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3F0144" w14:textId="19C34B30" w:rsidR="00E877F6" w:rsidRPr="00E877F6" w:rsidRDefault="00E877F6" w:rsidP="00E877F6">
      <w:pPr>
        <w:spacing w:before="1200"/>
        <w:jc w:val="center"/>
        <w:rPr>
          <w:rFonts w:eastAsia="Times New Roman" w:cstheme="minorHAnsi"/>
          <w:color w:val="FFFFFF" w:themeColor="background1"/>
          <w:sz w:val="52"/>
          <w:szCs w:val="52"/>
        </w:rPr>
      </w:pPr>
      <w:r w:rsidRPr="00BA510C">
        <w:rPr>
          <w:rFonts w:eastAsia="Times New Roman" w:cstheme="minorHAnsi"/>
          <w:noProof/>
          <w:color w:val="FFFFFF" w:themeColor="background1"/>
          <w:sz w:val="52"/>
          <w:szCs w:val="52"/>
        </w:rPr>
        <mc:AlternateContent>
          <mc:Choice Requires="wps">
            <w:drawing>
              <wp:anchor distT="0" distB="0" distL="114300" distR="114300" simplePos="0" relativeHeight="251658241" behindDoc="1" locked="0" layoutInCell="1" allowOverlap="1" wp14:anchorId="1BA4A7E5" wp14:editId="16C9AF38">
                <wp:simplePos x="0" y="0"/>
                <wp:positionH relativeFrom="page">
                  <wp:posOffset>-70485</wp:posOffset>
                </wp:positionH>
                <wp:positionV relativeFrom="paragraph">
                  <wp:posOffset>604911</wp:posOffset>
                </wp:positionV>
                <wp:extent cx="7955280" cy="3228975"/>
                <wp:effectExtent l="0" t="0" r="7620" b="9525"/>
                <wp:wrapNone/>
                <wp:docPr id="9"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55280" cy="3228975"/>
                        </a:xfrm>
                        <a:prstGeom prst="rect">
                          <a:avLst/>
                        </a:prstGeom>
                        <a:solidFill>
                          <a:srgbClr val="003366"/>
                        </a:solidFill>
                        <a:ln w="9525">
                          <a:no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D71935" id="Rectangle 3" o:spid="_x0000_s1026" style="position:absolute;margin-left:-5.55pt;margin-top:47.65pt;width:626.4pt;height:254.25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lyfHgIAABQEAAAOAAAAZHJzL2Uyb0RvYy54bWysU9uO0zAQfUfiHyy/06TpZduo6WrVZRHS&#10;AisWPsB1nMTCN8Zu0/L1jJ1sKfCGyIM1k5k5PnNmvLk9aUWOAry0pqLTSU6JMNzW0rQV/frl4c2K&#10;Eh+YqZmyRlT0LDy93b5+teldKQrbWVULIAhifNm7inYhuDLLPO+EZn5inTAYbCxoFtCFNquB9Yiu&#10;VVbk+TLrLdQOLBfe49/7IUi3Cb9pBA+fmsaLQFRFkVtIJ6RzH89su2FlC8x1ko802D+w0EwavPQC&#10;dc8CIweQf0FpycF624QJtzqzTSO5SD1gN9P8j26eO+ZE6gXF8e4ik/9/sPzj8QmIrCu6psQwjSP6&#10;jKIx0ypBZlGe3vkSs57dE8QGvXu0/Jsnxu46zBJ3ALbvBKuR1DTmZ78VRMdjKdn3H2yN6OwQbFLq&#10;1ICOgKgBOaWBnC8DEadAOP68WS8WxQrnxjE2K4rV+maR7mDlS7kDH94Jq0k0KgpIPsGz46MPkQ4r&#10;X1ISfatk/SCVSg60+50CcmRxO/LZbLkc0f11mjKkR30WxSIhGxvr0+JoGXB7ldQVXeXxi+WsjHK8&#10;NXWyA5NqsJGJMqM+UZJB2r2tzygP2GE18Smh0Vn4QUmPa1lR//3AQFCi3huUeD2dz+MeJ2e+uCnQ&#10;gevI/jrCDEeoigZKBnMXht0/OJBthzdNx5bucCyNTILFkQ2sRrK4eknH8ZnE3b72U9avx7z9CQAA&#10;//8DAFBLAwQUAAYACAAAACEATANWXuQAAAALAQAADwAAAGRycy9kb3ducmV2LnhtbEyPwU7DMBBE&#10;70j8g7VIvaDWcQuhDdlUVVEuSEWQAlJvbrwkEbEdxW4T/h73BMfVPM28TdejbtmZetdYgyBmETAy&#10;pVWNqRDe9/l0Ccx5aZRsrSGEH3Kwzq6vUpkoO5g3Ohe+YqHEuEQi1N53CeeurElLN7MdmZB92V5L&#10;H86+4qqXQyjXLZ9HUcy1bExYqGVH25rK7+KkEfb582F4WcW7Q3P78fRa5bvPYqMQJzfj5hGYp9H/&#10;wXDRD+qQBaejPRnlWIswFUIEFGF1vwB2AeZ34gHYESGOFkvgWcr//5D9AgAA//8DAFBLAQItABQA&#10;BgAIAAAAIQC2gziS/gAAAOEBAAATAAAAAAAAAAAAAAAAAAAAAABbQ29udGVudF9UeXBlc10ueG1s&#10;UEsBAi0AFAAGAAgAAAAhADj9If/WAAAAlAEAAAsAAAAAAAAAAAAAAAAALwEAAF9yZWxzLy5yZWxz&#10;UEsBAi0AFAAGAAgAAAAhAGgCXJ8eAgAAFAQAAA4AAAAAAAAAAAAAAAAALgIAAGRycy9lMm9Eb2Mu&#10;eG1sUEsBAi0AFAAGAAgAAAAhAEwDVl7kAAAACwEAAA8AAAAAAAAAAAAAAAAAeAQAAGRycy9kb3du&#10;cmV2LnhtbFBLBQYAAAAABAAEAPMAAACJBQAAAAA=&#10;" fillcolor="#036" stroked="f">
                <w10:wrap anchorx="page"/>
              </v:rect>
            </w:pict>
          </mc:Fallback>
        </mc:AlternateContent>
      </w:r>
      <w:r w:rsidR="00B163C4" w:rsidRPr="00BA510C">
        <w:rPr>
          <w:rFonts w:eastAsia="Times New Roman" w:cstheme="minorHAnsi"/>
          <w:color w:val="FFFFFF" w:themeColor="background1"/>
          <w:sz w:val="52"/>
          <w:szCs w:val="52"/>
        </w:rPr>
        <w:t>Caddo Lake</w:t>
      </w:r>
      <w:r w:rsidRPr="00B163C4">
        <w:rPr>
          <w:rFonts w:eastAsia="Times New Roman" w:cstheme="minorHAnsi"/>
          <w:color w:val="FFFFFF" w:themeColor="background1"/>
          <w:sz w:val="52"/>
          <w:szCs w:val="52"/>
        </w:rPr>
        <w:t xml:space="preserve"> HUC</w:t>
      </w:r>
      <w:r w:rsidRPr="00E877F6">
        <w:rPr>
          <w:rFonts w:eastAsia="Times New Roman" w:cstheme="minorHAnsi"/>
          <w:color w:val="FFFFFF" w:themeColor="background1"/>
          <w:sz w:val="52"/>
          <w:szCs w:val="52"/>
        </w:rPr>
        <w:t>-8 Watershed, Texas</w:t>
      </w:r>
    </w:p>
    <w:p w14:paraId="39204E5E" w14:textId="77777777" w:rsidR="00E877F6" w:rsidRPr="00E877F6" w:rsidRDefault="00E877F6" w:rsidP="00E877F6">
      <w:pPr>
        <w:spacing w:after="400"/>
        <w:contextualSpacing/>
        <w:jc w:val="center"/>
        <w:rPr>
          <w:color w:val="FFFFFF" w:themeColor="background1"/>
          <w:sz w:val="52"/>
          <w:szCs w:val="52"/>
        </w:rPr>
      </w:pPr>
      <w:r w:rsidRPr="00E877F6">
        <w:rPr>
          <w:color w:val="FFFFFF" w:themeColor="background1"/>
          <w:sz w:val="52"/>
          <w:szCs w:val="52"/>
        </w:rPr>
        <w:t>Base Level Engineering (BLE) Results</w:t>
      </w:r>
    </w:p>
    <w:p w14:paraId="276B3CA0" w14:textId="1361BA6C" w:rsidR="00E877F6" w:rsidRPr="003368B9" w:rsidRDefault="00E877F6" w:rsidP="00E877F6">
      <w:pPr>
        <w:spacing w:before="120"/>
        <w:ind w:left="-720" w:firstLine="720"/>
        <w:jc w:val="center"/>
        <w:rPr>
          <w:rFonts w:cstheme="minorHAnsi"/>
          <w:bCs/>
          <w:color w:val="FFFFFF" w:themeColor="background1"/>
          <w:sz w:val="24"/>
          <w:szCs w:val="24"/>
        </w:rPr>
      </w:pPr>
      <w:r w:rsidRPr="003368B9">
        <w:rPr>
          <w:rFonts w:cstheme="minorHAnsi"/>
          <w:bCs/>
          <w:color w:val="FFFFFF" w:themeColor="background1"/>
          <w:sz w:val="24"/>
          <w:szCs w:val="24"/>
        </w:rPr>
        <w:t xml:space="preserve">MAS No. </w:t>
      </w:r>
      <w:r w:rsidRPr="003368B9">
        <w:rPr>
          <w:color w:val="FFFFFF" w:themeColor="background1"/>
          <w:sz w:val="24"/>
          <w:szCs w:val="24"/>
        </w:rPr>
        <w:t>FY20-CTP-FRP-MAS</w:t>
      </w:r>
      <w:r w:rsidR="00631962" w:rsidRPr="003368B9">
        <w:rPr>
          <w:color w:val="FFFFFF" w:themeColor="background1"/>
          <w:sz w:val="24"/>
          <w:szCs w:val="24"/>
        </w:rPr>
        <w:t>-26</w:t>
      </w:r>
    </w:p>
    <w:p w14:paraId="58017CBF" w14:textId="656137B5" w:rsidR="00E877F6" w:rsidRPr="003368B9" w:rsidRDefault="00E877F6" w:rsidP="00E877F6">
      <w:pPr>
        <w:spacing w:before="120"/>
        <w:ind w:left="-720" w:firstLine="720"/>
        <w:jc w:val="center"/>
        <w:rPr>
          <w:rFonts w:cstheme="minorHAnsi"/>
          <w:bCs/>
          <w:color w:val="FFFFFF" w:themeColor="background1"/>
          <w:sz w:val="24"/>
          <w:szCs w:val="24"/>
        </w:rPr>
      </w:pPr>
      <w:r w:rsidRPr="003368B9">
        <w:rPr>
          <w:rFonts w:cstheme="minorHAnsi"/>
          <w:bCs/>
          <w:color w:val="FFFFFF" w:themeColor="background1"/>
          <w:sz w:val="24"/>
          <w:szCs w:val="24"/>
        </w:rPr>
        <w:t xml:space="preserve">Case No. </w:t>
      </w:r>
      <w:r w:rsidR="00631962" w:rsidRPr="003368B9">
        <w:rPr>
          <w:rFonts w:cstheme="minorHAnsi"/>
          <w:bCs/>
          <w:color w:val="FFFFFF" w:themeColor="background1"/>
          <w:sz w:val="24"/>
          <w:szCs w:val="24"/>
        </w:rPr>
        <w:t>21</w:t>
      </w:r>
      <w:r w:rsidRPr="003368B9">
        <w:rPr>
          <w:rFonts w:cstheme="minorHAnsi"/>
          <w:bCs/>
          <w:color w:val="FFFFFF" w:themeColor="background1"/>
          <w:sz w:val="24"/>
          <w:szCs w:val="24"/>
        </w:rPr>
        <w:t>-06-002</w:t>
      </w:r>
      <w:r w:rsidR="00631962" w:rsidRPr="003368B9">
        <w:rPr>
          <w:rFonts w:cstheme="minorHAnsi"/>
          <w:bCs/>
          <w:color w:val="FFFFFF" w:themeColor="background1"/>
          <w:sz w:val="24"/>
          <w:szCs w:val="24"/>
        </w:rPr>
        <w:t>9</w:t>
      </w:r>
      <w:r w:rsidRPr="003368B9">
        <w:rPr>
          <w:rFonts w:cstheme="minorHAnsi"/>
          <w:bCs/>
          <w:color w:val="FFFFFF" w:themeColor="background1"/>
          <w:sz w:val="24"/>
          <w:szCs w:val="24"/>
        </w:rPr>
        <w:t>S</w:t>
      </w:r>
    </w:p>
    <w:p w14:paraId="4C1B952F" w14:textId="77777777" w:rsidR="00E877F6" w:rsidRPr="003368B9" w:rsidRDefault="00E877F6" w:rsidP="00E877F6">
      <w:pPr>
        <w:spacing w:before="120"/>
        <w:ind w:left="-720" w:firstLine="720"/>
        <w:jc w:val="center"/>
        <w:rPr>
          <w:rFonts w:cstheme="minorHAnsi"/>
          <w:bCs/>
          <w:color w:val="FFFFFF" w:themeColor="background1"/>
          <w:sz w:val="24"/>
          <w:szCs w:val="24"/>
        </w:rPr>
      </w:pPr>
    </w:p>
    <w:p w14:paraId="59371832" w14:textId="4FA81BBA" w:rsidR="00E877F6" w:rsidRPr="00631962" w:rsidRDefault="00631962" w:rsidP="00E877F6">
      <w:pPr>
        <w:spacing w:before="120"/>
        <w:ind w:left="-720" w:firstLine="720"/>
        <w:jc w:val="center"/>
        <w:rPr>
          <w:rFonts w:cstheme="minorHAnsi"/>
          <w:bCs/>
          <w:color w:val="FFFFFF" w:themeColor="background1"/>
          <w:sz w:val="24"/>
          <w:szCs w:val="24"/>
        </w:rPr>
      </w:pPr>
      <w:r w:rsidRPr="00631962">
        <w:rPr>
          <w:rFonts w:cstheme="minorHAnsi"/>
          <w:bCs/>
          <w:color w:val="FFFFFF" w:themeColor="background1"/>
          <w:sz w:val="24"/>
          <w:szCs w:val="24"/>
        </w:rPr>
        <w:t>August</w:t>
      </w:r>
      <w:r w:rsidR="00E877F6" w:rsidRPr="003368B9">
        <w:rPr>
          <w:rFonts w:cstheme="minorHAnsi"/>
          <w:bCs/>
          <w:color w:val="FFFFFF" w:themeColor="background1"/>
          <w:sz w:val="24"/>
          <w:szCs w:val="24"/>
        </w:rPr>
        <w:t xml:space="preserve"> 202</w:t>
      </w:r>
      <w:r w:rsidR="000D373E" w:rsidRPr="003368B9">
        <w:rPr>
          <w:rFonts w:cstheme="minorHAnsi"/>
          <w:bCs/>
          <w:color w:val="FFFFFF" w:themeColor="background1"/>
          <w:sz w:val="24"/>
          <w:szCs w:val="24"/>
        </w:rPr>
        <w:t>2</w:t>
      </w:r>
    </w:p>
    <w:p w14:paraId="31A81420" w14:textId="77777777" w:rsidR="00E877F6" w:rsidRPr="00E877F6" w:rsidRDefault="00E877F6" w:rsidP="00E877F6">
      <w:pPr>
        <w:spacing w:after="200"/>
        <w:jc w:val="center"/>
        <w:rPr>
          <w:rFonts w:cstheme="minorHAnsi"/>
          <w:b/>
          <w:color w:val="00B050"/>
        </w:rPr>
      </w:pPr>
    </w:p>
    <w:p w14:paraId="1818E0ED" w14:textId="77777777" w:rsidR="00E877F6" w:rsidRPr="00E877F6" w:rsidRDefault="00E877F6" w:rsidP="00E877F6">
      <w:pPr>
        <w:spacing w:after="400"/>
        <w:contextualSpacing/>
      </w:pPr>
    </w:p>
    <w:p w14:paraId="0D799AA6" w14:textId="77777777" w:rsidR="00E877F6" w:rsidRPr="00E877F6" w:rsidRDefault="00E877F6" w:rsidP="00E877F6">
      <w:pPr>
        <w:spacing w:after="400"/>
        <w:contextualSpacing/>
      </w:pPr>
    </w:p>
    <w:p w14:paraId="0D2E8EC6" w14:textId="77777777" w:rsidR="00E877F6" w:rsidRPr="00E877F6" w:rsidRDefault="00E877F6" w:rsidP="00E877F6">
      <w:pPr>
        <w:spacing w:before="120"/>
        <w:jc w:val="center"/>
        <w:rPr>
          <w:rFonts w:ascii="Trebuchet MS" w:hAnsi="Trebuchet MS"/>
          <w:bCs/>
          <w:color w:val="003366"/>
          <w:sz w:val="20"/>
          <w:szCs w:val="20"/>
        </w:rPr>
      </w:pPr>
    </w:p>
    <w:p w14:paraId="4E280BCF" w14:textId="58F44AF3" w:rsidR="00E877F6" w:rsidRDefault="00E877F6" w:rsidP="00E877F6">
      <w:pPr>
        <w:spacing w:before="120"/>
        <w:jc w:val="center"/>
        <w:rPr>
          <w:rFonts w:ascii="Trebuchet MS" w:hAnsi="Trebuchet MS"/>
          <w:bCs/>
          <w:color w:val="003366"/>
          <w:sz w:val="20"/>
          <w:szCs w:val="20"/>
        </w:rPr>
      </w:pPr>
    </w:p>
    <w:p w14:paraId="2EEC2E6F" w14:textId="35BE3037" w:rsidR="00E877F6" w:rsidRDefault="00E877F6" w:rsidP="00E877F6">
      <w:pPr>
        <w:spacing w:before="120"/>
        <w:jc w:val="center"/>
        <w:rPr>
          <w:rFonts w:ascii="Trebuchet MS" w:hAnsi="Trebuchet MS"/>
          <w:bCs/>
          <w:color w:val="003366"/>
          <w:sz w:val="20"/>
          <w:szCs w:val="20"/>
        </w:rPr>
      </w:pPr>
    </w:p>
    <w:p w14:paraId="5C4C8A4A" w14:textId="77777777" w:rsidR="00E877F6" w:rsidRPr="00E877F6" w:rsidRDefault="00E877F6" w:rsidP="00E877F6">
      <w:pPr>
        <w:spacing w:before="120"/>
        <w:jc w:val="center"/>
        <w:rPr>
          <w:rFonts w:ascii="Trebuchet MS" w:hAnsi="Trebuchet MS"/>
          <w:bCs/>
          <w:color w:val="003366"/>
          <w:sz w:val="20"/>
          <w:szCs w:val="20"/>
        </w:rPr>
      </w:pPr>
    </w:p>
    <w:p w14:paraId="7159E1C8" w14:textId="77777777" w:rsidR="00E877F6" w:rsidRPr="00E877F6" w:rsidRDefault="00E877F6" w:rsidP="00E877F6">
      <w:pPr>
        <w:spacing w:before="120"/>
        <w:jc w:val="center"/>
        <w:rPr>
          <w:rFonts w:cstheme="minorHAnsi"/>
          <w:bCs/>
          <w:color w:val="003366"/>
          <w:sz w:val="20"/>
          <w:szCs w:val="20"/>
        </w:rPr>
      </w:pPr>
      <w:r w:rsidRPr="00E877F6">
        <w:rPr>
          <w:rFonts w:cstheme="minorHAnsi"/>
          <w:bCs/>
          <w:color w:val="003366"/>
          <w:sz w:val="20"/>
          <w:szCs w:val="20"/>
        </w:rPr>
        <w:t>Prepared for:</w:t>
      </w:r>
    </w:p>
    <w:p w14:paraId="2037B0D7" w14:textId="77777777" w:rsidR="00E877F6" w:rsidRPr="00E877F6" w:rsidRDefault="00E877F6" w:rsidP="00E877F6">
      <w:pPr>
        <w:spacing w:before="120"/>
        <w:jc w:val="center"/>
        <w:rPr>
          <w:rFonts w:cstheme="minorHAnsi"/>
          <w:bCs/>
          <w:color w:val="003366"/>
          <w:sz w:val="20"/>
          <w:szCs w:val="20"/>
        </w:rPr>
      </w:pPr>
      <w:r w:rsidRPr="00E877F6">
        <w:rPr>
          <w:rFonts w:cstheme="minorHAnsi"/>
          <w:bCs/>
          <w:color w:val="003366"/>
          <w:sz w:val="20"/>
          <w:szCs w:val="20"/>
        </w:rPr>
        <w:t>Federal Emergency Management Agency &amp;</w:t>
      </w:r>
      <w:r w:rsidRPr="00E877F6">
        <w:rPr>
          <w:rFonts w:cstheme="minorHAnsi"/>
          <w:bCs/>
          <w:color w:val="003366"/>
          <w:sz w:val="20"/>
          <w:szCs w:val="20"/>
        </w:rPr>
        <w:br/>
        <w:t>Department of Homeland Security</w:t>
      </w:r>
      <w:r w:rsidRPr="00E877F6">
        <w:rPr>
          <w:rFonts w:cstheme="minorHAnsi"/>
          <w:bCs/>
          <w:color w:val="003366"/>
          <w:sz w:val="20"/>
          <w:szCs w:val="20"/>
        </w:rPr>
        <w:br/>
        <w:t>FEMA Region VI</w:t>
      </w:r>
      <w:r w:rsidRPr="00E877F6">
        <w:rPr>
          <w:rFonts w:cstheme="minorHAnsi"/>
          <w:bCs/>
          <w:color w:val="003366"/>
          <w:sz w:val="20"/>
          <w:szCs w:val="20"/>
        </w:rPr>
        <w:br/>
        <w:t>800 North Loop 288</w:t>
      </w:r>
      <w:r w:rsidRPr="00E877F6">
        <w:rPr>
          <w:rFonts w:cstheme="minorHAnsi"/>
          <w:bCs/>
          <w:color w:val="003366"/>
          <w:sz w:val="20"/>
          <w:szCs w:val="20"/>
        </w:rPr>
        <w:br/>
        <w:t>Denton, TX 76209</w:t>
      </w:r>
    </w:p>
    <w:p w14:paraId="1387F343" w14:textId="77777777" w:rsidR="00E877F6" w:rsidRPr="00E877F6" w:rsidRDefault="00E877F6" w:rsidP="00E877F6">
      <w:pPr>
        <w:spacing w:before="120"/>
        <w:ind w:left="-720" w:firstLine="720"/>
        <w:rPr>
          <w:rFonts w:cstheme="minorHAnsi"/>
          <w:bCs/>
          <w:color w:val="003366"/>
          <w:sz w:val="20"/>
          <w:szCs w:val="20"/>
        </w:rPr>
      </w:pPr>
      <w:r w:rsidRPr="00E877F6">
        <w:rPr>
          <w:rFonts w:cstheme="minorHAnsi"/>
          <w:b/>
          <w:bCs/>
          <w:noProof/>
          <w:color w:val="003366"/>
          <w:sz w:val="36"/>
          <w:szCs w:val="36"/>
        </w:rPr>
        <w:drawing>
          <wp:anchor distT="0" distB="0" distL="114300" distR="114300" simplePos="0" relativeHeight="251658242" behindDoc="1" locked="0" layoutInCell="1" allowOverlap="1" wp14:anchorId="5253C591" wp14:editId="72CF3DCA">
            <wp:simplePos x="0" y="0"/>
            <wp:positionH relativeFrom="column">
              <wp:posOffset>1113238</wp:posOffset>
            </wp:positionH>
            <wp:positionV relativeFrom="paragraph">
              <wp:posOffset>180975</wp:posOffset>
            </wp:positionV>
            <wp:extent cx="3750101" cy="1331366"/>
            <wp:effectExtent l="0" t="0" r="3175" b="2540"/>
            <wp:wrapNone/>
            <wp:docPr id="14" name="Picture 1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ema_logo.png"/>
                    <pic:cNvPicPr/>
                  </pic:nvPicPr>
                  <pic:blipFill>
                    <a:blip r:embed="rId11">
                      <a:alphaModFix amt="70000"/>
                      <a:extLst>
                        <a:ext uri="{28A0092B-C50C-407E-A947-70E740481C1C}">
                          <a14:useLocalDpi xmlns:a14="http://schemas.microsoft.com/office/drawing/2010/main" val="0"/>
                        </a:ext>
                      </a:extLst>
                    </a:blip>
                    <a:stretch>
                      <a:fillRect/>
                    </a:stretch>
                  </pic:blipFill>
                  <pic:spPr>
                    <a:xfrm>
                      <a:off x="0" y="0"/>
                      <a:ext cx="3750101" cy="1331366"/>
                    </a:xfrm>
                    <a:prstGeom prst="rect">
                      <a:avLst/>
                    </a:prstGeom>
                  </pic:spPr>
                </pic:pic>
              </a:graphicData>
            </a:graphic>
            <wp14:sizeRelH relativeFrom="page">
              <wp14:pctWidth>0</wp14:pctWidth>
            </wp14:sizeRelH>
            <wp14:sizeRelV relativeFrom="page">
              <wp14:pctHeight>0</wp14:pctHeight>
            </wp14:sizeRelV>
          </wp:anchor>
        </w:drawing>
      </w:r>
    </w:p>
    <w:p w14:paraId="618C0BEF" w14:textId="77777777" w:rsidR="00E877F6" w:rsidRPr="00E877F6" w:rsidRDefault="00E877F6" w:rsidP="00E877F6">
      <w:pPr>
        <w:spacing w:before="120"/>
        <w:ind w:left="-720" w:firstLine="720"/>
        <w:rPr>
          <w:rFonts w:cstheme="minorHAnsi"/>
          <w:bCs/>
          <w:color w:val="003366"/>
          <w:sz w:val="20"/>
          <w:szCs w:val="20"/>
        </w:rPr>
      </w:pPr>
    </w:p>
    <w:p w14:paraId="54B2AB50" w14:textId="77777777" w:rsidR="00E877F6" w:rsidRPr="00E877F6" w:rsidRDefault="00E877F6" w:rsidP="00E877F6">
      <w:pPr>
        <w:spacing w:before="120"/>
        <w:ind w:left="-720" w:firstLine="720"/>
        <w:rPr>
          <w:rFonts w:cstheme="minorHAnsi"/>
          <w:bCs/>
          <w:color w:val="003366"/>
          <w:sz w:val="20"/>
          <w:szCs w:val="20"/>
        </w:rPr>
      </w:pPr>
    </w:p>
    <w:p w14:paraId="6562ED95" w14:textId="77777777" w:rsidR="00E877F6" w:rsidRPr="00E877F6" w:rsidRDefault="00E877F6" w:rsidP="00E877F6">
      <w:pPr>
        <w:spacing w:before="120"/>
        <w:ind w:left="-720" w:firstLine="720"/>
        <w:rPr>
          <w:rFonts w:cstheme="minorHAnsi"/>
          <w:bCs/>
          <w:color w:val="003366"/>
          <w:sz w:val="20"/>
          <w:szCs w:val="20"/>
        </w:rPr>
      </w:pPr>
    </w:p>
    <w:p w14:paraId="1F415EF3" w14:textId="77777777" w:rsidR="00E877F6" w:rsidRPr="00E877F6" w:rsidRDefault="00E877F6" w:rsidP="00E877F6">
      <w:pPr>
        <w:spacing w:before="120"/>
        <w:ind w:left="-720" w:firstLine="720"/>
        <w:jc w:val="center"/>
        <w:rPr>
          <w:rFonts w:cstheme="minorHAnsi"/>
          <w:bCs/>
          <w:color w:val="003366"/>
          <w:sz w:val="20"/>
          <w:szCs w:val="20"/>
        </w:rPr>
      </w:pPr>
    </w:p>
    <w:p w14:paraId="29E44062" w14:textId="77777777" w:rsidR="00E877F6" w:rsidRPr="00E877F6" w:rsidRDefault="00E877F6" w:rsidP="00E877F6">
      <w:pPr>
        <w:spacing w:before="120"/>
        <w:ind w:left="-720" w:firstLine="720"/>
        <w:rPr>
          <w:rFonts w:cstheme="minorHAnsi"/>
          <w:bCs/>
          <w:color w:val="003366"/>
          <w:sz w:val="20"/>
          <w:szCs w:val="20"/>
        </w:rPr>
      </w:pPr>
    </w:p>
    <w:p w14:paraId="3486BA9B" w14:textId="77777777" w:rsidR="00E877F6" w:rsidRPr="00E877F6" w:rsidRDefault="00E877F6" w:rsidP="00E877F6">
      <w:pPr>
        <w:spacing w:before="120"/>
        <w:ind w:left="-720" w:firstLine="720"/>
        <w:jc w:val="center"/>
        <w:rPr>
          <w:rFonts w:cstheme="minorHAnsi"/>
          <w:bCs/>
          <w:color w:val="003366"/>
          <w:sz w:val="20"/>
          <w:szCs w:val="20"/>
        </w:rPr>
      </w:pPr>
    </w:p>
    <w:p w14:paraId="2FB19F55" w14:textId="77777777" w:rsidR="00E877F6" w:rsidRPr="00E877F6" w:rsidRDefault="00E877F6" w:rsidP="00E877F6">
      <w:pPr>
        <w:spacing w:before="120"/>
        <w:ind w:left="-720" w:firstLine="720"/>
        <w:jc w:val="center"/>
        <w:rPr>
          <w:rFonts w:cstheme="minorHAnsi"/>
          <w:bCs/>
          <w:color w:val="003366"/>
          <w:sz w:val="20"/>
          <w:szCs w:val="20"/>
        </w:rPr>
      </w:pPr>
    </w:p>
    <w:p w14:paraId="4C3A3D3F" w14:textId="77777777" w:rsidR="00E877F6" w:rsidRPr="00E877F6" w:rsidRDefault="00E877F6" w:rsidP="00E877F6">
      <w:pPr>
        <w:spacing w:before="120"/>
        <w:ind w:left="-720" w:firstLine="720"/>
        <w:jc w:val="center"/>
        <w:rPr>
          <w:rFonts w:cstheme="minorHAnsi"/>
          <w:bCs/>
          <w:color w:val="003366"/>
          <w:sz w:val="20"/>
          <w:szCs w:val="20"/>
        </w:rPr>
      </w:pPr>
      <w:r w:rsidRPr="00E877F6">
        <w:rPr>
          <w:rFonts w:cstheme="minorHAnsi"/>
          <w:bCs/>
          <w:color w:val="003366"/>
          <w:sz w:val="20"/>
          <w:szCs w:val="20"/>
        </w:rPr>
        <w:t>Submitted by:</w:t>
      </w:r>
    </w:p>
    <w:p w14:paraId="79BB2E5E" w14:textId="0816CAC6" w:rsidR="00E877F6" w:rsidRDefault="00E877F6" w:rsidP="00E877F6">
      <w:pPr>
        <w:spacing w:before="120"/>
        <w:jc w:val="center"/>
        <w:rPr>
          <w:rFonts w:cstheme="minorHAnsi"/>
          <w:bCs/>
          <w:color w:val="003366"/>
          <w:sz w:val="20"/>
          <w:szCs w:val="20"/>
        </w:rPr>
      </w:pPr>
      <w:r w:rsidRPr="00E877F6">
        <w:rPr>
          <w:rFonts w:cstheme="minorHAnsi"/>
          <w:bCs/>
          <w:color w:val="003366"/>
          <w:sz w:val="20"/>
          <w:szCs w:val="20"/>
        </w:rPr>
        <w:t>Texas Water Development Board</w:t>
      </w:r>
      <w:r w:rsidRPr="00E877F6">
        <w:rPr>
          <w:rFonts w:cstheme="minorHAnsi"/>
          <w:bCs/>
          <w:color w:val="003366"/>
          <w:sz w:val="20"/>
          <w:szCs w:val="20"/>
        </w:rPr>
        <w:br/>
        <w:t>1700 North Congress Avenue</w:t>
      </w:r>
      <w:r w:rsidRPr="00E877F6">
        <w:rPr>
          <w:rFonts w:cstheme="minorHAnsi"/>
          <w:bCs/>
          <w:color w:val="003366"/>
          <w:sz w:val="20"/>
          <w:szCs w:val="20"/>
        </w:rPr>
        <w:br/>
        <w:t>Austin, TX 78701</w:t>
      </w:r>
    </w:p>
    <w:p w14:paraId="7A207BBC" w14:textId="77777777" w:rsidR="009579DF" w:rsidRDefault="009579DF" w:rsidP="003368B9">
      <w:pPr>
        <w:spacing w:before="120"/>
        <w:rPr>
          <w:rFonts w:cstheme="minorHAnsi"/>
          <w:bCs/>
          <w:color w:val="003366"/>
          <w:sz w:val="20"/>
          <w:szCs w:val="20"/>
        </w:rPr>
        <w:sectPr w:rsidR="009579DF" w:rsidSect="003368B9">
          <w:headerReference w:type="default" r:id="rId12"/>
          <w:footerReference w:type="default" r:id="rId13"/>
          <w:headerReference w:type="first" r:id="rId14"/>
          <w:pgSz w:w="12240" w:h="15840" w:code="1"/>
          <w:pgMar w:top="1440" w:right="1440" w:bottom="1440" w:left="1440" w:header="576" w:footer="576" w:gutter="0"/>
          <w:pgNumType w:fmt="lowerRoman" w:start="1"/>
          <w:cols w:space="288"/>
          <w:titlePg/>
          <w:docGrid w:linePitch="360"/>
        </w:sectPr>
      </w:pPr>
    </w:p>
    <w:p w14:paraId="76D6EEAE" w14:textId="18A7D5A1" w:rsidR="00E05C8C" w:rsidRDefault="00E05C8C">
      <w:pPr>
        <w:pStyle w:val="1TOCMainTitleL1"/>
        <w:spacing w:after="0"/>
      </w:pPr>
      <w:r>
        <w:lastRenderedPageBreak/>
        <w:t>Table of Contents</w:t>
      </w:r>
    </w:p>
    <w:p w14:paraId="7CBD05C2" w14:textId="6142FD21" w:rsidR="00A82748" w:rsidRDefault="00BB152B">
      <w:pPr>
        <w:pStyle w:val="TOC1"/>
        <w:rPr>
          <w:rFonts w:eastAsiaTheme="minorEastAsia" w:cstheme="minorBidi"/>
          <w:b w:val="0"/>
          <w:bCs w:val="0"/>
          <w:color w:val="auto"/>
          <w:kern w:val="0"/>
          <w:position w:val="0"/>
          <w:szCs w:val="22"/>
        </w:rPr>
      </w:pPr>
      <w:r w:rsidRPr="00500BE6">
        <w:fldChar w:fldCharType="begin"/>
      </w:r>
      <w:r w:rsidRPr="00500BE6">
        <w:instrText xml:space="preserve"> TOC \o "1-3" \h \z \u </w:instrText>
      </w:r>
      <w:r w:rsidRPr="00500BE6">
        <w:fldChar w:fldCharType="separate"/>
      </w:r>
      <w:hyperlink w:anchor="_Toc112788876" w:history="1">
        <w:r w:rsidR="00A82748" w:rsidRPr="00AE6A8B">
          <w:rPr>
            <w:rStyle w:val="Hyperlink"/>
            <w:rFonts w:asciiTheme="majorHAnsi" w:eastAsia="Times New Roman" w:hAnsiTheme="majorHAnsi" w:cs="Arial"/>
          </w:rPr>
          <w:t>Executive Summary</w:t>
        </w:r>
        <w:r w:rsidR="00A82748">
          <w:rPr>
            <w:webHidden/>
          </w:rPr>
          <w:tab/>
        </w:r>
        <w:r w:rsidR="00A82748">
          <w:rPr>
            <w:webHidden/>
          </w:rPr>
          <w:fldChar w:fldCharType="begin"/>
        </w:r>
        <w:r w:rsidR="00A82748">
          <w:rPr>
            <w:webHidden/>
          </w:rPr>
          <w:instrText xml:space="preserve"> PAGEREF _Toc112788876 \h </w:instrText>
        </w:r>
        <w:r w:rsidR="00A82748">
          <w:rPr>
            <w:webHidden/>
          </w:rPr>
        </w:r>
        <w:r w:rsidR="00A82748">
          <w:rPr>
            <w:webHidden/>
          </w:rPr>
          <w:fldChar w:fldCharType="separate"/>
        </w:r>
        <w:r w:rsidR="00573C4C">
          <w:rPr>
            <w:webHidden/>
          </w:rPr>
          <w:t>iii</w:t>
        </w:r>
        <w:r w:rsidR="00A82748">
          <w:rPr>
            <w:webHidden/>
          </w:rPr>
          <w:fldChar w:fldCharType="end"/>
        </w:r>
      </w:hyperlink>
    </w:p>
    <w:p w14:paraId="7A92DC2F" w14:textId="29F0AE27" w:rsidR="00A82748" w:rsidRDefault="00573C4C">
      <w:pPr>
        <w:pStyle w:val="TOC1"/>
        <w:rPr>
          <w:rFonts w:eastAsiaTheme="minorEastAsia" w:cstheme="minorBidi"/>
          <w:b w:val="0"/>
          <w:bCs w:val="0"/>
          <w:color w:val="auto"/>
          <w:kern w:val="0"/>
          <w:position w:val="0"/>
          <w:szCs w:val="22"/>
        </w:rPr>
      </w:pPr>
      <w:hyperlink w:anchor="_Toc112788877" w:history="1">
        <w:r w:rsidR="00A82748" w:rsidRPr="00AE6A8B">
          <w:rPr>
            <w:rStyle w:val="Hyperlink"/>
          </w:rPr>
          <w:t>01 Introduction</w:t>
        </w:r>
        <w:r w:rsidR="00A82748">
          <w:rPr>
            <w:webHidden/>
          </w:rPr>
          <w:tab/>
        </w:r>
        <w:r w:rsidR="00A82748">
          <w:rPr>
            <w:webHidden/>
          </w:rPr>
          <w:fldChar w:fldCharType="begin"/>
        </w:r>
        <w:r w:rsidR="00A82748">
          <w:rPr>
            <w:webHidden/>
          </w:rPr>
          <w:instrText xml:space="preserve"> PAGEREF _Toc112788877 \h </w:instrText>
        </w:r>
        <w:r w:rsidR="00A82748">
          <w:rPr>
            <w:webHidden/>
          </w:rPr>
        </w:r>
        <w:r w:rsidR="00A82748">
          <w:rPr>
            <w:webHidden/>
          </w:rPr>
          <w:fldChar w:fldCharType="separate"/>
        </w:r>
        <w:r>
          <w:rPr>
            <w:webHidden/>
          </w:rPr>
          <w:t>1-1</w:t>
        </w:r>
        <w:r w:rsidR="00A82748">
          <w:rPr>
            <w:webHidden/>
          </w:rPr>
          <w:fldChar w:fldCharType="end"/>
        </w:r>
      </w:hyperlink>
    </w:p>
    <w:p w14:paraId="6F15E8E3" w14:textId="6288E975" w:rsidR="00A82748" w:rsidRDefault="00573C4C">
      <w:pPr>
        <w:pStyle w:val="TOC1"/>
        <w:rPr>
          <w:rFonts w:eastAsiaTheme="minorEastAsia" w:cstheme="minorBidi"/>
          <w:b w:val="0"/>
          <w:bCs w:val="0"/>
          <w:color w:val="auto"/>
          <w:kern w:val="0"/>
          <w:position w:val="0"/>
          <w:szCs w:val="22"/>
        </w:rPr>
      </w:pPr>
      <w:hyperlink w:anchor="_Toc112788878" w:history="1">
        <w:r w:rsidR="00A82748" w:rsidRPr="00AE6A8B">
          <w:rPr>
            <w:rStyle w:val="Hyperlink"/>
          </w:rPr>
          <w:t>02 2D BLE Modeling Inputs and Controls</w:t>
        </w:r>
        <w:r w:rsidR="00A82748">
          <w:rPr>
            <w:webHidden/>
          </w:rPr>
          <w:tab/>
        </w:r>
        <w:r w:rsidR="00A82748">
          <w:rPr>
            <w:webHidden/>
          </w:rPr>
          <w:fldChar w:fldCharType="begin"/>
        </w:r>
        <w:r w:rsidR="00A82748">
          <w:rPr>
            <w:webHidden/>
          </w:rPr>
          <w:instrText xml:space="preserve"> PAGEREF _Toc112788878 \h </w:instrText>
        </w:r>
        <w:r w:rsidR="00A82748">
          <w:rPr>
            <w:webHidden/>
          </w:rPr>
        </w:r>
        <w:r w:rsidR="00A82748">
          <w:rPr>
            <w:webHidden/>
          </w:rPr>
          <w:fldChar w:fldCharType="separate"/>
        </w:r>
        <w:r>
          <w:rPr>
            <w:webHidden/>
          </w:rPr>
          <w:t>2-3</w:t>
        </w:r>
        <w:r w:rsidR="00A82748">
          <w:rPr>
            <w:webHidden/>
          </w:rPr>
          <w:fldChar w:fldCharType="end"/>
        </w:r>
      </w:hyperlink>
    </w:p>
    <w:p w14:paraId="3694495F" w14:textId="3F399104" w:rsidR="00A82748" w:rsidRDefault="00573C4C">
      <w:pPr>
        <w:pStyle w:val="TOC2"/>
        <w:rPr>
          <w:rFonts w:eastAsiaTheme="minorEastAsia" w:cstheme="minorBidi"/>
          <w:sz w:val="22"/>
          <w:szCs w:val="22"/>
        </w:rPr>
      </w:pPr>
      <w:hyperlink w:anchor="_Toc112788879" w:history="1">
        <w:r w:rsidR="00A82748" w:rsidRPr="00AE6A8B">
          <w:rPr>
            <w:rStyle w:val="Hyperlink"/>
          </w:rPr>
          <w:t>2.1</w:t>
        </w:r>
        <w:r w:rsidR="00A82748">
          <w:rPr>
            <w:rFonts w:eastAsiaTheme="minorEastAsia" w:cstheme="minorBidi"/>
            <w:sz w:val="22"/>
            <w:szCs w:val="22"/>
          </w:rPr>
          <w:tab/>
        </w:r>
        <w:r w:rsidR="00A82748" w:rsidRPr="00AE6A8B">
          <w:rPr>
            <w:rStyle w:val="Hyperlink"/>
          </w:rPr>
          <w:t>Topographic Data</w:t>
        </w:r>
        <w:r w:rsidR="00A82748">
          <w:rPr>
            <w:webHidden/>
          </w:rPr>
          <w:tab/>
        </w:r>
        <w:r w:rsidR="00A82748">
          <w:rPr>
            <w:webHidden/>
          </w:rPr>
          <w:fldChar w:fldCharType="begin"/>
        </w:r>
        <w:r w:rsidR="00A82748">
          <w:rPr>
            <w:webHidden/>
          </w:rPr>
          <w:instrText xml:space="preserve"> PAGEREF _Toc112788879 \h </w:instrText>
        </w:r>
        <w:r w:rsidR="00A82748">
          <w:rPr>
            <w:webHidden/>
          </w:rPr>
        </w:r>
        <w:r w:rsidR="00A82748">
          <w:rPr>
            <w:webHidden/>
          </w:rPr>
          <w:fldChar w:fldCharType="separate"/>
        </w:r>
        <w:r>
          <w:rPr>
            <w:webHidden/>
          </w:rPr>
          <w:t>2-3</w:t>
        </w:r>
        <w:r w:rsidR="00A82748">
          <w:rPr>
            <w:webHidden/>
          </w:rPr>
          <w:fldChar w:fldCharType="end"/>
        </w:r>
      </w:hyperlink>
    </w:p>
    <w:p w14:paraId="71CF938E" w14:textId="12C971DE" w:rsidR="00A82748" w:rsidRDefault="00573C4C">
      <w:pPr>
        <w:pStyle w:val="TOC3"/>
        <w:rPr>
          <w:rFonts w:eastAsiaTheme="minorEastAsia" w:cstheme="minorBidi"/>
          <w:iCs w:val="0"/>
          <w:noProof/>
          <w:sz w:val="22"/>
          <w:szCs w:val="22"/>
        </w:rPr>
      </w:pPr>
      <w:hyperlink w:anchor="_Toc112788880" w:history="1">
        <w:r w:rsidR="00A82748" w:rsidRPr="00AE6A8B">
          <w:rPr>
            <w:rStyle w:val="Hyperlink"/>
            <w:noProof/>
          </w:rPr>
          <w:t>2.1.1</w:t>
        </w:r>
        <w:r w:rsidR="00A82748">
          <w:rPr>
            <w:rFonts w:eastAsiaTheme="minorEastAsia" w:cstheme="minorBidi"/>
            <w:iCs w:val="0"/>
            <w:noProof/>
            <w:sz w:val="22"/>
            <w:szCs w:val="22"/>
          </w:rPr>
          <w:tab/>
        </w:r>
        <w:r w:rsidR="00A82748" w:rsidRPr="00AE6A8B">
          <w:rPr>
            <w:rStyle w:val="Hyperlink"/>
            <w:noProof/>
          </w:rPr>
          <w:t>Inventory</w:t>
        </w:r>
        <w:r w:rsidR="00A82748">
          <w:rPr>
            <w:noProof/>
            <w:webHidden/>
          </w:rPr>
          <w:tab/>
        </w:r>
        <w:r w:rsidR="00A82748">
          <w:rPr>
            <w:noProof/>
            <w:webHidden/>
          </w:rPr>
          <w:fldChar w:fldCharType="begin"/>
        </w:r>
        <w:r w:rsidR="00A82748">
          <w:rPr>
            <w:noProof/>
            <w:webHidden/>
          </w:rPr>
          <w:instrText xml:space="preserve"> PAGEREF _Toc112788880 \h </w:instrText>
        </w:r>
        <w:r w:rsidR="00A82748">
          <w:rPr>
            <w:noProof/>
            <w:webHidden/>
          </w:rPr>
        </w:r>
        <w:r w:rsidR="00A82748">
          <w:rPr>
            <w:noProof/>
            <w:webHidden/>
          </w:rPr>
          <w:fldChar w:fldCharType="separate"/>
        </w:r>
        <w:r>
          <w:rPr>
            <w:noProof/>
            <w:webHidden/>
          </w:rPr>
          <w:t>2-3</w:t>
        </w:r>
        <w:r w:rsidR="00A82748">
          <w:rPr>
            <w:noProof/>
            <w:webHidden/>
          </w:rPr>
          <w:fldChar w:fldCharType="end"/>
        </w:r>
      </w:hyperlink>
    </w:p>
    <w:p w14:paraId="435CAAD1" w14:textId="63CB7D7E" w:rsidR="00A82748" w:rsidRDefault="00573C4C">
      <w:pPr>
        <w:pStyle w:val="TOC3"/>
        <w:rPr>
          <w:rFonts w:eastAsiaTheme="minorEastAsia" w:cstheme="minorBidi"/>
          <w:iCs w:val="0"/>
          <w:noProof/>
          <w:sz w:val="22"/>
          <w:szCs w:val="22"/>
        </w:rPr>
      </w:pPr>
      <w:hyperlink w:anchor="_Toc112788881" w:history="1">
        <w:r w:rsidR="00A82748" w:rsidRPr="00AE6A8B">
          <w:rPr>
            <w:rStyle w:val="Hyperlink"/>
            <w:noProof/>
          </w:rPr>
          <w:t>2.1.2</w:t>
        </w:r>
        <w:r w:rsidR="00A82748">
          <w:rPr>
            <w:rFonts w:eastAsiaTheme="minorEastAsia" w:cstheme="minorBidi"/>
            <w:iCs w:val="0"/>
            <w:noProof/>
            <w:sz w:val="22"/>
            <w:szCs w:val="22"/>
          </w:rPr>
          <w:tab/>
        </w:r>
        <w:r w:rsidR="00A82748" w:rsidRPr="00AE6A8B">
          <w:rPr>
            <w:rStyle w:val="Hyperlink"/>
            <w:noProof/>
          </w:rPr>
          <w:t>Evaluation</w:t>
        </w:r>
        <w:r w:rsidR="00A82748">
          <w:rPr>
            <w:noProof/>
            <w:webHidden/>
          </w:rPr>
          <w:tab/>
        </w:r>
        <w:r w:rsidR="00A82748">
          <w:rPr>
            <w:noProof/>
            <w:webHidden/>
          </w:rPr>
          <w:fldChar w:fldCharType="begin"/>
        </w:r>
        <w:r w:rsidR="00A82748">
          <w:rPr>
            <w:noProof/>
            <w:webHidden/>
          </w:rPr>
          <w:instrText xml:space="preserve"> PAGEREF _Toc112788881 \h </w:instrText>
        </w:r>
        <w:r w:rsidR="00A82748">
          <w:rPr>
            <w:noProof/>
            <w:webHidden/>
          </w:rPr>
        </w:r>
        <w:r w:rsidR="00A82748">
          <w:rPr>
            <w:noProof/>
            <w:webHidden/>
          </w:rPr>
          <w:fldChar w:fldCharType="separate"/>
        </w:r>
        <w:r>
          <w:rPr>
            <w:noProof/>
            <w:webHidden/>
          </w:rPr>
          <w:t>2-5</w:t>
        </w:r>
        <w:r w:rsidR="00A82748">
          <w:rPr>
            <w:noProof/>
            <w:webHidden/>
          </w:rPr>
          <w:fldChar w:fldCharType="end"/>
        </w:r>
      </w:hyperlink>
    </w:p>
    <w:p w14:paraId="5511F40F" w14:textId="1F051C9D" w:rsidR="00A82748" w:rsidRDefault="00573C4C">
      <w:pPr>
        <w:pStyle w:val="TOC3"/>
        <w:rPr>
          <w:rFonts w:eastAsiaTheme="minorEastAsia" w:cstheme="minorBidi"/>
          <w:iCs w:val="0"/>
          <w:noProof/>
          <w:sz w:val="22"/>
          <w:szCs w:val="22"/>
        </w:rPr>
      </w:pPr>
      <w:hyperlink w:anchor="_Toc112788882" w:history="1">
        <w:r w:rsidR="00A82748" w:rsidRPr="00AE6A8B">
          <w:rPr>
            <w:rStyle w:val="Hyperlink"/>
            <w:noProof/>
          </w:rPr>
          <w:t>2.1.3</w:t>
        </w:r>
        <w:r w:rsidR="00A82748">
          <w:rPr>
            <w:rFonts w:eastAsiaTheme="minorEastAsia" w:cstheme="minorBidi"/>
            <w:iCs w:val="0"/>
            <w:noProof/>
            <w:sz w:val="22"/>
            <w:szCs w:val="22"/>
          </w:rPr>
          <w:tab/>
        </w:r>
        <w:r w:rsidR="00A82748" w:rsidRPr="00AE6A8B">
          <w:rPr>
            <w:rStyle w:val="Hyperlink"/>
            <w:noProof/>
          </w:rPr>
          <w:t>Data Development Methodology</w:t>
        </w:r>
        <w:r w:rsidR="00A82748">
          <w:rPr>
            <w:noProof/>
            <w:webHidden/>
          </w:rPr>
          <w:tab/>
        </w:r>
        <w:r w:rsidR="00A82748">
          <w:rPr>
            <w:noProof/>
            <w:webHidden/>
          </w:rPr>
          <w:fldChar w:fldCharType="begin"/>
        </w:r>
        <w:r w:rsidR="00A82748">
          <w:rPr>
            <w:noProof/>
            <w:webHidden/>
          </w:rPr>
          <w:instrText xml:space="preserve"> PAGEREF _Toc112788882 \h </w:instrText>
        </w:r>
        <w:r w:rsidR="00A82748">
          <w:rPr>
            <w:noProof/>
            <w:webHidden/>
          </w:rPr>
        </w:r>
        <w:r w:rsidR="00A82748">
          <w:rPr>
            <w:noProof/>
            <w:webHidden/>
          </w:rPr>
          <w:fldChar w:fldCharType="separate"/>
        </w:r>
        <w:r>
          <w:rPr>
            <w:noProof/>
            <w:webHidden/>
          </w:rPr>
          <w:t>2-6</w:t>
        </w:r>
        <w:r w:rsidR="00A82748">
          <w:rPr>
            <w:noProof/>
            <w:webHidden/>
          </w:rPr>
          <w:fldChar w:fldCharType="end"/>
        </w:r>
      </w:hyperlink>
    </w:p>
    <w:p w14:paraId="2CCCBF03" w14:textId="320CD0F5" w:rsidR="00A82748" w:rsidRDefault="00573C4C">
      <w:pPr>
        <w:pStyle w:val="TOC3"/>
        <w:rPr>
          <w:rFonts w:eastAsiaTheme="minorEastAsia" w:cstheme="minorBidi"/>
          <w:iCs w:val="0"/>
          <w:noProof/>
          <w:sz w:val="22"/>
          <w:szCs w:val="22"/>
        </w:rPr>
      </w:pPr>
      <w:hyperlink w:anchor="_Toc112788883" w:history="1">
        <w:r w:rsidR="00A82748" w:rsidRPr="00AE6A8B">
          <w:rPr>
            <w:rStyle w:val="Hyperlink"/>
            <w:noProof/>
          </w:rPr>
          <w:t>2.1.4</w:t>
        </w:r>
        <w:r w:rsidR="00A82748">
          <w:rPr>
            <w:rFonts w:eastAsiaTheme="minorEastAsia" w:cstheme="minorBidi"/>
            <w:iCs w:val="0"/>
            <w:noProof/>
            <w:sz w:val="22"/>
            <w:szCs w:val="22"/>
          </w:rPr>
          <w:tab/>
        </w:r>
        <w:r w:rsidR="00A82748" w:rsidRPr="00AE6A8B">
          <w:rPr>
            <w:rStyle w:val="Hyperlink"/>
            <w:noProof/>
          </w:rPr>
          <w:t>DEM QA/QC</w:t>
        </w:r>
        <w:r w:rsidR="00A82748">
          <w:rPr>
            <w:noProof/>
            <w:webHidden/>
          </w:rPr>
          <w:tab/>
        </w:r>
        <w:r w:rsidR="00A82748">
          <w:rPr>
            <w:noProof/>
            <w:webHidden/>
          </w:rPr>
          <w:fldChar w:fldCharType="begin"/>
        </w:r>
        <w:r w:rsidR="00A82748">
          <w:rPr>
            <w:noProof/>
            <w:webHidden/>
          </w:rPr>
          <w:instrText xml:space="preserve"> PAGEREF _Toc112788883 \h </w:instrText>
        </w:r>
        <w:r w:rsidR="00A82748">
          <w:rPr>
            <w:noProof/>
            <w:webHidden/>
          </w:rPr>
        </w:r>
        <w:r w:rsidR="00A82748">
          <w:rPr>
            <w:noProof/>
            <w:webHidden/>
          </w:rPr>
          <w:fldChar w:fldCharType="separate"/>
        </w:r>
        <w:r>
          <w:rPr>
            <w:noProof/>
            <w:webHidden/>
          </w:rPr>
          <w:t>2-6</w:t>
        </w:r>
        <w:r w:rsidR="00A82748">
          <w:rPr>
            <w:noProof/>
            <w:webHidden/>
          </w:rPr>
          <w:fldChar w:fldCharType="end"/>
        </w:r>
      </w:hyperlink>
    </w:p>
    <w:p w14:paraId="45C8AE95" w14:textId="309E7285" w:rsidR="00A82748" w:rsidRDefault="00573C4C">
      <w:pPr>
        <w:pStyle w:val="TOC2"/>
        <w:rPr>
          <w:rFonts w:eastAsiaTheme="minorEastAsia" w:cstheme="minorBidi"/>
          <w:sz w:val="22"/>
          <w:szCs w:val="22"/>
        </w:rPr>
      </w:pPr>
      <w:hyperlink w:anchor="_Toc112788884" w:history="1">
        <w:r w:rsidR="00A82748" w:rsidRPr="00AE6A8B">
          <w:rPr>
            <w:rStyle w:val="Hyperlink"/>
          </w:rPr>
          <w:t>2.2</w:t>
        </w:r>
        <w:r w:rsidR="00A82748">
          <w:rPr>
            <w:rFonts w:eastAsiaTheme="minorEastAsia" w:cstheme="minorBidi"/>
            <w:sz w:val="22"/>
            <w:szCs w:val="22"/>
          </w:rPr>
          <w:tab/>
        </w:r>
        <w:r w:rsidR="00A82748" w:rsidRPr="00AE6A8B">
          <w:rPr>
            <w:rStyle w:val="Hyperlink"/>
          </w:rPr>
          <w:t>2D BLE Methods</w:t>
        </w:r>
        <w:r w:rsidR="00A82748">
          <w:rPr>
            <w:webHidden/>
          </w:rPr>
          <w:tab/>
        </w:r>
        <w:r w:rsidR="00A82748">
          <w:rPr>
            <w:webHidden/>
          </w:rPr>
          <w:fldChar w:fldCharType="begin"/>
        </w:r>
        <w:r w:rsidR="00A82748">
          <w:rPr>
            <w:webHidden/>
          </w:rPr>
          <w:instrText xml:space="preserve"> PAGEREF _Toc112788884 \h </w:instrText>
        </w:r>
        <w:r w:rsidR="00A82748">
          <w:rPr>
            <w:webHidden/>
          </w:rPr>
        </w:r>
        <w:r w:rsidR="00A82748">
          <w:rPr>
            <w:webHidden/>
          </w:rPr>
          <w:fldChar w:fldCharType="separate"/>
        </w:r>
        <w:r>
          <w:rPr>
            <w:webHidden/>
          </w:rPr>
          <w:t>2-8</w:t>
        </w:r>
        <w:r w:rsidR="00A82748">
          <w:rPr>
            <w:webHidden/>
          </w:rPr>
          <w:fldChar w:fldCharType="end"/>
        </w:r>
      </w:hyperlink>
    </w:p>
    <w:p w14:paraId="3EDE5176" w14:textId="5407C575" w:rsidR="00A82748" w:rsidRDefault="00573C4C">
      <w:pPr>
        <w:pStyle w:val="TOC3"/>
        <w:rPr>
          <w:rFonts w:eastAsiaTheme="minorEastAsia" w:cstheme="minorBidi"/>
          <w:iCs w:val="0"/>
          <w:noProof/>
          <w:sz w:val="22"/>
          <w:szCs w:val="22"/>
        </w:rPr>
      </w:pPr>
      <w:hyperlink w:anchor="_Toc112788885" w:history="1">
        <w:r w:rsidR="00A82748" w:rsidRPr="00AE6A8B">
          <w:rPr>
            <w:rStyle w:val="Hyperlink"/>
            <w:noProof/>
          </w:rPr>
          <w:t>2.2.1</w:t>
        </w:r>
        <w:r w:rsidR="00A82748">
          <w:rPr>
            <w:rFonts w:eastAsiaTheme="minorEastAsia" w:cstheme="minorBidi"/>
            <w:iCs w:val="0"/>
            <w:noProof/>
            <w:sz w:val="22"/>
            <w:szCs w:val="22"/>
          </w:rPr>
          <w:tab/>
        </w:r>
        <w:r w:rsidR="00A82748" w:rsidRPr="00AE6A8B">
          <w:rPr>
            <w:rStyle w:val="Hyperlink"/>
            <w:noProof/>
          </w:rPr>
          <w:t>2D Computational Mesh and Settings</w:t>
        </w:r>
        <w:r w:rsidR="00A82748">
          <w:rPr>
            <w:noProof/>
            <w:webHidden/>
          </w:rPr>
          <w:tab/>
        </w:r>
        <w:r w:rsidR="00A82748">
          <w:rPr>
            <w:noProof/>
            <w:webHidden/>
          </w:rPr>
          <w:fldChar w:fldCharType="begin"/>
        </w:r>
        <w:r w:rsidR="00A82748">
          <w:rPr>
            <w:noProof/>
            <w:webHidden/>
          </w:rPr>
          <w:instrText xml:space="preserve"> PAGEREF _Toc112788885 \h </w:instrText>
        </w:r>
        <w:r w:rsidR="00A82748">
          <w:rPr>
            <w:noProof/>
            <w:webHidden/>
          </w:rPr>
        </w:r>
        <w:r w:rsidR="00A82748">
          <w:rPr>
            <w:noProof/>
            <w:webHidden/>
          </w:rPr>
          <w:fldChar w:fldCharType="separate"/>
        </w:r>
        <w:r>
          <w:rPr>
            <w:noProof/>
            <w:webHidden/>
          </w:rPr>
          <w:t>2-8</w:t>
        </w:r>
        <w:r w:rsidR="00A82748">
          <w:rPr>
            <w:noProof/>
            <w:webHidden/>
          </w:rPr>
          <w:fldChar w:fldCharType="end"/>
        </w:r>
      </w:hyperlink>
    </w:p>
    <w:p w14:paraId="71E7F2B5" w14:textId="024C5BE0" w:rsidR="00A82748" w:rsidRDefault="00573C4C">
      <w:pPr>
        <w:pStyle w:val="TOC3"/>
        <w:rPr>
          <w:rFonts w:eastAsiaTheme="minorEastAsia" w:cstheme="minorBidi"/>
          <w:iCs w:val="0"/>
          <w:noProof/>
          <w:sz w:val="22"/>
          <w:szCs w:val="22"/>
        </w:rPr>
      </w:pPr>
      <w:hyperlink w:anchor="_Toc112788886" w:history="1">
        <w:r w:rsidR="00A82748" w:rsidRPr="00AE6A8B">
          <w:rPr>
            <w:rStyle w:val="Hyperlink"/>
            <w:noProof/>
          </w:rPr>
          <w:t>2.2.2</w:t>
        </w:r>
        <w:r w:rsidR="00A82748">
          <w:rPr>
            <w:rFonts w:eastAsiaTheme="minorEastAsia" w:cstheme="minorBidi"/>
            <w:iCs w:val="0"/>
            <w:noProof/>
            <w:sz w:val="22"/>
            <w:szCs w:val="22"/>
          </w:rPr>
          <w:tab/>
        </w:r>
        <w:r w:rsidR="00A82748" w:rsidRPr="00AE6A8B">
          <w:rPr>
            <w:rStyle w:val="Hyperlink"/>
            <w:noProof/>
          </w:rPr>
          <w:t>Model and Boundary Condition Setup</w:t>
        </w:r>
        <w:r w:rsidR="00A82748">
          <w:rPr>
            <w:noProof/>
            <w:webHidden/>
          </w:rPr>
          <w:tab/>
        </w:r>
        <w:r w:rsidR="00A82748">
          <w:rPr>
            <w:noProof/>
            <w:webHidden/>
          </w:rPr>
          <w:fldChar w:fldCharType="begin"/>
        </w:r>
        <w:r w:rsidR="00A82748">
          <w:rPr>
            <w:noProof/>
            <w:webHidden/>
          </w:rPr>
          <w:instrText xml:space="preserve"> PAGEREF _Toc112788886 \h </w:instrText>
        </w:r>
        <w:r w:rsidR="00A82748">
          <w:rPr>
            <w:noProof/>
            <w:webHidden/>
          </w:rPr>
        </w:r>
        <w:r w:rsidR="00A82748">
          <w:rPr>
            <w:noProof/>
            <w:webHidden/>
          </w:rPr>
          <w:fldChar w:fldCharType="separate"/>
        </w:r>
        <w:r>
          <w:rPr>
            <w:noProof/>
            <w:webHidden/>
          </w:rPr>
          <w:t>2-8</w:t>
        </w:r>
        <w:r w:rsidR="00A82748">
          <w:rPr>
            <w:noProof/>
            <w:webHidden/>
          </w:rPr>
          <w:fldChar w:fldCharType="end"/>
        </w:r>
      </w:hyperlink>
    </w:p>
    <w:p w14:paraId="6A56F799" w14:textId="1E91D972" w:rsidR="00A82748" w:rsidRDefault="00573C4C">
      <w:pPr>
        <w:pStyle w:val="TOC3"/>
        <w:rPr>
          <w:rFonts w:eastAsiaTheme="minorEastAsia" w:cstheme="minorBidi"/>
          <w:iCs w:val="0"/>
          <w:noProof/>
          <w:sz w:val="22"/>
          <w:szCs w:val="22"/>
        </w:rPr>
      </w:pPr>
      <w:hyperlink w:anchor="_Toc112788887" w:history="1">
        <w:r w:rsidR="00A82748" w:rsidRPr="00AE6A8B">
          <w:rPr>
            <w:rStyle w:val="Hyperlink"/>
            <w:noProof/>
          </w:rPr>
          <w:t>2.2.3</w:t>
        </w:r>
        <w:r w:rsidR="00A82748">
          <w:rPr>
            <w:rFonts w:eastAsiaTheme="minorEastAsia" w:cstheme="minorBidi"/>
            <w:iCs w:val="0"/>
            <w:noProof/>
            <w:sz w:val="22"/>
            <w:szCs w:val="22"/>
          </w:rPr>
          <w:tab/>
        </w:r>
        <w:r w:rsidR="00A82748" w:rsidRPr="00AE6A8B">
          <w:rPr>
            <w:rStyle w:val="Hyperlink"/>
            <w:noProof/>
          </w:rPr>
          <w:t>Hydrology</w:t>
        </w:r>
        <w:r w:rsidR="00A82748">
          <w:rPr>
            <w:noProof/>
            <w:webHidden/>
          </w:rPr>
          <w:tab/>
        </w:r>
        <w:r w:rsidR="00A82748">
          <w:rPr>
            <w:noProof/>
            <w:webHidden/>
          </w:rPr>
          <w:fldChar w:fldCharType="begin"/>
        </w:r>
        <w:r w:rsidR="00A82748">
          <w:rPr>
            <w:noProof/>
            <w:webHidden/>
          </w:rPr>
          <w:instrText xml:space="preserve"> PAGEREF _Toc112788887 \h </w:instrText>
        </w:r>
        <w:r w:rsidR="00A82748">
          <w:rPr>
            <w:noProof/>
            <w:webHidden/>
          </w:rPr>
        </w:r>
        <w:r w:rsidR="00A82748">
          <w:rPr>
            <w:noProof/>
            <w:webHidden/>
          </w:rPr>
          <w:fldChar w:fldCharType="separate"/>
        </w:r>
        <w:r>
          <w:rPr>
            <w:noProof/>
            <w:webHidden/>
          </w:rPr>
          <w:t>2-12</w:t>
        </w:r>
        <w:r w:rsidR="00A82748">
          <w:rPr>
            <w:noProof/>
            <w:webHidden/>
          </w:rPr>
          <w:fldChar w:fldCharType="end"/>
        </w:r>
      </w:hyperlink>
    </w:p>
    <w:p w14:paraId="25658D83" w14:textId="547C621F" w:rsidR="00A82748" w:rsidRDefault="00573C4C">
      <w:pPr>
        <w:pStyle w:val="TOC3"/>
        <w:rPr>
          <w:rFonts w:eastAsiaTheme="minorEastAsia" w:cstheme="minorBidi"/>
          <w:iCs w:val="0"/>
          <w:noProof/>
          <w:sz w:val="22"/>
          <w:szCs w:val="22"/>
        </w:rPr>
      </w:pPr>
      <w:hyperlink w:anchor="_Toc112788888" w:history="1">
        <w:r w:rsidR="00A82748" w:rsidRPr="00AE6A8B">
          <w:rPr>
            <w:rStyle w:val="Hyperlink"/>
            <w:noProof/>
          </w:rPr>
          <w:t>2.2.4</w:t>
        </w:r>
        <w:r w:rsidR="00A82748">
          <w:rPr>
            <w:rFonts w:eastAsiaTheme="minorEastAsia" w:cstheme="minorBidi"/>
            <w:iCs w:val="0"/>
            <w:noProof/>
            <w:sz w:val="22"/>
            <w:szCs w:val="22"/>
          </w:rPr>
          <w:tab/>
        </w:r>
        <w:r w:rsidR="00A82748" w:rsidRPr="00AE6A8B">
          <w:rPr>
            <w:rStyle w:val="Hyperlink"/>
            <w:noProof/>
          </w:rPr>
          <w:t>Hydraulics</w:t>
        </w:r>
        <w:r w:rsidR="00A82748">
          <w:rPr>
            <w:noProof/>
            <w:webHidden/>
          </w:rPr>
          <w:tab/>
        </w:r>
        <w:r w:rsidR="00A82748">
          <w:rPr>
            <w:noProof/>
            <w:webHidden/>
          </w:rPr>
          <w:fldChar w:fldCharType="begin"/>
        </w:r>
        <w:r w:rsidR="00A82748">
          <w:rPr>
            <w:noProof/>
            <w:webHidden/>
          </w:rPr>
          <w:instrText xml:space="preserve"> PAGEREF _Toc112788888 \h </w:instrText>
        </w:r>
        <w:r w:rsidR="00A82748">
          <w:rPr>
            <w:noProof/>
            <w:webHidden/>
          </w:rPr>
        </w:r>
        <w:r w:rsidR="00A82748">
          <w:rPr>
            <w:noProof/>
            <w:webHidden/>
          </w:rPr>
          <w:fldChar w:fldCharType="separate"/>
        </w:r>
        <w:r>
          <w:rPr>
            <w:noProof/>
            <w:webHidden/>
          </w:rPr>
          <w:t>2-18</w:t>
        </w:r>
        <w:r w:rsidR="00A82748">
          <w:rPr>
            <w:noProof/>
            <w:webHidden/>
          </w:rPr>
          <w:fldChar w:fldCharType="end"/>
        </w:r>
      </w:hyperlink>
    </w:p>
    <w:p w14:paraId="43F2A7C4" w14:textId="5D4A1738" w:rsidR="00A82748" w:rsidRDefault="00573C4C">
      <w:pPr>
        <w:pStyle w:val="TOC3"/>
        <w:rPr>
          <w:rFonts w:eastAsiaTheme="minorEastAsia" w:cstheme="minorBidi"/>
          <w:iCs w:val="0"/>
          <w:noProof/>
          <w:sz w:val="22"/>
          <w:szCs w:val="22"/>
        </w:rPr>
      </w:pPr>
      <w:hyperlink w:anchor="_Toc112788889" w:history="1">
        <w:r w:rsidR="00A82748" w:rsidRPr="00AE6A8B">
          <w:rPr>
            <w:rStyle w:val="Hyperlink"/>
            <w:noProof/>
          </w:rPr>
          <w:t>2.2.5</w:t>
        </w:r>
        <w:r w:rsidR="00A82748">
          <w:rPr>
            <w:rFonts w:eastAsiaTheme="minorEastAsia" w:cstheme="minorBidi"/>
            <w:iCs w:val="0"/>
            <w:noProof/>
            <w:sz w:val="22"/>
            <w:szCs w:val="22"/>
          </w:rPr>
          <w:tab/>
        </w:r>
        <w:r w:rsidR="00A82748" w:rsidRPr="00AE6A8B">
          <w:rPr>
            <w:rStyle w:val="Hyperlink"/>
            <w:noProof/>
          </w:rPr>
          <w:t>Special Assumptions</w:t>
        </w:r>
        <w:r w:rsidR="00A82748">
          <w:rPr>
            <w:noProof/>
            <w:webHidden/>
          </w:rPr>
          <w:tab/>
        </w:r>
        <w:r w:rsidR="00A82748">
          <w:rPr>
            <w:noProof/>
            <w:webHidden/>
          </w:rPr>
          <w:fldChar w:fldCharType="begin"/>
        </w:r>
        <w:r w:rsidR="00A82748">
          <w:rPr>
            <w:noProof/>
            <w:webHidden/>
          </w:rPr>
          <w:instrText xml:space="preserve"> PAGEREF _Toc112788889 \h </w:instrText>
        </w:r>
        <w:r w:rsidR="00A82748">
          <w:rPr>
            <w:noProof/>
            <w:webHidden/>
          </w:rPr>
        </w:r>
        <w:r w:rsidR="00A82748">
          <w:rPr>
            <w:noProof/>
            <w:webHidden/>
          </w:rPr>
          <w:fldChar w:fldCharType="separate"/>
        </w:r>
        <w:r>
          <w:rPr>
            <w:noProof/>
            <w:webHidden/>
          </w:rPr>
          <w:t>2-21</w:t>
        </w:r>
        <w:r w:rsidR="00A82748">
          <w:rPr>
            <w:noProof/>
            <w:webHidden/>
          </w:rPr>
          <w:fldChar w:fldCharType="end"/>
        </w:r>
      </w:hyperlink>
    </w:p>
    <w:p w14:paraId="4F1AE77D" w14:textId="35652782" w:rsidR="00A82748" w:rsidRDefault="00573C4C">
      <w:pPr>
        <w:pStyle w:val="TOC2"/>
        <w:rPr>
          <w:rFonts w:eastAsiaTheme="minorEastAsia" w:cstheme="minorBidi"/>
          <w:sz w:val="22"/>
          <w:szCs w:val="22"/>
        </w:rPr>
      </w:pPr>
      <w:hyperlink w:anchor="_Toc112788890" w:history="1">
        <w:r w:rsidR="00A82748" w:rsidRPr="00AE6A8B">
          <w:rPr>
            <w:rStyle w:val="Hyperlink"/>
          </w:rPr>
          <w:t>2.3</w:t>
        </w:r>
        <w:r w:rsidR="00A82748">
          <w:rPr>
            <w:rFonts w:eastAsiaTheme="minorEastAsia" w:cstheme="minorBidi"/>
            <w:sz w:val="22"/>
            <w:szCs w:val="22"/>
          </w:rPr>
          <w:tab/>
        </w:r>
        <w:r w:rsidR="00A82748" w:rsidRPr="00AE6A8B">
          <w:rPr>
            <w:rStyle w:val="Hyperlink"/>
          </w:rPr>
          <w:t>Model Results</w:t>
        </w:r>
        <w:r w:rsidR="00A82748">
          <w:rPr>
            <w:webHidden/>
          </w:rPr>
          <w:tab/>
        </w:r>
        <w:r w:rsidR="00A82748">
          <w:rPr>
            <w:webHidden/>
          </w:rPr>
          <w:fldChar w:fldCharType="begin"/>
        </w:r>
        <w:r w:rsidR="00A82748">
          <w:rPr>
            <w:webHidden/>
          </w:rPr>
          <w:instrText xml:space="preserve"> PAGEREF _Toc112788890 \h </w:instrText>
        </w:r>
        <w:r w:rsidR="00A82748">
          <w:rPr>
            <w:webHidden/>
          </w:rPr>
        </w:r>
        <w:r w:rsidR="00A82748">
          <w:rPr>
            <w:webHidden/>
          </w:rPr>
          <w:fldChar w:fldCharType="separate"/>
        </w:r>
        <w:r>
          <w:rPr>
            <w:webHidden/>
          </w:rPr>
          <w:t>2-23</w:t>
        </w:r>
        <w:r w:rsidR="00A82748">
          <w:rPr>
            <w:webHidden/>
          </w:rPr>
          <w:fldChar w:fldCharType="end"/>
        </w:r>
      </w:hyperlink>
    </w:p>
    <w:p w14:paraId="562F85B8" w14:textId="5D420A32" w:rsidR="00A82748" w:rsidRDefault="00573C4C">
      <w:pPr>
        <w:pStyle w:val="TOC3"/>
        <w:rPr>
          <w:rFonts w:eastAsiaTheme="minorEastAsia" w:cstheme="minorBidi"/>
          <w:iCs w:val="0"/>
          <w:noProof/>
          <w:sz w:val="22"/>
          <w:szCs w:val="22"/>
        </w:rPr>
      </w:pPr>
      <w:hyperlink w:anchor="_Toc112788891" w:history="1">
        <w:r w:rsidR="00A82748" w:rsidRPr="00AE6A8B">
          <w:rPr>
            <w:rStyle w:val="Hyperlink"/>
            <w:noProof/>
          </w:rPr>
          <w:t>2.3.1</w:t>
        </w:r>
        <w:r w:rsidR="00A82748">
          <w:rPr>
            <w:rFonts w:eastAsiaTheme="minorEastAsia" w:cstheme="minorBidi"/>
            <w:iCs w:val="0"/>
            <w:noProof/>
            <w:sz w:val="22"/>
            <w:szCs w:val="22"/>
          </w:rPr>
          <w:tab/>
        </w:r>
        <w:r w:rsidR="00A82748" w:rsidRPr="00AE6A8B">
          <w:rPr>
            <w:rStyle w:val="Hyperlink"/>
            <w:noProof/>
          </w:rPr>
          <w:t>Calibration &amp; Sensitivity Analysis</w:t>
        </w:r>
        <w:r w:rsidR="00A82748">
          <w:rPr>
            <w:noProof/>
            <w:webHidden/>
          </w:rPr>
          <w:tab/>
        </w:r>
        <w:r w:rsidR="00A82748">
          <w:rPr>
            <w:noProof/>
            <w:webHidden/>
          </w:rPr>
          <w:fldChar w:fldCharType="begin"/>
        </w:r>
        <w:r w:rsidR="00A82748">
          <w:rPr>
            <w:noProof/>
            <w:webHidden/>
          </w:rPr>
          <w:instrText xml:space="preserve"> PAGEREF _Toc112788891 \h </w:instrText>
        </w:r>
        <w:r w:rsidR="00A82748">
          <w:rPr>
            <w:noProof/>
            <w:webHidden/>
          </w:rPr>
        </w:r>
        <w:r w:rsidR="00A82748">
          <w:rPr>
            <w:noProof/>
            <w:webHidden/>
          </w:rPr>
          <w:fldChar w:fldCharType="separate"/>
        </w:r>
        <w:r>
          <w:rPr>
            <w:noProof/>
            <w:webHidden/>
          </w:rPr>
          <w:t>2-23</w:t>
        </w:r>
        <w:r w:rsidR="00A82748">
          <w:rPr>
            <w:noProof/>
            <w:webHidden/>
          </w:rPr>
          <w:fldChar w:fldCharType="end"/>
        </w:r>
      </w:hyperlink>
    </w:p>
    <w:p w14:paraId="7829BF7A" w14:textId="1306BE8A" w:rsidR="00A82748" w:rsidRDefault="00573C4C">
      <w:pPr>
        <w:pStyle w:val="TOC2"/>
        <w:rPr>
          <w:rFonts w:eastAsiaTheme="minorEastAsia" w:cstheme="minorBidi"/>
          <w:sz w:val="22"/>
          <w:szCs w:val="22"/>
        </w:rPr>
      </w:pPr>
      <w:hyperlink w:anchor="_Toc112788892" w:history="1">
        <w:r w:rsidR="00A82748" w:rsidRPr="00AE6A8B">
          <w:rPr>
            <w:rStyle w:val="Hyperlink"/>
          </w:rPr>
          <w:t>2.4</w:t>
        </w:r>
        <w:r w:rsidR="00A82748">
          <w:rPr>
            <w:rFonts w:eastAsiaTheme="minorEastAsia" w:cstheme="minorBidi"/>
            <w:sz w:val="22"/>
            <w:szCs w:val="22"/>
          </w:rPr>
          <w:tab/>
        </w:r>
        <w:r w:rsidR="00A82748" w:rsidRPr="00AE6A8B">
          <w:rPr>
            <w:rStyle w:val="Hyperlink"/>
          </w:rPr>
          <w:t>Challenges</w:t>
        </w:r>
        <w:r w:rsidR="00A82748">
          <w:rPr>
            <w:webHidden/>
          </w:rPr>
          <w:tab/>
        </w:r>
        <w:r w:rsidR="00A82748">
          <w:rPr>
            <w:webHidden/>
          </w:rPr>
          <w:fldChar w:fldCharType="begin"/>
        </w:r>
        <w:r w:rsidR="00A82748">
          <w:rPr>
            <w:webHidden/>
          </w:rPr>
          <w:instrText xml:space="preserve"> PAGEREF _Toc112788892 \h </w:instrText>
        </w:r>
        <w:r w:rsidR="00A82748">
          <w:rPr>
            <w:webHidden/>
          </w:rPr>
        </w:r>
        <w:r w:rsidR="00A82748">
          <w:rPr>
            <w:webHidden/>
          </w:rPr>
          <w:fldChar w:fldCharType="separate"/>
        </w:r>
        <w:r>
          <w:rPr>
            <w:webHidden/>
          </w:rPr>
          <w:t>2-25</w:t>
        </w:r>
        <w:r w:rsidR="00A82748">
          <w:rPr>
            <w:webHidden/>
          </w:rPr>
          <w:fldChar w:fldCharType="end"/>
        </w:r>
      </w:hyperlink>
    </w:p>
    <w:p w14:paraId="74A3B124" w14:textId="3D71C6B1" w:rsidR="00A82748" w:rsidRDefault="00573C4C">
      <w:pPr>
        <w:pStyle w:val="TOC2"/>
        <w:rPr>
          <w:rFonts w:eastAsiaTheme="minorEastAsia" w:cstheme="minorBidi"/>
          <w:sz w:val="22"/>
          <w:szCs w:val="22"/>
        </w:rPr>
      </w:pPr>
      <w:hyperlink w:anchor="_Toc112788893" w:history="1">
        <w:r w:rsidR="00A82748" w:rsidRPr="00AE6A8B">
          <w:rPr>
            <w:rStyle w:val="Hyperlink"/>
          </w:rPr>
          <w:t>2.5</w:t>
        </w:r>
        <w:r w:rsidR="00A82748">
          <w:rPr>
            <w:rFonts w:eastAsiaTheme="minorEastAsia" w:cstheme="minorBidi"/>
            <w:sz w:val="22"/>
            <w:szCs w:val="22"/>
          </w:rPr>
          <w:tab/>
        </w:r>
        <w:r w:rsidR="00A82748" w:rsidRPr="00AE6A8B">
          <w:rPr>
            <w:rStyle w:val="Hyperlink"/>
          </w:rPr>
          <w:t>Recommendations</w:t>
        </w:r>
        <w:r w:rsidR="00A82748">
          <w:rPr>
            <w:webHidden/>
          </w:rPr>
          <w:tab/>
        </w:r>
        <w:r w:rsidR="00A82748">
          <w:rPr>
            <w:webHidden/>
          </w:rPr>
          <w:fldChar w:fldCharType="begin"/>
        </w:r>
        <w:r w:rsidR="00A82748">
          <w:rPr>
            <w:webHidden/>
          </w:rPr>
          <w:instrText xml:space="preserve"> PAGEREF _Toc112788893 \h </w:instrText>
        </w:r>
        <w:r w:rsidR="00A82748">
          <w:rPr>
            <w:webHidden/>
          </w:rPr>
        </w:r>
        <w:r w:rsidR="00A82748">
          <w:rPr>
            <w:webHidden/>
          </w:rPr>
          <w:fldChar w:fldCharType="separate"/>
        </w:r>
        <w:r>
          <w:rPr>
            <w:webHidden/>
          </w:rPr>
          <w:t>2-26</w:t>
        </w:r>
        <w:r w:rsidR="00A82748">
          <w:rPr>
            <w:webHidden/>
          </w:rPr>
          <w:fldChar w:fldCharType="end"/>
        </w:r>
      </w:hyperlink>
    </w:p>
    <w:p w14:paraId="46CF9BCD" w14:textId="58F11BBB" w:rsidR="00A82748" w:rsidRDefault="00573C4C">
      <w:pPr>
        <w:pStyle w:val="TOC1"/>
        <w:rPr>
          <w:rFonts w:eastAsiaTheme="minorEastAsia" w:cstheme="minorBidi"/>
          <w:b w:val="0"/>
          <w:bCs w:val="0"/>
          <w:color w:val="auto"/>
          <w:kern w:val="0"/>
          <w:position w:val="0"/>
          <w:szCs w:val="22"/>
        </w:rPr>
      </w:pPr>
      <w:hyperlink w:anchor="_Toc112788894" w:history="1">
        <w:r w:rsidR="00A82748" w:rsidRPr="00AE6A8B">
          <w:rPr>
            <w:rStyle w:val="Hyperlink"/>
          </w:rPr>
          <w:t>03 Floodplain Mapping and Effective Zone A Validation</w:t>
        </w:r>
        <w:r w:rsidR="00A82748">
          <w:rPr>
            <w:webHidden/>
          </w:rPr>
          <w:tab/>
        </w:r>
        <w:r w:rsidR="00A82748">
          <w:rPr>
            <w:webHidden/>
          </w:rPr>
          <w:fldChar w:fldCharType="begin"/>
        </w:r>
        <w:r w:rsidR="00A82748">
          <w:rPr>
            <w:webHidden/>
          </w:rPr>
          <w:instrText xml:space="preserve"> PAGEREF _Toc112788894 \h </w:instrText>
        </w:r>
        <w:r w:rsidR="00A82748">
          <w:rPr>
            <w:webHidden/>
          </w:rPr>
        </w:r>
        <w:r w:rsidR="00A82748">
          <w:rPr>
            <w:webHidden/>
          </w:rPr>
          <w:fldChar w:fldCharType="separate"/>
        </w:r>
        <w:r>
          <w:rPr>
            <w:webHidden/>
          </w:rPr>
          <w:t>3-27</w:t>
        </w:r>
        <w:r w:rsidR="00A82748">
          <w:rPr>
            <w:webHidden/>
          </w:rPr>
          <w:fldChar w:fldCharType="end"/>
        </w:r>
      </w:hyperlink>
    </w:p>
    <w:p w14:paraId="2598ECB4" w14:textId="5617C243" w:rsidR="00A82748" w:rsidRDefault="00573C4C">
      <w:pPr>
        <w:pStyle w:val="TOC2"/>
        <w:rPr>
          <w:rFonts w:eastAsiaTheme="minorEastAsia" w:cstheme="minorBidi"/>
          <w:sz w:val="22"/>
          <w:szCs w:val="22"/>
        </w:rPr>
      </w:pPr>
      <w:hyperlink w:anchor="_Toc112788895" w:history="1">
        <w:r w:rsidR="00A82748" w:rsidRPr="00AE6A8B">
          <w:rPr>
            <w:rStyle w:val="Hyperlink"/>
          </w:rPr>
          <w:t>3.1</w:t>
        </w:r>
        <w:r w:rsidR="00A82748">
          <w:rPr>
            <w:rFonts w:eastAsiaTheme="minorEastAsia" w:cstheme="minorBidi"/>
            <w:sz w:val="22"/>
            <w:szCs w:val="22"/>
          </w:rPr>
          <w:tab/>
        </w:r>
        <w:r w:rsidR="00A82748" w:rsidRPr="00AE6A8B">
          <w:rPr>
            <w:rStyle w:val="Hyperlink"/>
          </w:rPr>
          <w:t>Special Flood Hazard Area</w:t>
        </w:r>
        <w:r w:rsidR="00A82748">
          <w:rPr>
            <w:webHidden/>
          </w:rPr>
          <w:tab/>
        </w:r>
        <w:r w:rsidR="00A82748">
          <w:rPr>
            <w:webHidden/>
          </w:rPr>
          <w:fldChar w:fldCharType="begin"/>
        </w:r>
        <w:r w:rsidR="00A82748">
          <w:rPr>
            <w:webHidden/>
          </w:rPr>
          <w:instrText xml:space="preserve"> PAGEREF _Toc112788895 \h </w:instrText>
        </w:r>
        <w:r w:rsidR="00A82748">
          <w:rPr>
            <w:webHidden/>
          </w:rPr>
        </w:r>
        <w:r w:rsidR="00A82748">
          <w:rPr>
            <w:webHidden/>
          </w:rPr>
          <w:fldChar w:fldCharType="separate"/>
        </w:r>
        <w:r>
          <w:rPr>
            <w:webHidden/>
          </w:rPr>
          <w:t>3-27</w:t>
        </w:r>
        <w:r w:rsidR="00A82748">
          <w:rPr>
            <w:webHidden/>
          </w:rPr>
          <w:fldChar w:fldCharType="end"/>
        </w:r>
      </w:hyperlink>
    </w:p>
    <w:p w14:paraId="76BD7813" w14:textId="1450958F" w:rsidR="00A82748" w:rsidRDefault="00573C4C">
      <w:pPr>
        <w:pStyle w:val="TOC3"/>
        <w:rPr>
          <w:rFonts w:eastAsiaTheme="minorEastAsia" w:cstheme="minorBidi"/>
          <w:iCs w:val="0"/>
          <w:noProof/>
          <w:sz w:val="22"/>
          <w:szCs w:val="22"/>
        </w:rPr>
      </w:pPr>
      <w:hyperlink w:anchor="_Toc112788896" w:history="1">
        <w:r w:rsidR="00A82748" w:rsidRPr="00AE6A8B">
          <w:rPr>
            <w:rStyle w:val="Hyperlink"/>
            <w:noProof/>
          </w:rPr>
          <w:t>3.1.1</w:t>
        </w:r>
        <w:r w:rsidR="00A82748">
          <w:rPr>
            <w:rFonts w:eastAsiaTheme="minorEastAsia" w:cstheme="minorBidi"/>
            <w:iCs w:val="0"/>
            <w:noProof/>
            <w:sz w:val="22"/>
            <w:szCs w:val="22"/>
          </w:rPr>
          <w:tab/>
        </w:r>
        <w:r w:rsidR="00A82748" w:rsidRPr="00AE6A8B">
          <w:rPr>
            <w:rStyle w:val="Hyperlink"/>
            <w:noProof/>
          </w:rPr>
          <w:t>Model Outputs</w:t>
        </w:r>
        <w:r w:rsidR="00A82748">
          <w:rPr>
            <w:noProof/>
            <w:webHidden/>
          </w:rPr>
          <w:tab/>
        </w:r>
        <w:r w:rsidR="00A82748">
          <w:rPr>
            <w:noProof/>
            <w:webHidden/>
          </w:rPr>
          <w:fldChar w:fldCharType="begin"/>
        </w:r>
        <w:r w:rsidR="00A82748">
          <w:rPr>
            <w:noProof/>
            <w:webHidden/>
          </w:rPr>
          <w:instrText xml:space="preserve"> PAGEREF _Toc112788896 \h </w:instrText>
        </w:r>
        <w:r w:rsidR="00A82748">
          <w:rPr>
            <w:noProof/>
            <w:webHidden/>
          </w:rPr>
        </w:r>
        <w:r w:rsidR="00A82748">
          <w:rPr>
            <w:noProof/>
            <w:webHidden/>
          </w:rPr>
          <w:fldChar w:fldCharType="separate"/>
        </w:r>
        <w:r>
          <w:rPr>
            <w:noProof/>
            <w:webHidden/>
          </w:rPr>
          <w:t>3-27</w:t>
        </w:r>
        <w:r w:rsidR="00A82748">
          <w:rPr>
            <w:noProof/>
            <w:webHidden/>
          </w:rPr>
          <w:fldChar w:fldCharType="end"/>
        </w:r>
      </w:hyperlink>
    </w:p>
    <w:p w14:paraId="5DB46411" w14:textId="417EB34E" w:rsidR="00A82748" w:rsidRDefault="00573C4C">
      <w:pPr>
        <w:pStyle w:val="TOC3"/>
        <w:rPr>
          <w:rFonts w:eastAsiaTheme="minorEastAsia" w:cstheme="minorBidi"/>
          <w:iCs w:val="0"/>
          <w:noProof/>
          <w:sz w:val="22"/>
          <w:szCs w:val="22"/>
        </w:rPr>
      </w:pPr>
      <w:hyperlink w:anchor="_Toc112788897" w:history="1">
        <w:r w:rsidR="00A82748" w:rsidRPr="00AE6A8B">
          <w:rPr>
            <w:rStyle w:val="Hyperlink"/>
            <w:noProof/>
          </w:rPr>
          <w:t>3.1.2</w:t>
        </w:r>
        <w:r w:rsidR="00A82748">
          <w:rPr>
            <w:rFonts w:eastAsiaTheme="minorEastAsia" w:cstheme="minorBidi"/>
            <w:iCs w:val="0"/>
            <w:noProof/>
            <w:sz w:val="22"/>
            <w:szCs w:val="22"/>
          </w:rPr>
          <w:tab/>
        </w:r>
        <w:r w:rsidR="00A82748" w:rsidRPr="00AE6A8B">
          <w:rPr>
            <w:rStyle w:val="Hyperlink"/>
            <w:noProof/>
          </w:rPr>
          <w:t>Methodology</w:t>
        </w:r>
        <w:r w:rsidR="00A82748">
          <w:rPr>
            <w:noProof/>
            <w:webHidden/>
          </w:rPr>
          <w:tab/>
        </w:r>
        <w:r w:rsidR="00A82748">
          <w:rPr>
            <w:noProof/>
            <w:webHidden/>
          </w:rPr>
          <w:fldChar w:fldCharType="begin"/>
        </w:r>
        <w:r w:rsidR="00A82748">
          <w:rPr>
            <w:noProof/>
            <w:webHidden/>
          </w:rPr>
          <w:instrText xml:space="preserve"> PAGEREF _Toc112788897 \h </w:instrText>
        </w:r>
        <w:r w:rsidR="00A82748">
          <w:rPr>
            <w:noProof/>
            <w:webHidden/>
          </w:rPr>
        </w:r>
        <w:r w:rsidR="00A82748">
          <w:rPr>
            <w:noProof/>
            <w:webHidden/>
          </w:rPr>
          <w:fldChar w:fldCharType="separate"/>
        </w:r>
        <w:r>
          <w:rPr>
            <w:noProof/>
            <w:webHidden/>
          </w:rPr>
          <w:t>3-27</w:t>
        </w:r>
        <w:r w:rsidR="00A82748">
          <w:rPr>
            <w:noProof/>
            <w:webHidden/>
          </w:rPr>
          <w:fldChar w:fldCharType="end"/>
        </w:r>
      </w:hyperlink>
    </w:p>
    <w:p w14:paraId="6C6FC10E" w14:textId="24B829D0" w:rsidR="00A82748" w:rsidRDefault="00573C4C">
      <w:pPr>
        <w:pStyle w:val="TOC3"/>
        <w:rPr>
          <w:rFonts w:eastAsiaTheme="minorEastAsia" w:cstheme="minorBidi"/>
          <w:iCs w:val="0"/>
          <w:noProof/>
          <w:sz w:val="22"/>
          <w:szCs w:val="22"/>
        </w:rPr>
      </w:pPr>
      <w:hyperlink w:anchor="_Toc112788898" w:history="1">
        <w:r w:rsidR="00A82748" w:rsidRPr="00AE6A8B">
          <w:rPr>
            <w:rStyle w:val="Hyperlink"/>
            <w:noProof/>
          </w:rPr>
          <w:t>3.1.3</w:t>
        </w:r>
        <w:r w:rsidR="00A82748">
          <w:rPr>
            <w:rFonts w:eastAsiaTheme="minorEastAsia" w:cstheme="minorBidi"/>
            <w:iCs w:val="0"/>
            <w:noProof/>
            <w:sz w:val="22"/>
            <w:szCs w:val="22"/>
          </w:rPr>
          <w:tab/>
        </w:r>
        <w:r w:rsidR="00A82748" w:rsidRPr="00AE6A8B">
          <w:rPr>
            <w:rStyle w:val="Hyperlink"/>
            <w:noProof/>
          </w:rPr>
          <w:t>Flood Hazard Area Layer</w:t>
        </w:r>
        <w:r w:rsidR="00A82748">
          <w:rPr>
            <w:noProof/>
            <w:webHidden/>
          </w:rPr>
          <w:tab/>
        </w:r>
        <w:r w:rsidR="00A82748">
          <w:rPr>
            <w:noProof/>
            <w:webHidden/>
          </w:rPr>
          <w:fldChar w:fldCharType="begin"/>
        </w:r>
        <w:r w:rsidR="00A82748">
          <w:rPr>
            <w:noProof/>
            <w:webHidden/>
          </w:rPr>
          <w:instrText xml:space="preserve"> PAGEREF _Toc112788898 \h </w:instrText>
        </w:r>
        <w:r w:rsidR="00A82748">
          <w:rPr>
            <w:noProof/>
            <w:webHidden/>
          </w:rPr>
        </w:r>
        <w:r w:rsidR="00A82748">
          <w:rPr>
            <w:noProof/>
            <w:webHidden/>
          </w:rPr>
          <w:fldChar w:fldCharType="separate"/>
        </w:r>
        <w:r>
          <w:rPr>
            <w:noProof/>
            <w:webHidden/>
          </w:rPr>
          <w:t>3-28</w:t>
        </w:r>
        <w:r w:rsidR="00A82748">
          <w:rPr>
            <w:noProof/>
            <w:webHidden/>
          </w:rPr>
          <w:fldChar w:fldCharType="end"/>
        </w:r>
      </w:hyperlink>
    </w:p>
    <w:p w14:paraId="164E30F9" w14:textId="1DA253BB" w:rsidR="00A82748" w:rsidRDefault="00573C4C">
      <w:pPr>
        <w:pStyle w:val="TOC3"/>
        <w:rPr>
          <w:rFonts w:eastAsiaTheme="minorEastAsia" w:cstheme="minorBidi"/>
          <w:iCs w:val="0"/>
          <w:noProof/>
          <w:sz w:val="22"/>
          <w:szCs w:val="22"/>
        </w:rPr>
      </w:pPr>
      <w:hyperlink w:anchor="_Toc112788899" w:history="1">
        <w:r w:rsidR="00A82748" w:rsidRPr="00AE6A8B">
          <w:rPr>
            <w:rStyle w:val="Hyperlink"/>
            <w:noProof/>
          </w:rPr>
          <w:t>3.1.4</w:t>
        </w:r>
        <w:r w:rsidR="00A82748">
          <w:rPr>
            <w:rFonts w:eastAsiaTheme="minorEastAsia" w:cstheme="minorBidi"/>
            <w:iCs w:val="0"/>
            <w:noProof/>
            <w:sz w:val="22"/>
            <w:szCs w:val="22"/>
          </w:rPr>
          <w:tab/>
        </w:r>
        <w:r w:rsidR="00A82748" w:rsidRPr="00AE6A8B">
          <w:rPr>
            <w:rStyle w:val="Hyperlink"/>
            <w:noProof/>
          </w:rPr>
          <w:t>Mapping Considerations</w:t>
        </w:r>
        <w:r w:rsidR="00A82748">
          <w:rPr>
            <w:noProof/>
            <w:webHidden/>
          </w:rPr>
          <w:tab/>
        </w:r>
        <w:r w:rsidR="00A82748">
          <w:rPr>
            <w:noProof/>
            <w:webHidden/>
          </w:rPr>
          <w:fldChar w:fldCharType="begin"/>
        </w:r>
        <w:r w:rsidR="00A82748">
          <w:rPr>
            <w:noProof/>
            <w:webHidden/>
          </w:rPr>
          <w:instrText xml:space="preserve"> PAGEREF _Toc112788899 \h </w:instrText>
        </w:r>
        <w:r w:rsidR="00A82748">
          <w:rPr>
            <w:noProof/>
            <w:webHidden/>
          </w:rPr>
        </w:r>
        <w:r w:rsidR="00A82748">
          <w:rPr>
            <w:noProof/>
            <w:webHidden/>
          </w:rPr>
          <w:fldChar w:fldCharType="separate"/>
        </w:r>
        <w:r>
          <w:rPr>
            <w:noProof/>
            <w:webHidden/>
          </w:rPr>
          <w:t>3-28</w:t>
        </w:r>
        <w:r w:rsidR="00A82748">
          <w:rPr>
            <w:noProof/>
            <w:webHidden/>
          </w:rPr>
          <w:fldChar w:fldCharType="end"/>
        </w:r>
      </w:hyperlink>
    </w:p>
    <w:p w14:paraId="50B96FBC" w14:textId="7D6D8459" w:rsidR="00A82748" w:rsidRDefault="00573C4C">
      <w:pPr>
        <w:pStyle w:val="TOC2"/>
        <w:rPr>
          <w:rFonts w:eastAsiaTheme="minorEastAsia" w:cstheme="minorBidi"/>
          <w:sz w:val="22"/>
          <w:szCs w:val="22"/>
        </w:rPr>
      </w:pPr>
      <w:hyperlink w:anchor="_Toc112788900" w:history="1">
        <w:r w:rsidR="00A82748" w:rsidRPr="00AE6A8B">
          <w:rPr>
            <w:rStyle w:val="Hyperlink"/>
          </w:rPr>
          <w:t>3.2</w:t>
        </w:r>
        <w:r w:rsidR="00A82748">
          <w:rPr>
            <w:rFonts w:eastAsiaTheme="minorEastAsia" w:cstheme="minorBidi"/>
            <w:sz w:val="22"/>
            <w:szCs w:val="22"/>
          </w:rPr>
          <w:tab/>
        </w:r>
        <w:r w:rsidR="00A82748" w:rsidRPr="00AE6A8B">
          <w:rPr>
            <w:rStyle w:val="Hyperlink"/>
          </w:rPr>
          <w:t>Validation of Effective Zone A SFHA</w:t>
        </w:r>
        <w:r w:rsidR="00A82748">
          <w:rPr>
            <w:webHidden/>
          </w:rPr>
          <w:tab/>
        </w:r>
        <w:r w:rsidR="00A82748">
          <w:rPr>
            <w:webHidden/>
          </w:rPr>
          <w:fldChar w:fldCharType="begin"/>
        </w:r>
        <w:r w:rsidR="00A82748">
          <w:rPr>
            <w:webHidden/>
          </w:rPr>
          <w:instrText xml:space="preserve"> PAGEREF _Toc112788900 \h </w:instrText>
        </w:r>
        <w:r w:rsidR="00A82748">
          <w:rPr>
            <w:webHidden/>
          </w:rPr>
        </w:r>
        <w:r w:rsidR="00A82748">
          <w:rPr>
            <w:webHidden/>
          </w:rPr>
          <w:fldChar w:fldCharType="separate"/>
        </w:r>
        <w:r>
          <w:rPr>
            <w:webHidden/>
          </w:rPr>
          <w:t>3-29</w:t>
        </w:r>
        <w:r w:rsidR="00A82748">
          <w:rPr>
            <w:webHidden/>
          </w:rPr>
          <w:fldChar w:fldCharType="end"/>
        </w:r>
      </w:hyperlink>
    </w:p>
    <w:p w14:paraId="750070BC" w14:textId="2D1C01CB" w:rsidR="00A82748" w:rsidRDefault="00573C4C">
      <w:pPr>
        <w:pStyle w:val="TOC3"/>
        <w:rPr>
          <w:rFonts w:eastAsiaTheme="minorEastAsia" w:cstheme="minorBidi"/>
          <w:iCs w:val="0"/>
          <w:noProof/>
          <w:sz w:val="22"/>
          <w:szCs w:val="22"/>
        </w:rPr>
      </w:pPr>
      <w:hyperlink w:anchor="_Toc112788901" w:history="1">
        <w:r w:rsidR="00A82748" w:rsidRPr="00AE6A8B">
          <w:rPr>
            <w:rStyle w:val="Hyperlink"/>
            <w:noProof/>
          </w:rPr>
          <w:t>3.2.1</w:t>
        </w:r>
        <w:r w:rsidR="00A82748">
          <w:rPr>
            <w:rFonts w:eastAsiaTheme="minorEastAsia" w:cstheme="minorBidi"/>
            <w:iCs w:val="0"/>
            <w:noProof/>
            <w:sz w:val="22"/>
            <w:szCs w:val="22"/>
          </w:rPr>
          <w:tab/>
        </w:r>
        <w:r w:rsidR="00A82748" w:rsidRPr="00AE6A8B">
          <w:rPr>
            <w:rStyle w:val="Hyperlink"/>
            <w:noProof/>
          </w:rPr>
          <w:t>Initial Assessment A1 – Significant Topography Update Check</w:t>
        </w:r>
        <w:r w:rsidR="00A82748">
          <w:rPr>
            <w:noProof/>
            <w:webHidden/>
          </w:rPr>
          <w:tab/>
        </w:r>
        <w:r w:rsidR="00A82748">
          <w:rPr>
            <w:noProof/>
            <w:webHidden/>
          </w:rPr>
          <w:fldChar w:fldCharType="begin"/>
        </w:r>
        <w:r w:rsidR="00A82748">
          <w:rPr>
            <w:noProof/>
            <w:webHidden/>
          </w:rPr>
          <w:instrText xml:space="preserve"> PAGEREF _Toc112788901 \h </w:instrText>
        </w:r>
        <w:r w:rsidR="00A82748">
          <w:rPr>
            <w:noProof/>
            <w:webHidden/>
          </w:rPr>
        </w:r>
        <w:r w:rsidR="00A82748">
          <w:rPr>
            <w:noProof/>
            <w:webHidden/>
          </w:rPr>
          <w:fldChar w:fldCharType="separate"/>
        </w:r>
        <w:r>
          <w:rPr>
            <w:noProof/>
            <w:webHidden/>
          </w:rPr>
          <w:t>3-29</w:t>
        </w:r>
        <w:r w:rsidR="00A82748">
          <w:rPr>
            <w:noProof/>
            <w:webHidden/>
          </w:rPr>
          <w:fldChar w:fldCharType="end"/>
        </w:r>
      </w:hyperlink>
    </w:p>
    <w:p w14:paraId="2CF1DCA7" w14:textId="75A65A32" w:rsidR="00A82748" w:rsidRDefault="00573C4C">
      <w:pPr>
        <w:pStyle w:val="TOC3"/>
        <w:rPr>
          <w:rFonts w:eastAsiaTheme="minorEastAsia" w:cstheme="minorBidi"/>
          <w:iCs w:val="0"/>
          <w:noProof/>
          <w:sz w:val="22"/>
          <w:szCs w:val="22"/>
        </w:rPr>
      </w:pPr>
      <w:hyperlink w:anchor="_Toc112788902" w:history="1">
        <w:r w:rsidR="00A82748" w:rsidRPr="00AE6A8B">
          <w:rPr>
            <w:rStyle w:val="Hyperlink"/>
            <w:noProof/>
          </w:rPr>
          <w:t>3.2.2</w:t>
        </w:r>
        <w:r w:rsidR="00A82748">
          <w:rPr>
            <w:rFonts w:eastAsiaTheme="minorEastAsia" w:cstheme="minorBidi"/>
            <w:iCs w:val="0"/>
            <w:noProof/>
            <w:sz w:val="22"/>
            <w:szCs w:val="22"/>
          </w:rPr>
          <w:tab/>
        </w:r>
        <w:r w:rsidR="00A82748" w:rsidRPr="00AE6A8B">
          <w:rPr>
            <w:rStyle w:val="Hyperlink"/>
            <w:noProof/>
          </w:rPr>
          <w:t>Initial Assessment A2 – Check for Significant Hydrology Changes</w:t>
        </w:r>
        <w:r w:rsidR="00A82748">
          <w:rPr>
            <w:noProof/>
            <w:webHidden/>
          </w:rPr>
          <w:tab/>
        </w:r>
        <w:r w:rsidR="00A82748">
          <w:rPr>
            <w:noProof/>
            <w:webHidden/>
          </w:rPr>
          <w:fldChar w:fldCharType="begin"/>
        </w:r>
        <w:r w:rsidR="00A82748">
          <w:rPr>
            <w:noProof/>
            <w:webHidden/>
          </w:rPr>
          <w:instrText xml:space="preserve"> PAGEREF _Toc112788902 \h </w:instrText>
        </w:r>
        <w:r w:rsidR="00A82748">
          <w:rPr>
            <w:noProof/>
            <w:webHidden/>
          </w:rPr>
        </w:r>
        <w:r w:rsidR="00A82748">
          <w:rPr>
            <w:noProof/>
            <w:webHidden/>
          </w:rPr>
          <w:fldChar w:fldCharType="separate"/>
        </w:r>
        <w:r>
          <w:rPr>
            <w:noProof/>
            <w:webHidden/>
          </w:rPr>
          <w:t>3-29</w:t>
        </w:r>
        <w:r w:rsidR="00A82748">
          <w:rPr>
            <w:noProof/>
            <w:webHidden/>
          </w:rPr>
          <w:fldChar w:fldCharType="end"/>
        </w:r>
      </w:hyperlink>
    </w:p>
    <w:p w14:paraId="55AAABFD" w14:textId="0A99ED3A" w:rsidR="00A82748" w:rsidRDefault="00573C4C">
      <w:pPr>
        <w:pStyle w:val="TOC3"/>
        <w:rPr>
          <w:rFonts w:eastAsiaTheme="minorEastAsia" w:cstheme="minorBidi"/>
          <w:iCs w:val="0"/>
          <w:noProof/>
          <w:sz w:val="22"/>
          <w:szCs w:val="22"/>
        </w:rPr>
      </w:pPr>
      <w:hyperlink w:anchor="_Toc112788903" w:history="1">
        <w:r w:rsidR="00A82748" w:rsidRPr="00AE6A8B">
          <w:rPr>
            <w:rStyle w:val="Hyperlink"/>
            <w:noProof/>
          </w:rPr>
          <w:t>3.2.3</w:t>
        </w:r>
        <w:r w:rsidR="00A82748">
          <w:rPr>
            <w:rFonts w:eastAsiaTheme="minorEastAsia" w:cstheme="minorBidi"/>
            <w:iCs w:val="0"/>
            <w:noProof/>
            <w:sz w:val="22"/>
            <w:szCs w:val="22"/>
          </w:rPr>
          <w:tab/>
        </w:r>
        <w:r w:rsidR="00A82748" w:rsidRPr="00AE6A8B">
          <w:rPr>
            <w:rStyle w:val="Hyperlink"/>
            <w:noProof/>
          </w:rPr>
          <w:t>Initial Assessment A3 – Check for Significant Development</w:t>
        </w:r>
        <w:r w:rsidR="00A82748">
          <w:rPr>
            <w:noProof/>
            <w:webHidden/>
          </w:rPr>
          <w:tab/>
        </w:r>
        <w:r w:rsidR="00A82748">
          <w:rPr>
            <w:noProof/>
            <w:webHidden/>
          </w:rPr>
          <w:fldChar w:fldCharType="begin"/>
        </w:r>
        <w:r w:rsidR="00A82748">
          <w:rPr>
            <w:noProof/>
            <w:webHidden/>
          </w:rPr>
          <w:instrText xml:space="preserve"> PAGEREF _Toc112788903 \h </w:instrText>
        </w:r>
        <w:r w:rsidR="00A82748">
          <w:rPr>
            <w:noProof/>
            <w:webHidden/>
          </w:rPr>
        </w:r>
        <w:r w:rsidR="00A82748">
          <w:rPr>
            <w:noProof/>
            <w:webHidden/>
          </w:rPr>
          <w:fldChar w:fldCharType="separate"/>
        </w:r>
        <w:r>
          <w:rPr>
            <w:noProof/>
            <w:webHidden/>
          </w:rPr>
          <w:t>3-29</w:t>
        </w:r>
        <w:r w:rsidR="00A82748">
          <w:rPr>
            <w:noProof/>
            <w:webHidden/>
          </w:rPr>
          <w:fldChar w:fldCharType="end"/>
        </w:r>
      </w:hyperlink>
    </w:p>
    <w:p w14:paraId="0F94E107" w14:textId="786C6233" w:rsidR="00A82748" w:rsidRDefault="00573C4C">
      <w:pPr>
        <w:pStyle w:val="TOC3"/>
        <w:rPr>
          <w:rFonts w:eastAsiaTheme="minorEastAsia" w:cstheme="minorBidi"/>
          <w:iCs w:val="0"/>
          <w:noProof/>
          <w:sz w:val="22"/>
          <w:szCs w:val="22"/>
        </w:rPr>
      </w:pPr>
      <w:hyperlink w:anchor="_Toc112788904" w:history="1">
        <w:r w:rsidR="00A82748" w:rsidRPr="00AE6A8B">
          <w:rPr>
            <w:rStyle w:val="Hyperlink"/>
            <w:noProof/>
          </w:rPr>
          <w:t>3.2.4</w:t>
        </w:r>
        <w:r w:rsidR="00A82748">
          <w:rPr>
            <w:rFonts w:eastAsiaTheme="minorEastAsia" w:cstheme="minorBidi"/>
            <w:iCs w:val="0"/>
            <w:noProof/>
            <w:sz w:val="22"/>
            <w:szCs w:val="22"/>
          </w:rPr>
          <w:tab/>
        </w:r>
        <w:r w:rsidR="00A82748" w:rsidRPr="00AE6A8B">
          <w:rPr>
            <w:rStyle w:val="Hyperlink"/>
            <w:noProof/>
          </w:rPr>
          <w:t>Validation Check A4 – Check of Studies Backed by Technical Data</w:t>
        </w:r>
        <w:r w:rsidR="00A82748">
          <w:rPr>
            <w:noProof/>
            <w:webHidden/>
          </w:rPr>
          <w:tab/>
        </w:r>
        <w:r w:rsidR="00A82748">
          <w:rPr>
            <w:noProof/>
            <w:webHidden/>
          </w:rPr>
          <w:fldChar w:fldCharType="begin"/>
        </w:r>
        <w:r w:rsidR="00A82748">
          <w:rPr>
            <w:noProof/>
            <w:webHidden/>
          </w:rPr>
          <w:instrText xml:space="preserve"> PAGEREF _Toc112788904 \h </w:instrText>
        </w:r>
        <w:r w:rsidR="00A82748">
          <w:rPr>
            <w:noProof/>
            <w:webHidden/>
          </w:rPr>
        </w:r>
        <w:r w:rsidR="00A82748">
          <w:rPr>
            <w:noProof/>
            <w:webHidden/>
          </w:rPr>
          <w:fldChar w:fldCharType="separate"/>
        </w:r>
        <w:r>
          <w:rPr>
            <w:noProof/>
            <w:webHidden/>
          </w:rPr>
          <w:t>3-29</w:t>
        </w:r>
        <w:r w:rsidR="00A82748">
          <w:rPr>
            <w:noProof/>
            <w:webHidden/>
          </w:rPr>
          <w:fldChar w:fldCharType="end"/>
        </w:r>
      </w:hyperlink>
    </w:p>
    <w:p w14:paraId="5D899465" w14:textId="0AFCFF7E" w:rsidR="00A82748" w:rsidRDefault="00573C4C">
      <w:pPr>
        <w:pStyle w:val="TOC3"/>
        <w:rPr>
          <w:rFonts w:eastAsiaTheme="minorEastAsia" w:cstheme="minorBidi"/>
          <w:iCs w:val="0"/>
          <w:noProof/>
          <w:sz w:val="22"/>
          <w:szCs w:val="22"/>
        </w:rPr>
      </w:pPr>
      <w:hyperlink w:anchor="_Toc112788905" w:history="1">
        <w:r w:rsidR="00A82748" w:rsidRPr="00AE6A8B">
          <w:rPr>
            <w:rStyle w:val="Hyperlink"/>
            <w:noProof/>
          </w:rPr>
          <w:t>3.2.5</w:t>
        </w:r>
        <w:r w:rsidR="00A82748">
          <w:rPr>
            <w:rFonts w:eastAsiaTheme="minorEastAsia" w:cstheme="minorBidi"/>
            <w:iCs w:val="0"/>
            <w:noProof/>
            <w:sz w:val="22"/>
            <w:szCs w:val="22"/>
          </w:rPr>
          <w:tab/>
        </w:r>
        <w:r w:rsidR="00A82748" w:rsidRPr="00AE6A8B">
          <w:rPr>
            <w:rStyle w:val="Hyperlink"/>
            <w:noProof/>
          </w:rPr>
          <w:t>Validation Check A5 – Comparison of BLE and Effective Zone A</w:t>
        </w:r>
        <w:r w:rsidR="00A82748">
          <w:rPr>
            <w:noProof/>
            <w:webHidden/>
          </w:rPr>
          <w:tab/>
        </w:r>
        <w:r w:rsidR="00A82748">
          <w:rPr>
            <w:noProof/>
            <w:webHidden/>
          </w:rPr>
          <w:fldChar w:fldCharType="begin"/>
        </w:r>
        <w:r w:rsidR="00A82748">
          <w:rPr>
            <w:noProof/>
            <w:webHidden/>
          </w:rPr>
          <w:instrText xml:space="preserve"> PAGEREF _Toc112788905 \h </w:instrText>
        </w:r>
        <w:r w:rsidR="00A82748">
          <w:rPr>
            <w:noProof/>
            <w:webHidden/>
          </w:rPr>
        </w:r>
        <w:r w:rsidR="00A82748">
          <w:rPr>
            <w:noProof/>
            <w:webHidden/>
          </w:rPr>
          <w:fldChar w:fldCharType="separate"/>
        </w:r>
        <w:r>
          <w:rPr>
            <w:noProof/>
            <w:webHidden/>
          </w:rPr>
          <w:t>3-29</w:t>
        </w:r>
        <w:r w:rsidR="00A82748">
          <w:rPr>
            <w:noProof/>
            <w:webHidden/>
          </w:rPr>
          <w:fldChar w:fldCharType="end"/>
        </w:r>
      </w:hyperlink>
    </w:p>
    <w:p w14:paraId="020ED225" w14:textId="657418DC" w:rsidR="00A82748" w:rsidRDefault="00573C4C">
      <w:pPr>
        <w:pStyle w:val="TOC3"/>
        <w:rPr>
          <w:rFonts w:eastAsiaTheme="minorEastAsia" w:cstheme="minorBidi"/>
          <w:iCs w:val="0"/>
          <w:noProof/>
          <w:sz w:val="22"/>
          <w:szCs w:val="22"/>
        </w:rPr>
      </w:pPr>
      <w:hyperlink w:anchor="_Toc112788906" w:history="1">
        <w:r w:rsidR="00A82748" w:rsidRPr="00AE6A8B">
          <w:rPr>
            <w:rStyle w:val="Hyperlink"/>
            <w:noProof/>
          </w:rPr>
          <w:t>3.2.6</w:t>
        </w:r>
        <w:r w:rsidR="00A82748">
          <w:rPr>
            <w:rFonts w:eastAsiaTheme="minorEastAsia" w:cstheme="minorBidi"/>
            <w:iCs w:val="0"/>
            <w:noProof/>
            <w:sz w:val="22"/>
            <w:szCs w:val="22"/>
          </w:rPr>
          <w:tab/>
        </w:r>
        <w:r w:rsidR="00A82748" w:rsidRPr="00AE6A8B">
          <w:rPr>
            <w:rStyle w:val="Hyperlink"/>
            <w:noProof/>
          </w:rPr>
          <w:t>Validation Results</w:t>
        </w:r>
        <w:r w:rsidR="00A82748">
          <w:rPr>
            <w:noProof/>
            <w:webHidden/>
          </w:rPr>
          <w:tab/>
        </w:r>
        <w:r w:rsidR="00A82748">
          <w:rPr>
            <w:noProof/>
            <w:webHidden/>
          </w:rPr>
          <w:fldChar w:fldCharType="begin"/>
        </w:r>
        <w:r w:rsidR="00A82748">
          <w:rPr>
            <w:noProof/>
            <w:webHidden/>
          </w:rPr>
          <w:instrText xml:space="preserve"> PAGEREF _Toc112788906 \h </w:instrText>
        </w:r>
        <w:r w:rsidR="00A82748">
          <w:rPr>
            <w:noProof/>
            <w:webHidden/>
          </w:rPr>
        </w:r>
        <w:r w:rsidR="00A82748">
          <w:rPr>
            <w:noProof/>
            <w:webHidden/>
          </w:rPr>
          <w:fldChar w:fldCharType="separate"/>
        </w:r>
        <w:r>
          <w:rPr>
            <w:noProof/>
            <w:webHidden/>
          </w:rPr>
          <w:t>3-30</w:t>
        </w:r>
        <w:r w:rsidR="00A82748">
          <w:rPr>
            <w:noProof/>
            <w:webHidden/>
          </w:rPr>
          <w:fldChar w:fldCharType="end"/>
        </w:r>
      </w:hyperlink>
    </w:p>
    <w:p w14:paraId="0DA074B1" w14:textId="012D399C" w:rsidR="00A82748" w:rsidRDefault="00573C4C">
      <w:pPr>
        <w:pStyle w:val="TOC2"/>
        <w:rPr>
          <w:rFonts w:eastAsiaTheme="minorEastAsia" w:cstheme="minorBidi"/>
          <w:sz w:val="22"/>
          <w:szCs w:val="22"/>
        </w:rPr>
      </w:pPr>
      <w:hyperlink w:anchor="_Toc112788907" w:history="1">
        <w:r w:rsidR="00A82748" w:rsidRPr="00AE6A8B">
          <w:rPr>
            <w:rStyle w:val="Hyperlink"/>
          </w:rPr>
          <w:t>3.3</w:t>
        </w:r>
        <w:r w:rsidR="00A82748">
          <w:rPr>
            <w:rFonts w:eastAsiaTheme="minorEastAsia" w:cstheme="minorBidi"/>
            <w:sz w:val="22"/>
            <w:szCs w:val="22"/>
          </w:rPr>
          <w:tab/>
        </w:r>
        <w:r w:rsidR="00A82748" w:rsidRPr="00AE6A8B">
          <w:rPr>
            <w:rStyle w:val="Hyperlink"/>
          </w:rPr>
          <w:t>Flood Risk Analysis</w:t>
        </w:r>
        <w:r w:rsidR="00A82748">
          <w:rPr>
            <w:webHidden/>
          </w:rPr>
          <w:tab/>
        </w:r>
        <w:r w:rsidR="00A82748">
          <w:rPr>
            <w:webHidden/>
          </w:rPr>
          <w:fldChar w:fldCharType="begin"/>
        </w:r>
        <w:r w:rsidR="00A82748">
          <w:rPr>
            <w:webHidden/>
          </w:rPr>
          <w:instrText xml:space="preserve"> PAGEREF _Toc112788907 \h </w:instrText>
        </w:r>
        <w:r w:rsidR="00A82748">
          <w:rPr>
            <w:webHidden/>
          </w:rPr>
        </w:r>
        <w:r w:rsidR="00A82748">
          <w:rPr>
            <w:webHidden/>
          </w:rPr>
          <w:fldChar w:fldCharType="separate"/>
        </w:r>
        <w:r>
          <w:rPr>
            <w:webHidden/>
          </w:rPr>
          <w:t>3-33</w:t>
        </w:r>
        <w:r w:rsidR="00A82748">
          <w:rPr>
            <w:webHidden/>
          </w:rPr>
          <w:fldChar w:fldCharType="end"/>
        </w:r>
      </w:hyperlink>
    </w:p>
    <w:p w14:paraId="5FA953F6" w14:textId="462D3241" w:rsidR="00A82748" w:rsidRDefault="00573C4C">
      <w:pPr>
        <w:pStyle w:val="TOC1"/>
        <w:rPr>
          <w:rFonts w:eastAsiaTheme="minorEastAsia" w:cstheme="minorBidi"/>
          <w:b w:val="0"/>
          <w:bCs w:val="0"/>
          <w:color w:val="auto"/>
          <w:kern w:val="0"/>
          <w:position w:val="0"/>
          <w:szCs w:val="22"/>
        </w:rPr>
      </w:pPr>
      <w:hyperlink w:anchor="_Toc112788908" w:history="1">
        <w:r w:rsidR="00A82748" w:rsidRPr="00AE6A8B">
          <w:rPr>
            <w:rStyle w:val="Hyperlink"/>
          </w:rPr>
          <w:t>04 References</w:t>
        </w:r>
        <w:r w:rsidR="00A82748">
          <w:rPr>
            <w:webHidden/>
          </w:rPr>
          <w:tab/>
        </w:r>
        <w:r w:rsidR="00A82748">
          <w:rPr>
            <w:webHidden/>
          </w:rPr>
          <w:fldChar w:fldCharType="begin"/>
        </w:r>
        <w:r w:rsidR="00A82748">
          <w:rPr>
            <w:webHidden/>
          </w:rPr>
          <w:instrText xml:space="preserve"> PAGEREF _Toc112788908 \h </w:instrText>
        </w:r>
        <w:r w:rsidR="00A82748">
          <w:rPr>
            <w:webHidden/>
          </w:rPr>
        </w:r>
        <w:r w:rsidR="00A82748">
          <w:rPr>
            <w:webHidden/>
          </w:rPr>
          <w:fldChar w:fldCharType="separate"/>
        </w:r>
        <w:r>
          <w:rPr>
            <w:webHidden/>
          </w:rPr>
          <w:t>4-34</w:t>
        </w:r>
        <w:r w:rsidR="00A82748">
          <w:rPr>
            <w:webHidden/>
          </w:rPr>
          <w:fldChar w:fldCharType="end"/>
        </w:r>
      </w:hyperlink>
    </w:p>
    <w:p w14:paraId="6C0462A6" w14:textId="7E06F4E8" w:rsidR="00311074" w:rsidRDefault="00BB152B" w:rsidP="00311074">
      <w:pPr>
        <w:pStyle w:val="2Body-Text"/>
      </w:pPr>
      <w:r w:rsidRPr="00500BE6">
        <w:fldChar w:fldCharType="end"/>
      </w:r>
    </w:p>
    <w:p w14:paraId="7F4976AF" w14:textId="77777777" w:rsidR="00482461" w:rsidRDefault="00482461">
      <w:pPr>
        <w:spacing w:after="200" w:line="276" w:lineRule="auto"/>
        <w:rPr>
          <w:rFonts w:eastAsia="Times New Roman"/>
          <w:szCs w:val="26"/>
        </w:rPr>
      </w:pPr>
      <w:r>
        <w:br w:type="page"/>
      </w:r>
    </w:p>
    <w:p w14:paraId="405B057F" w14:textId="77777777" w:rsidR="00241E05" w:rsidRPr="00A11454" w:rsidRDefault="00482461" w:rsidP="00A11454">
      <w:pPr>
        <w:pStyle w:val="1TOCSubTitleL2"/>
      </w:pPr>
      <w:r w:rsidRPr="00A11454">
        <w:lastRenderedPageBreak/>
        <w:t>List of Tables</w:t>
      </w:r>
    </w:p>
    <w:p w14:paraId="300640D4" w14:textId="7FB2C6FE" w:rsidR="00A82748" w:rsidRPr="00EE7E77" w:rsidRDefault="0014597A">
      <w:pPr>
        <w:pStyle w:val="TableofFigures"/>
        <w:rPr>
          <w:rFonts w:eastAsiaTheme="minorEastAsia"/>
        </w:rPr>
      </w:pPr>
      <w:r w:rsidRPr="00E04F6C">
        <w:rPr>
          <w:sz w:val="20"/>
        </w:rPr>
        <w:fldChar w:fldCharType="begin"/>
      </w:r>
      <w:r w:rsidRPr="00FB7289">
        <w:rPr>
          <w:sz w:val="20"/>
        </w:rPr>
        <w:instrText xml:space="preserve"> TOC \h \z \c "Table" </w:instrText>
      </w:r>
      <w:r w:rsidRPr="00E04F6C">
        <w:rPr>
          <w:sz w:val="20"/>
        </w:rPr>
        <w:fldChar w:fldCharType="separate"/>
      </w:r>
      <w:hyperlink w:anchor="_Toc112788909" w:history="1">
        <w:r w:rsidR="00A82748" w:rsidRPr="00EE7E77">
          <w:rPr>
            <w:rStyle w:val="Hyperlink"/>
          </w:rPr>
          <w:t>Table ES-1.1: Summary of Stream Miles</w:t>
        </w:r>
        <w:r w:rsidR="00A82748" w:rsidRPr="00EE7E77">
          <w:rPr>
            <w:webHidden/>
          </w:rPr>
          <w:tab/>
        </w:r>
        <w:r w:rsidR="00A82748" w:rsidRPr="00EE7E77">
          <w:rPr>
            <w:webHidden/>
          </w:rPr>
          <w:fldChar w:fldCharType="begin"/>
        </w:r>
        <w:r w:rsidR="00A82748" w:rsidRPr="00EE7E77">
          <w:rPr>
            <w:webHidden/>
          </w:rPr>
          <w:instrText xml:space="preserve"> PAGEREF _Toc112788909 \h </w:instrText>
        </w:r>
        <w:r w:rsidR="00A82748" w:rsidRPr="00EE7E77">
          <w:rPr>
            <w:webHidden/>
          </w:rPr>
        </w:r>
        <w:r w:rsidR="00A82748" w:rsidRPr="00EE7E77">
          <w:rPr>
            <w:webHidden/>
          </w:rPr>
          <w:fldChar w:fldCharType="separate"/>
        </w:r>
        <w:r w:rsidR="00573C4C">
          <w:rPr>
            <w:webHidden/>
          </w:rPr>
          <w:t>iii</w:t>
        </w:r>
        <w:r w:rsidR="00A82748" w:rsidRPr="00EE7E77">
          <w:rPr>
            <w:webHidden/>
          </w:rPr>
          <w:fldChar w:fldCharType="end"/>
        </w:r>
      </w:hyperlink>
    </w:p>
    <w:p w14:paraId="7AF1D93B" w14:textId="039C71BB" w:rsidR="00A82748" w:rsidRDefault="00573C4C">
      <w:pPr>
        <w:pStyle w:val="TableofFigures"/>
        <w:rPr>
          <w:rFonts w:eastAsiaTheme="minorEastAsia"/>
        </w:rPr>
      </w:pPr>
      <w:hyperlink w:anchor="_Toc112788910" w:history="1">
        <w:r w:rsidR="00A82748" w:rsidRPr="00EE7E77">
          <w:rPr>
            <w:rStyle w:val="Hyperlink"/>
          </w:rPr>
          <w:t>Table ES-1.2: Aggregated Zone A Validation Results</w:t>
        </w:r>
        <w:r w:rsidR="00A82748" w:rsidRPr="00EE7E77">
          <w:rPr>
            <w:webHidden/>
          </w:rPr>
          <w:tab/>
        </w:r>
        <w:r w:rsidR="00A82748" w:rsidRPr="00EE7E77">
          <w:rPr>
            <w:webHidden/>
          </w:rPr>
          <w:fldChar w:fldCharType="begin"/>
        </w:r>
        <w:r w:rsidR="00A82748" w:rsidRPr="00EE7E77">
          <w:rPr>
            <w:webHidden/>
          </w:rPr>
          <w:instrText xml:space="preserve"> PAGEREF _Toc112788910 \h </w:instrText>
        </w:r>
        <w:r w:rsidR="00A82748" w:rsidRPr="00EE7E77">
          <w:rPr>
            <w:webHidden/>
          </w:rPr>
        </w:r>
        <w:r w:rsidR="00A82748" w:rsidRPr="00EE7E77">
          <w:rPr>
            <w:webHidden/>
          </w:rPr>
          <w:fldChar w:fldCharType="separate"/>
        </w:r>
        <w:r>
          <w:rPr>
            <w:webHidden/>
          </w:rPr>
          <w:t>iii</w:t>
        </w:r>
        <w:r w:rsidR="00A82748" w:rsidRPr="00EE7E77">
          <w:rPr>
            <w:webHidden/>
          </w:rPr>
          <w:fldChar w:fldCharType="end"/>
        </w:r>
      </w:hyperlink>
    </w:p>
    <w:p w14:paraId="2B27B2EE" w14:textId="7B52EF39" w:rsidR="00A82748" w:rsidRDefault="00573C4C">
      <w:pPr>
        <w:pStyle w:val="TableofFigures"/>
        <w:rPr>
          <w:rFonts w:eastAsiaTheme="minorEastAsia"/>
        </w:rPr>
      </w:pPr>
      <w:hyperlink w:anchor="_Toc112788911" w:history="1">
        <w:r w:rsidR="00A82748" w:rsidRPr="00681AA8">
          <w:rPr>
            <w:rStyle w:val="Hyperlink"/>
          </w:rPr>
          <w:t>Table 2.1:  FEMA Vertical Accuracy Requirements for Leveraged Data</w:t>
        </w:r>
        <w:r w:rsidR="00A82748">
          <w:rPr>
            <w:webHidden/>
          </w:rPr>
          <w:tab/>
        </w:r>
        <w:r w:rsidR="00A82748">
          <w:rPr>
            <w:webHidden/>
          </w:rPr>
          <w:fldChar w:fldCharType="begin"/>
        </w:r>
        <w:r w:rsidR="00A82748">
          <w:rPr>
            <w:webHidden/>
          </w:rPr>
          <w:instrText xml:space="preserve"> PAGEREF _Toc112788911 \h </w:instrText>
        </w:r>
        <w:r w:rsidR="00A82748">
          <w:rPr>
            <w:webHidden/>
          </w:rPr>
        </w:r>
        <w:r w:rsidR="00A82748">
          <w:rPr>
            <w:webHidden/>
          </w:rPr>
          <w:fldChar w:fldCharType="separate"/>
        </w:r>
        <w:r>
          <w:rPr>
            <w:webHidden/>
          </w:rPr>
          <w:t>2-5</w:t>
        </w:r>
        <w:r w:rsidR="00A82748">
          <w:rPr>
            <w:webHidden/>
          </w:rPr>
          <w:fldChar w:fldCharType="end"/>
        </w:r>
      </w:hyperlink>
    </w:p>
    <w:p w14:paraId="2D08301A" w14:textId="4AD3910B" w:rsidR="00A82748" w:rsidRDefault="00573C4C">
      <w:pPr>
        <w:pStyle w:val="TableofFigures"/>
        <w:rPr>
          <w:rFonts w:eastAsiaTheme="minorEastAsia"/>
        </w:rPr>
      </w:pPr>
      <w:hyperlink w:anchor="_Toc112788912" w:history="1">
        <w:r w:rsidR="00A82748" w:rsidRPr="00681AA8">
          <w:rPr>
            <w:rStyle w:val="Hyperlink"/>
          </w:rPr>
          <w:t>Table 2.2:  Source Topographic Data Available for the Caddo Lake Watershed</w:t>
        </w:r>
        <w:r w:rsidR="00A82748">
          <w:rPr>
            <w:webHidden/>
          </w:rPr>
          <w:tab/>
        </w:r>
        <w:r w:rsidR="00A82748">
          <w:rPr>
            <w:webHidden/>
          </w:rPr>
          <w:fldChar w:fldCharType="begin"/>
        </w:r>
        <w:r w:rsidR="00A82748">
          <w:rPr>
            <w:webHidden/>
          </w:rPr>
          <w:instrText xml:space="preserve"> PAGEREF _Toc112788912 \h </w:instrText>
        </w:r>
        <w:r w:rsidR="00A82748">
          <w:rPr>
            <w:webHidden/>
          </w:rPr>
        </w:r>
        <w:r w:rsidR="00A82748">
          <w:rPr>
            <w:webHidden/>
          </w:rPr>
          <w:fldChar w:fldCharType="separate"/>
        </w:r>
        <w:r>
          <w:rPr>
            <w:webHidden/>
          </w:rPr>
          <w:t>2-5</w:t>
        </w:r>
        <w:r w:rsidR="00A82748">
          <w:rPr>
            <w:webHidden/>
          </w:rPr>
          <w:fldChar w:fldCharType="end"/>
        </w:r>
      </w:hyperlink>
    </w:p>
    <w:p w14:paraId="2E2A0E8B" w14:textId="7C69B34B" w:rsidR="00A82748" w:rsidRDefault="00573C4C">
      <w:pPr>
        <w:pStyle w:val="TableofFigures"/>
        <w:rPr>
          <w:rFonts w:eastAsiaTheme="minorEastAsia"/>
        </w:rPr>
      </w:pPr>
      <w:hyperlink w:anchor="_Toc112788913" w:history="1">
        <w:r w:rsidR="00A82748" w:rsidRPr="00681AA8">
          <w:rPr>
            <w:rStyle w:val="Hyperlink"/>
          </w:rPr>
          <w:t>Table 2.3:  USGS Peak Streamflow Gages</w:t>
        </w:r>
        <w:r w:rsidR="00A82748">
          <w:rPr>
            <w:webHidden/>
          </w:rPr>
          <w:tab/>
        </w:r>
        <w:r w:rsidR="00A82748">
          <w:rPr>
            <w:webHidden/>
          </w:rPr>
          <w:fldChar w:fldCharType="begin"/>
        </w:r>
        <w:r w:rsidR="00A82748">
          <w:rPr>
            <w:webHidden/>
          </w:rPr>
          <w:instrText xml:space="preserve"> PAGEREF _Toc112788913 \h </w:instrText>
        </w:r>
        <w:r w:rsidR="00A82748">
          <w:rPr>
            <w:webHidden/>
          </w:rPr>
        </w:r>
        <w:r w:rsidR="00A82748">
          <w:rPr>
            <w:webHidden/>
          </w:rPr>
          <w:fldChar w:fldCharType="separate"/>
        </w:r>
        <w:r>
          <w:rPr>
            <w:webHidden/>
          </w:rPr>
          <w:t>2-12</w:t>
        </w:r>
        <w:r w:rsidR="00A82748">
          <w:rPr>
            <w:webHidden/>
          </w:rPr>
          <w:fldChar w:fldCharType="end"/>
        </w:r>
      </w:hyperlink>
    </w:p>
    <w:p w14:paraId="1E7CADB6" w14:textId="66B12AF8" w:rsidR="00A82748" w:rsidRDefault="00573C4C">
      <w:pPr>
        <w:pStyle w:val="TableofFigures"/>
        <w:rPr>
          <w:rFonts w:eastAsiaTheme="minorEastAsia"/>
        </w:rPr>
      </w:pPr>
      <w:hyperlink w:anchor="_Toc112788914" w:history="1">
        <w:r w:rsidR="00A82748" w:rsidRPr="00681AA8">
          <w:rPr>
            <w:rStyle w:val="Hyperlink"/>
          </w:rPr>
          <w:t>Table 2.4:  USGS Peak Streamflow Gage Analysis Results</w:t>
        </w:r>
        <w:r w:rsidR="00A82748">
          <w:rPr>
            <w:webHidden/>
          </w:rPr>
          <w:tab/>
        </w:r>
        <w:r w:rsidR="00A82748">
          <w:rPr>
            <w:webHidden/>
          </w:rPr>
          <w:fldChar w:fldCharType="begin"/>
        </w:r>
        <w:r w:rsidR="00A82748">
          <w:rPr>
            <w:webHidden/>
          </w:rPr>
          <w:instrText xml:space="preserve"> PAGEREF _Toc112788914 \h </w:instrText>
        </w:r>
        <w:r w:rsidR="00A82748">
          <w:rPr>
            <w:webHidden/>
          </w:rPr>
        </w:r>
        <w:r w:rsidR="00A82748">
          <w:rPr>
            <w:webHidden/>
          </w:rPr>
          <w:fldChar w:fldCharType="separate"/>
        </w:r>
        <w:r>
          <w:rPr>
            <w:webHidden/>
          </w:rPr>
          <w:t>2-12</w:t>
        </w:r>
        <w:r w:rsidR="00A82748">
          <w:rPr>
            <w:webHidden/>
          </w:rPr>
          <w:fldChar w:fldCharType="end"/>
        </w:r>
      </w:hyperlink>
    </w:p>
    <w:p w14:paraId="3020CFF9" w14:textId="75F0E046" w:rsidR="00A82748" w:rsidRDefault="00573C4C">
      <w:pPr>
        <w:pStyle w:val="TableofFigures"/>
        <w:rPr>
          <w:rFonts w:eastAsiaTheme="minorEastAsia"/>
        </w:rPr>
      </w:pPr>
      <w:hyperlink w:anchor="_Toc112788915" w:history="1">
        <w:r w:rsidR="00A82748" w:rsidRPr="00681AA8">
          <w:rPr>
            <w:rStyle w:val="Hyperlink"/>
          </w:rPr>
          <w:t>Table 2.5:  Land Use-Soils-CN Matrix for Computing Initial Curve Numbers</w:t>
        </w:r>
        <w:r w:rsidR="00A82748">
          <w:rPr>
            <w:webHidden/>
          </w:rPr>
          <w:tab/>
        </w:r>
        <w:r w:rsidR="00A82748">
          <w:rPr>
            <w:webHidden/>
          </w:rPr>
          <w:fldChar w:fldCharType="begin"/>
        </w:r>
        <w:r w:rsidR="00A82748">
          <w:rPr>
            <w:webHidden/>
          </w:rPr>
          <w:instrText xml:space="preserve"> PAGEREF _Toc112788915 \h </w:instrText>
        </w:r>
        <w:r w:rsidR="00A82748">
          <w:rPr>
            <w:webHidden/>
          </w:rPr>
        </w:r>
        <w:r w:rsidR="00A82748">
          <w:rPr>
            <w:webHidden/>
          </w:rPr>
          <w:fldChar w:fldCharType="separate"/>
        </w:r>
        <w:r>
          <w:rPr>
            <w:webHidden/>
          </w:rPr>
          <w:t>2-13</w:t>
        </w:r>
        <w:r w:rsidR="00A82748">
          <w:rPr>
            <w:webHidden/>
          </w:rPr>
          <w:fldChar w:fldCharType="end"/>
        </w:r>
      </w:hyperlink>
    </w:p>
    <w:p w14:paraId="75D7476A" w14:textId="0D67A491" w:rsidR="00A82748" w:rsidRDefault="00573C4C">
      <w:pPr>
        <w:pStyle w:val="TableofFigures"/>
        <w:rPr>
          <w:rFonts w:eastAsiaTheme="minorEastAsia"/>
        </w:rPr>
      </w:pPr>
      <w:hyperlink w:anchor="_Toc112788916" w:history="1">
        <w:r w:rsidR="00A82748" w:rsidRPr="00681AA8">
          <w:rPr>
            <w:rStyle w:val="Hyperlink"/>
          </w:rPr>
          <w:t>Table 2.6:  Rainfall-Runoff Parameters (Curve Number, Lag Time)</w:t>
        </w:r>
        <w:r w:rsidR="00A82748">
          <w:rPr>
            <w:webHidden/>
          </w:rPr>
          <w:tab/>
        </w:r>
        <w:r w:rsidR="00A82748">
          <w:rPr>
            <w:webHidden/>
          </w:rPr>
          <w:fldChar w:fldCharType="begin"/>
        </w:r>
        <w:r w:rsidR="00A82748">
          <w:rPr>
            <w:webHidden/>
          </w:rPr>
          <w:instrText xml:space="preserve"> PAGEREF _Toc112788916 \h </w:instrText>
        </w:r>
        <w:r w:rsidR="00A82748">
          <w:rPr>
            <w:webHidden/>
          </w:rPr>
        </w:r>
        <w:r w:rsidR="00A82748">
          <w:rPr>
            <w:webHidden/>
          </w:rPr>
          <w:fldChar w:fldCharType="separate"/>
        </w:r>
        <w:r>
          <w:rPr>
            <w:webHidden/>
          </w:rPr>
          <w:t>2-13</w:t>
        </w:r>
        <w:r w:rsidR="00A82748">
          <w:rPr>
            <w:webHidden/>
          </w:rPr>
          <w:fldChar w:fldCharType="end"/>
        </w:r>
      </w:hyperlink>
    </w:p>
    <w:p w14:paraId="5EDBA40B" w14:textId="5306C75D" w:rsidR="00A82748" w:rsidRDefault="00573C4C">
      <w:pPr>
        <w:pStyle w:val="TableofFigures"/>
        <w:rPr>
          <w:rFonts w:eastAsiaTheme="minorEastAsia"/>
        </w:rPr>
      </w:pPr>
      <w:hyperlink w:anchor="_Toc112788917" w:history="1">
        <w:r w:rsidR="00A82748" w:rsidRPr="00681AA8">
          <w:rPr>
            <w:rStyle w:val="Hyperlink"/>
          </w:rPr>
          <w:t>Table 2.7:  Rainfall depths for estimating Excess Precipitation for HEC-RAS 2D Computational Mesh</w:t>
        </w:r>
        <w:r w:rsidR="00A82748">
          <w:rPr>
            <w:webHidden/>
          </w:rPr>
          <w:tab/>
        </w:r>
        <w:r w:rsidR="00A82748">
          <w:rPr>
            <w:webHidden/>
          </w:rPr>
          <w:fldChar w:fldCharType="begin"/>
        </w:r>
        <w:r w:rsidR="00A82748">
          <w:rPr>
            <w:webHidden/>
          </w:rPr>
          <w:instrText xml:space="preserve"> PAGEREF _Toc112788917 \h </w:instrText>
        </w:r>
        <w:r w:rsidR="00A82748">
          <w:rPr>
            <w:webHidden/>
          </w:rPr>
        </w:r>
        <w:r w:rsidR="00A82748">
          <w:rPr>
            <w:webHidden/>
          </w:rPr>
          <w:fldChar w:fldCharType="separate"/>
        </w:r>
        <w:r>
          <w:rPr>
            <w:webHidden/>
          </w:rPr>
          <w:t>2-14</w:t>
        </w:r>
        <w:r w:rsidR="00A82748">
          <w:rPr>
            <w:webHidden/>
          </w:rPr>
          <w:fldChar w:fldCharType="end"/>
        </w:r>
      </w:hyperlink>
    </w:p>
    <w:p w14:paraId="2B3121A0" w14:textId="3AF475BA" w:rsidR="00A82748" w:rsidRDefault="00573C4C">
      <w:pPr>
        <w:pStyle w:val="TableofFigures"/>
        <w:rPr>
          <w:rFonts w:eastAsiaTheme="minorEastAsia"/>
        </w:rPr>
      </w:pPr>
      <w:hyperlink w:anchor="_Toc112788918" w:history="1">
        <w:r w:rsidR="00A82748" w:rsidRPr="00681AA8">
          <w:rPr>
            <w:rStyle w:val="Hyperlink"/>
          </w:rPr>
          <w:t>Table 2.8:  NLCD 2019-Manning’s N Roughness Matrix</w:t>
        </w:r>
        <w:r w:rsidR="00A82748">
          <w:rPr>
            <w:webHidden/>
          </w:rPr>
          <w:tab/>
        </w:r>
        <w:r w:rsidR="00A82748">
          <w:rPr>
            <w:webHidden/>
          </w:rPr>
          <w:fldChar w:fldCharType="begin"/>
        </w:r>
        <w:r w:rsidR="00A82748">
          <w:rPr>
            <w:webHidden/>
          </w:rPr>
          <w:instrText xml:space="preserve"> PAGEREF _Toc112788918 \h </w:instrText>
        </w:r>
        <w:r w:rsidR="00A82748">
          <w:rPr>
            <w:webHidden/>
          </w:rPr>
        </w:r>
        <w:r w:rsidR="00A82748">
          <w:rPr>
            <w:webHidden/>
          </w:rPr>
          <w:fldChar w:fldCharType="separate"/>
        </w:r>
        <w:r>
          <w:rPr>
            <w:webHidden/>
          </w:rPr>
          <w:t>2-18</w:t>
        </w:r>
        <w:r w:rsidR="00A82748">
          <w:rPr>
            <w:webHidden/>
          </w:rPr>
          <w:fldChar w:fldCharType="end"/>
        </w:r>
      </w:hyperlink>
    </w:p>
    <w:p w14:paraId="16E3B29F" w14:textId="0839355B" w:rsidR="00A82748" w:rsidRDefault="00573C4C">
      <w:pPr>
        <w:pStyle w:val="TableofFigures"/>
        <w:rPr>
          <w:rFonts w:eastAsiaTheme="minorEastAsia"/>
        </w:rPr>
      </w:pPr>
      <w:hyperlink w:anchor="_Toc112788919" w:history="1">
        <w:r w:rsidR="00A82748" w:rsidRPr="00681AA8">
          <w:rPr>
            <w:rStyle w:val="Hyperlink"/>
          </w:rPr>
          <w:t>Table 2.9: Caddo Lake Watershed Dam Summary</w:t>
        </w:r>
        <w:r w:rsidR="00A82748">
          <w:rPr>
            <w:webHidden/>
          </w:rPr>
          <w:tab/>
        </w:r>
        <w:r w:rsidR="00A82748">
          <w:rPr>
            <w:webHidden/>
          </w:rPr>
          <w:fldChar w:fldCharType="begin"/>
        </w:r>
        <w:r w:rsidR="00A82748">
          <w:rPr>
            <w:webHidden/>
          </w:rPr>
          <w:instrText xml:space="preserve"> PAGEREF _Toc112788919 \h </w:instrText>
        </w:r>
        <w:r w:rsidR="00A82748">
          <w:rPr>
            <w:webHidden/>
          </w:rPr>
        </w:r>
        <w:r w:rsidR="00A82748">
          <w:rPr>
            <w:webHidden/>
          </w:rPr>
          <w:fldChar w:fldCharType="separate"/>
        </w:r>
        <w:r>
          <w:rPr>
            <w:webHidden/>
          </w:rPr>
          <w:t>2-21</w:t>
        </w:r>
        <w:r w:rsidR="00A82748">
          <w:rPr>
            <w:webHidden/>
          </w:rPr>
          <w:fldChar w:fldCharType="end"/>
        </w:r>
      </w:hyperlink>
    </w:p>
    <w:p w14:paraId="384839C8" w14:textId="7F0C4AA2" w:rsidR="00A82748" w:rsidRDefault="00573C4C">
      <w:pPr>
        <w:pStyle w:val="TableofFigures"/>
        <w:rPr>
          <w:rFonts w:eastAsiaTheme="minorEastAsia"/>
        </w:rPr>
      </w:pPr>
      <w:hyperlink w:anchor="_Toc112788920" w:history="1">
        <w:r w:rsidR="00A82748" w:rsidRPr="00681AA8">
          <w:rPr>
            <w:rStyle w:val="Hyperlink"/>
          </w:rPr>
          <w:t>Table 2.10: 1% Annual Chance Reasonability Comparisons</w:t>
        </w:r>
        <w:r w:rsidR="00A82748">
          <w:rPr>
            <w:webHidden/>
          </w:rPr>
          <w:tab/>
        </w:r>
        <w:r w:rsidR="00A82748">
          <w:rPr>
            <w:webHidden/>
          </w:rPr>
          <w:fldChar w:fldCharType="begin"/>
        </w:r>
        <w:r w:rsidR="00A82748">
          <w:rPr>
            <w:webHidden/>
          </w:rPr>
          <w:instrText xml:space="preserve"> PAGEREF _Toc112788920 \h </w:instrText>
        </w:r>
        <w:r w:rsidR="00A82748">
          <w:rPr>
            <w:webHidden/>
          </w:rPr>
        </w:r>
        <w:r w:rsidR="00A82748">
          <w:rPr>
            <w:webHidden/>
          </w:rPr>
          <w:fldChar w:fldCharType="separate"/>
        </w:r>
        <w:r>
          <w:rPr>
            <w:webHidden/>
          </w:rPr>
          <w:t>2-23</w:t>
        </w:r>
        <w:r w:rsidR="00A82748">
          <w:rPr>
            <w:webHidden/>
          </w:rPr>
          <w:fldChar w:fldCharType="end"/>
        </w:r>
      </w:hyperlink>
    </w:p>
    <w:p w14:paraId="45DD7417" w14:textId="765488C1" w:rsidR="00A82748" w:rsidRDefault="00573C4C">
      <w:pPr>
        <w:pStyle w:val="TableofFigures"/>
        <w:rPr>
          <w:rFonts w:eastAsiaTheme="minorEastAsia"/>
        </w:rPr>
      </w:pPr>
      <w:hyperlink w:anchor="_Toc112788921" w:history="1">
        <w:r w:rsidR="00A82748" w:rsidRPr="00681AA8">
          <w:rPr>
            <w:rStyle w:val="Hyperlink"/>
          </w:rPr>
          <w:t>Table 2.11: Sensitivity Analysis Results at USGS Gage 07346000</w:t>
        </w:r>
        <w:r w:rsidR="00A82748">
          <w:rPr>
            <w:webHidden/>
          </w:rPr>
          <w:tab/>
        </w:r>
        <w:r w:rsidR="00A82748">
          <w:rPr>
            <w:webHidden/>
          </w:rPr>
          <w:fldChar w:fldCharType="begin"/>
        </w:r>
        <w:r w:rsidR="00A82748">
          <w:rPr>
            <w:webHidden/>
          </w:rPr>
          <w:instrText xml:space="preserve"> PAGEREF _Toc112788921 \h </w:instrText>
        </w:r>
        <w:r w:rsidR="00A82748">
          <w:rPr>
            <w:webHidden/>
          </w:rPr>
        </w:r>
        <w:r w:rsidR="00A82748">
          <w:rPr>
            <w:webHidden/>
          </w:rPr>
          <w:fldChar w:fldCharType="separate"/>
        </w:r>
        <w:r>
          <w:rPr>
            <w:webHidden/>
          </w:rPr>
          <w:t>2-23</w:t>
        </w:r>
        <w:r w:rsidR="00A82748">
          <w:rPr>
            <w:webHidden/>
          </w:rPr>
          <w:fldChar w:fldCharType="end"/>
        </w:r>
      </w:hyperlink>
    </w:p>
    <w:p w14:paraId="5BBB664D" w14:textId="574D61BE" w:rsidR="00A82748" w:rsidRDefault="00573C4C">
      <w:pPr>
        <w:pStyle w:val="TableofFigures"/>
        <w:rPr>
          <w:rFonts w:eastAsiaTheme="minorEastAsia"/>
        </w:rPr>
      </w:pPr>
      <w:hyperlink w:anchor="_Toc112788922" w:history="1">
        <w:r w:rsidR="00A82748" w:rsidRPr="00681AA8">
          <w:rPr>
            <w:rStyle w:val="Hyperlink"/>
          </w:rPr>
          <w:t>Table 2.12: Sensitivity Analysis Results at USGS Gage 07346045</w:t>
        </w:r>
        <w:r w:rsidR="00A82748">
          <w:rPr>
            <w:webHidden/>
          </w:rPr>
          <w:tab/>
        </w:r>
        <w:r w:rsidR="00A82748">
          <w:rPr>
            <w:webHidden/>
          </w:rPr>
          <w:fldChar w:fldCharType="begin"/>
        </w:r>
        <w:r w:rsidR="00A82748">
          <w:rPr>
            <w:webHidden/>
          </w:rPr>
          <w:instrText xml:space="preserve"> PAGEREF _Toc112788922 \h </w:instrText>
        </w:r>
        <w:r w:rsidR="00A82748">
          <w:rPr>
            <w:webHidden/>
          </w:rPr>
        </w:r>
        <w:r w:rsidR="00A82748">
          <w:rPr>
            <w:webHidden/>
          </w:rPr>
          <w:fldChar w:fldCharType="separate"/>
        </w:r>
        <w:r>
          <w:rPr>
            <w:webHidden/>
          </w:rPr>
          <w:t>2-24</w:t>
        </w:r>
        <w:r w:rsidR="00A82748">
          <w:rPr>
            <w:webHidden/>
          </w:rPr>
          <w:fldChar w:fldCharType="end"/>
        </w:r>
      </w:hyperlink>
    </w:p>
    <w:p w14:paraId="3F5090E8" w14:textId="7C3C2364" w:rsidR="00A82748" w:rsidRDefault="00573C4C">
      <w:pPr>
        <w:pStyle w:val="TableofFigures"/>
        <w:rPr>
          <w:rFonts w:eastAsiaTheme="minorEastAsia"/>
        </w:rPr>
      </w:pPr>
      <w:hyperlink w:anchor="_Toc112788923" w:history="1">
        <w:r w:rsidR="00A82748" w:rsidRPr="00681AA8">
          <w:rPr>
            <w:rStyle w:val="Hyperlink"/>
          </w:rPr>
          <w:t>Table 2.13: Sensitivity Analysis Results at USGS Gage 07346140</w:t>
        </w:r>
        <w:r w:rsidR="00A82748">
          <w:rPr>
            <w:webHidden/>
          </w:rPr>
          <w:tab/>
        </w:r>
        <w:r w:rsidR="00A82748">
          <w:rPr>
            <w:webHidden/>
          </w:rPr>
          <w:fldChar w:fldCharType="begin"/>
        </w:r>
        <w:r w:rsidR="00A82748">
          <w:rPr>
            <w:webHidden/>
          </w:rPr>
          <w:instrText xml:space="preserve"> PAGEREF _Toc112788923 \h </w:instrText>
        </w:r>
        <w:r w:rsidR="00A82748">
          <w:rPr>
            <w:webHidden/>
          </w:rPr>
        </w:r>
        <w:r w:rsidR="00A82748">
          <w:rPr>
            <w:webHidden/>
          </w:rPr>
          <w:fldChar w:fldCharType="separate"/>
        </w:r>
        <w:r>
          <w:rPr>
            <w:webHidden/>
          </w:rPr>
          <w:t>2-25</w:t>
        </w:r>
        <w:r w:rsidR="00A82748">
          <w:rPr>
            <w:webHidden/>
          </w:rPr>
          <w:fldChar w:fldCharType="end"/>
        </w:r>
      </w:hyperlink>
    </w:p>
    <w:p w14:paraId="10D3F491" w14:textId="2E9D2A9E" w:rsidR="00A82748" w:rsidRDefault="00573C4C">
      <w:pPr>
        <w:pStyle w:val="TableofFigures"/>
        <w:rPr>
          <w:rFonts w:eastAsiaTheme="minorEastAsia"/>
        </w:rPr>
      </w:pPr>
      <w:hyperlink w:anchor="_Toc112788924" w:history="1">
        <w:r w:rsidR="00A82748" w:rsidRPr="00681AA8">
          <w:rPr>
            <w:rStyle w:val="Hyperlink"/>
          </w:rPr>
          <w:t>Table 3.1: Mapping Threshold Matrix</w:t>
        </w:r>
        <w:r w:rsidR="00A82748">
          <w:rPr>
            <w:webHidden/>
          </w:rPr>
          <w:tab/>
        </w:r>
        <w:r w:rsidR="00A82748">
          <w:rPr>
            <w:webHidden/>
          </w:rPr>
          <w:fldChar w:fldCharType="begin"/>
        </w:r>
        <w:r w:rsidR="00A82748">
          <w:rPr>
            <w:webHidden/>
          </w:rPr>
          <w:instrText xml:space="preserve"> PAGEREF _Toc112788924 \h </w:instrText>
        </w:r>
        <w:r w:rsidR="00A82748">
          <w:rPr>
            <w:webHidden/>
          </w:rPr>
        </w:r>
        <w:r w:rsidR="00A82748">
          <w:rPr>
            <w:webHidden/>
          </w:rPr>
          <w:fldChar w:fldCharType="separate"/>
        </w:r>
        <w:r>
          <w:rPr>
            <w:webHidden/>
          </w:rPr>
          <w:t>3-27</w:t>
        </w:r>
        <w:r w:rsidR="00A82748">
          <w:rPr>
            <w:webHidden/>
          </w:rPr>
          <w:fldChar w:fldCharType="end"/>
        </w:r>
      </w:hyperlink>
    </w:p>
    <w:p w14:paraId="2E5A21D0" w14:textId="0761297A" w:rsidR="00A82748" w:rsidRDefault="00573C4C">
      <w:pPr>
        <w:pStyle w:val="TableofFigures"/>
        <w:rPr>
          <w:rFonts w:eastAsiaTheme="minorEastAsia"/>
        </w:rPr>
      </w:pPr>
      <w:hyperlink w:anchor="_Toc112788925" w:history="1">
        <w:r w:rsidR="00A82748" w:rsidRPr="00681AA8">
          <w:rPr>
            <w:rStyle w:val="Hyperlink"/>
          </w:rPr>
          <w:t>Table 3.1:  A1-A3 Validation Results</w:t>
        </w:r>
        <w:r w:rsidR="00A82748">
          <w:rPr>
            <w:webHidden/>
          </w:rPr>
          <w:tab/>
        </w:r>
        <w:r w:rsidR="00A82748">
          <w:rPr>
            <w:webHidden/>
          </w:rPr>
          <w:fldChar w:fldCharType="begin"/>
        </w:r>
        <w:r w:rsidR="00A82748">
          <w:rPr>
            <w:webHidden/>
          </w:rPr>
          <w:instrText xml:space="preserve"> PAGEREF _Toc112788925 \h </w:instrText>
        </w:r>
        <w:r w:rsidR="00A82748">
          <w:rPr>
            <w:webHidden/>
          </w:rPr>
        </w:r>
        <w:r w:rsidR="00A82748">
          <w:rPr>
            <w:webHidden/>
          </w:rPr>
          <w:fldChar w:fldCharType="separate"/>
        </w:r>
        <w:r>
          <w:rPr>
            <w:webHidden/>
          </w:rPr>
          <w:t>3-29</w:t>
        </w:r>
        <w:r w:rsidR="00A82748">
          <w:rPr>
            <w:webHidden/>
          </w:rPr>
          <w:fldChar w:fldCharType="end"/>
        </w:r>
      </w:hyperlink>
    </w:p>
    <w:p w14:paraId="52CFF8CF" w14:textId="2E048999" w:rsidR="00A82748" w:rsidRDefault="00573C4C">
      <w:pPr>
        <w:pStyle w:val="TableofFigures"/>
        <w:rPr>
          <w:rFonts w:eastAsiaTheme="minorEastAsia"/>
        </w:rPr>
      </w:pPr>
      <w:hyperlink w:anchor="_Toc112788926" w:history="1">
        <w:r w:rsidR="00A82748" w:rsidRPr="00681AA8">
          <w:rPr>
            <w:rStyle w:val="Hyperlink"/>
          </w:rPr>
          <w:t>Table 3.2:  Aggregated Zone A Validation Results</w:t>
        </w:r>
        <w:r w:rsidR="00A82748">
          <w:rPr>
            <w:webHidden/>
          </w:rPr>
          <w:tab/>
        </w:r>
        <w:r w:rsidR="00A82748">
          <w:rPr>
            <w:webHidden/>
          </w:rPr>
          <w:fldChar w:fldCharType="begin"/>
        </w:r>
        <w:r w:rsidR="00A82748">
          <w:rPr>
            <w:webHidden/>
          </w:rPr>
          <w:instrText xml:space="preserve"> PAGEREF _Toc112788926 \h </w:instrText>
        </w:r>
        <w:r w:rsidR="00A82748">
          <w:rPr>
            <w:webHidden/>
          </w:rPr>
        </w:r>
        <w:r w:rsidR="00A82748">
          <w:rPr>
            <w:webHidden/>
          </w:rPr>
          <w:fldChar w:fldCharType="separate"/>
        </w:r>
        <w:r>
          <w:rPr>
            <w:webHidden/>
          </w:rPr>
          <w:t>3-30</w:t>
        </w:r>
        <w:r w:rsidR="00A82748">
          <w:rPr>
            <w:webHidden/>
          </w:rPr>
          <w:fldChar w:fldCharType="end"/>
        </w:r>
      </w:hyperlink>
    </w:p>
    <w:p w14:paraId="0F890BA6" w14:textId="6A8C0781" w:rsidR="00A82748" w:rsidRDefault="00573C4C">
      <w:pPr>
        <w:pStyle w:val="TableofFigures"/>
        <w:rPr>
          <w:rFonts w:eastAsiaTheme="minorEastAsia"/>
        </w:rPr>
      </w:pPr>
      <w:hyperlink w:anchor="_Toc112788927" w:history="1">
        <w:r w:rsidR="00A82748" w:rsidRPr="00681AA8">
          <w:rPr>
            <w:rStyle w:val="Hyperlink"/>
          </w:rPr>
          <w:t>Table 3.3:  HUC 12 Zone A Validation Results</w:t>
        </w:r>
        <w:r w:rsidR="00A82748">
          <w:rPr>
            <w:webHidden/>
          </w:rPr>
          <w:tab/>
        </w:r>
        <w:r w:rsidR="00A82748">
          <w:rPr>
            <w:webHidden/>
          </w:rPr>
          <w:fldChar w:fldCharType="begin"/>
        </w:r>
        <w:r w:rsidR="00A82748">
          <w:rPr>
            <w:webHidden/>
          </w:rPr>
          <w:instrText xml:space="preserve"> PAGEREF _Toc112788927 \h </w:instrText>
        </w:r>
        <w:r w:rsidR="00A82748">
          <w:rPr>
            <w:webHidden/>
          </w:rPr>
        </w:r>
        <w:r w:rsidR="00A82748">
          <w:rPr>
            <w:webHidden/>
          </w:rPr>
          <w:fldChar w:fldCharType="separate"/>
        </w:r>
        <w:r>
          <w:rPr>
            <w:webHidden/>
          </w:rPr>
          <w:t>3-31</w:t>
        </w:r>
        <w:r w:rsidR="00A82748">
          <w:rPr>
            <w:webHidden/>
          </w:rPr>
          <w:fldChar w:fldCharType="end"/>
        </w:r>
      </w:hyperlink>
    </w:p>
    <w:p w14:paraId="179088BE" w14:textId="5631B826" w:rsidR="00A82748" w:rsidRDefault="00573C4C">
      <w:pPr>
        <w:pStyle w:val="TableofFigures"/>
        <w:rPr>
          <w:rFonts w:eastAsiaTheme="minorEastAsia"/>
        </w:rPr>
      </w:pPr>
      <w:hyperlink w:anchor="_Toc112788928" w:history="1">
        <w:r w:rsidR="00A82748" w:rsidRPr="00681AA8">
          <w:rPr>
            <w:rStyle w:val="Hyperlink"/>
          </w:rPr>
          <w:t>Table 3.4: Hazus 5.1 (SP02) Results for 1-percent-annual-chance (100 year) scenario for Caddo Lake Watershed, Texas</w:t>
        </w:r>
        <w:r w:rsidR="00A82748">
          <w:rPr>
            <w:webHidden/>
          </w:rPr>
          <w:tab/>
        </w:r>
        <w:r w:rsidR="00A82748">
          <w:rPr>
            <w:webHidden/>
          </w:rPr>
          <w:fldChar w:fldCharType="begin"/>
        </w:r>
        <w:r w:rsidR="00A82748">
          <w:rPr>
            <w:webHidden/>
          </w:rPr>
          <w:instrText xml:space="preserve"> PAGEREF _Toc112788928 \h </w:instrText>
        </w:r>
        <w:r w:rsidR="00A82748">
          <w:rPr>
            <w:webHidden/>
          </w:rPr>
        </w:r>
        <w:r w:rsidR="00A82748">
          <w:rPr>
            <w:webHidden/>
          </w:rPr>
          <w:fldChar w:fldCharType="separate"/>
        </w:r>
        <w:r>
          <w:rPr>
            <w:webHidden/>
          </w:rPr>
          <w:t>3-33</w:t>
        </w:r>
        <w:r w:rsidR="00A82748">
          <w:rPr>
            <w:webHidden/>
          </w:rPr>
          <w:fldChar w:fldCharType="end"/>
        </w:r>
      </w:hyperlink>
    </w:p>
    <w:p w14:paraId="7043D85A" w14:textId="1EDAA5A9" w:rsidR="00482461" w:rsidRPr="00FB7289" w:rsidRDefault="0014597A" w:rsidP="00A11454">
      <w:pPr>
        <w:pStyle w:val="1TOCSubTitleL2"/>
      </w:pPr>
      <w:r w:rsidRPr="00E04F6C">
        <w:rPr>
          <w:b/>
          <w:bCs/>
          <w:noProof/>
          <w:sz w:val="32"/>
        </w:rPr>
        <w:fldChar w:fldCharType="end"/>
      </w:r>
      <w:r w:rsidR="00482461" w:rsidRPr="00FB7289">
        <w:t>List of Figures</w:t>
      </w:r>
    </w:p>
    <w:p w14:paraId="2D6290E7" w14:textId="6889931F" w:rsidR="00A82748" w:rsidRDefault="0014597A">
      <w:pPr>
        <w:pStyle w:val="TableofFigures"/>
        <w:rPr>
          <w:rFonts w:eastAsiaTheme="minorEastAsia"/>
        </w:rPr>
      </w:pPr>
      <w:r w:rsidRPr="00E04F6C">
        <w:rPr>
          <w:sz w:val="20"/>
        </w:rPr>
        <w:fldChar w:fldCharType="begin"/>
      </w:r>
      <w:r w:rsidRPr="00FB7289">
        <w:rPr>
          <w:sz w:val="20"/>
        </w:rPr>
        <w:instrText xml:space="preserve"> TOC \h \z \c "Figure" </w:instrText>
      </w:r>
      <w:r w:rsidRPr="00E04F6C">
        <w:rPr>
          <w:sz w:val="20"/>
        </w:rPr>
        <w:fldChar w:fldCharType="separate"/>
      </w:r>
      <w:hyperlink w:anchor="_Toc112788929" w:history="1">
        <w:r w:rsidR="00A82748" w:rsidRPr="0093129F">
          <w:rPr>
            <w:rStyle w:val="Hyperlink"/>
          </w:rPr>
          <w:t>Figure 1.1:  Caddo Lake Watershed</w:t>
        </w:r>
        <w:r w:rsidR="00A82748">
          <w:rPr>
            <w:webHidden/>
          </w:rPr>
          <w:tab/>
        </w:r>
        <w:r w:rsidR="00A82748">
          <w:rPr>
            <w:webHidden/>
          </w:rPr>
          <w:fldChar w:fldCharType="begin"/>
        </w:r>
        <w:r w:rsidR="00A82748">
          <w:rPr>
            <w:webHidden/>
          </w:rPr>
          <w:instrText xml:space="preserve"> PAGEREF _Toc112788929 \h </w:instrText>
        </w:r>
        <w:r w:rsidR="00A82748">
          <w:rPr>
            <w:webHidden/>
          </w:rPr>
        </w:r>
        <w:r w:rsidR="00A82748">
          <w:rPr>
            <w:webHidden/>
          </w:rPr>
          <w:fldChar w:fldCharType="separate"/>
        </w:r>
        <w:r w:rsidR="00573C4C">
          <w:rPr>
            <w:webHidden/>
          </w:rPr>
          <w:t>1-2</w:t>
        </w:r>
        <w:r w:rsidR="00A82748">
          <w:rPr>
            <w:webHidden/>
          </w:rPr>
          <w:fldChar w:fldCharType="end"/>
        </w:r>
      </w:hyperlink>
    </w:p>
    <w:p w14:paraId="395DCB21" w14:textId="05D8F4DE" w:rsidR="00A82748" w:rsidRDefault="00573C4C">
      <w:pPr>
        <w:pStyle w:val="TableofFigures"/>
        <w:rPr>
          <w:rFonts w:eastAsiaTheme="minorEastAsia"/>
        </w:rPr>
      </w:pPr>
      <w:hyperlink w:anchor="_Toc112788930" w:history="1">
        <w:r w:rsidR="00A82748" w:rsidRPr="0093129F">
          <w:rPr>
            <w:rStyle w:val="Hyperlink"/>
          </w:rPr>
          <w:t>Figure 2.1:  Caddo Lake Watershed BLE Source Terrain Data</w:t>
        </w:r>
        <w:r w:rsidR="00A82748">
          <w:rPr>
            <w:webHidden/>
          </w:rPr>
          <w:tab/>
        </w:r>
        <w:r w:rsidR="00A82748">
          <w:rPr>
            <w:webHidden/>
          </w:rPr>
          <w:fldChar w:fldCharType="begin"/>
        </w:r>
        <w:r w:rsidR="00A82748">
          <w:rPr>
            <w:webHidden/>
          </w:rPr>
          <w:instrText xml:space="preserve"> PAGEREF _Toc112788930 \h </w:instrText>
        </w:r>
        <w:r w:rsidR="00A82748">
          <w:rPr>
            <w:webHidden/>
          </w:rPr>
        </w:r>
        <w:r w:rsidR="00A82748">
          <w:rPr>
            <w:webHidden/>
          </w:rPr>
          <w:fldChar w:fldCharType="separate"/>
        </w:r>
        <w:r>
          <w:rPr>
            <w:webHidden/>
          </w:rPr>
          <w:t>2-4</w:t>
        </w:r>
        <w:r w:rsidR="00A82748">
          <w:rPr>
            <w:webHidden/>
          </w:rPr>
          <w:fldChar w:fldCharType="end"/>
        </w:r>
      </w:hyperlink>
    </w:p>
    <w:p w14:paraId="5E468954" w14:textId="0F625006" w:rsidR="00A82748" w:rsidRDefault="00573C4C">
      <w:pPr>
        <w:pStyle w:val="TableofFigures"/>
        <w:rPr>
          <w:rFonts w:eastAsiaTheme="minorEastAsia"/>
        </w:rPr>
      </w:pPr>
      <w:hyperlink w:anchor="_Toc112788931" w:history="1">
        <w:r w:rsidR="00A82748" w:rsidRPr="0093129F">
          <w:rPr>
            <w:rStyle w:val="Hyperlink"/>
          </w:rPr>
          <w:t>Figure 2.2:  HEC-RAS 2D Computational Mesh and USGS Peak Streamflow Gages</w:t>
        </w:r>
        <w:r w:rsidR="00A82748">
          <w:rPr>
            <w:webHidden/>
          </w:rPr>
          <w:tab/>
        </w:r>
        <w:r w:rsidR="00A82748">
          <w:rPr>
            <w:webHidden/>
          </w:rPr>
          <w:fldChar w:fldCharType="begin"/>
        </w:r>
        <w:r w:rsidR="00A82748">
          <w:rPr>
            <w:webHidden/>
          </w:rPr>
          <w:instrText xml:space="preserve"> PAGEREF _Toc112788931 \h </w:instrText>
        </w:r>
        <w:r w:rsidR="00A82748">
          <w:rPr>
            <w:webHidden/>
          </w:rPr>
        </w:r>
        <w:r w:rsidR="00A82748">
          <w:rPr>
            <w:webHidden/>
          </w:rPr>
          <w:fldChar w:fldCharType="separate"/>
        </w:r>
        <w:r>
          <w:rPr>
            <w:webHidden/>
          </w:rPr>
          <w:t>2-9</w:t>
        </w:r>
        <w:r w:rsidR="00A82748">
          <w:rPr>
            <w:webHidden/>
          </w:rPr>
          <w:fldChar w:fldCharType="end"/>
        </w:r>
      </w:hyperlink>
    </w:p>
    <w:p w14:paraId="530F3B46" w14:textId="5C3FCAE5" w:rsidR="00A82748" w:rsidRDefault="00573C4C">
      <w:pPr>
        <w:pStyle w:val="TableofFigures"/>
        <w:rPr>
          <w:rFonts w:eastAsiaTheme="minorEastAsia"/>
        </w:rPr>
      </w:pPr>
      <w:hyperlink w:anchor="_Toc112788932" w:history="1">
        <w:r w:rsidR="00A82748" w:rsidRPr="0093129F">
          <w:rPr>
            <w:rStyle w:val="Hyperlink"/>
          </w:rPr>
          <w:t>Figure 2.3:  HEC-RAS 2D Computational Mesh and Inflow Boundary Condition for Caddo Lake Watershed from Lake O’the Pines</w:t>
        </w:r>
        <w:r w:rsidR="00A82748">
          <w:rPr>
            <w:webHidden/>
          </w:rPr>
          <w:tab/>
        </w:r>
        <w:r w:rsidR="00A82748">
          <w:rPr>
            <w:webHidden/>
          </w:rPr>
          <w:fldChar w:fldCharType="begin"/>
        </w:r>
        <w:r w:rsidR="00A82748">
          <w:rPr>
            <w:webHidden/>
          </w:rPr>
          <w:instrText xml:space="preserve"> PAGEREF _Toc112788932 \h </w:instrText>
        </w:r>
        <w:r w:rsidR="00A82748">
          <w:rPr>
            <w:webHidden/>
          </w:rPr>
        </w:r>
        <w:r w:rsidR="00A82748">
          <w:rPr>
            <w:webHidden/>
          </w:rPr>
          <w:fldChar w:fldCharType="separate"/>
        </w:r>
        <w:r>
          <w:rPr>
            <w:webHidden/>
          </w:rPr>
          <w:t>2-10</w:t>
        </w:r>
        <w:r w:rsidR="00A82748">
          <w:rPr>
            <w:webHidden/>
          </w:rPr>
          <w:fldChar w:fldCharType="end"/>
        </w:r>
      </w:hyperlink>
    </w:p>
    <w:p w14:paraId="0A61CB84" w14:textId="73E050AA" w:rsidR="00A82748" w:rsidRDefault="00573C4C">
      <w:pPr>
        <w:pStyle w:val="TableofFigures"/>
        <w:rPr>
          <w:rFonts w:eastAsiaTheme="minorEastAsia"/>
        </w:rPr>
      </w:pPr>
      <w:hyperlink w:anchor="_Toc112788933" w:history="1">
        <w:r w:rsidR="00A82748" w:rsidRPr="0093129F">
          <w:rPr>
            <w:rStyle w:val="Hyperlink"/>
          </w:rPr>
          <w:t>Figure 2.4:  HEC-RAS 2D Computational Mesh and Inflow Boundary Condition for Caddo Lake Watershed from Little Cypress</w:t>
        </w:r>
        <w:r w:rsidR="00A82748">
          <w:rPr>
            <w:webHidden/>
          </w:rPr>
          <w:tab/>
        </w:r>
        <w:r w:rsidR="00A82748">
          <w:rPr>
            <w:webHidden/>
          </w:rPr>
          <w:fldChar w:fldCharType="begin"/>
        </w:r>
        <w:r w:rsidR="00A82748">
          <w:rPr>
            <w:webHidden/>
          </w:rPr>
          <w:instrText xml:space="preserve"> PAGEREF _Toc112788933 \h </w:instrText>
        </w:r>
        <w:r w:rsidR="00A82748">
          <w:rPr>
            <w:webHidden/>
          </w:rPr>
        </w:r>
        <w:r w:rsidR="00A82748">
          <w:rPr>
            <w:webHidden/>
          </w:rPr>
          <w:fldChar w:fldCharType="separate"/>
        </w:r>
        <w:r>
          <w:rPr>
            <w:webHidden/>
          </w:rPr>
          <w:t>2-11</w:t>
        </w:r>
        <w:r w:rsidR="00A82748">
          <w:rPr>
            <w:webHidden/>
          </w:rPr>
          <w:fldChar w:fldCharType="end"/>
        </w:r>
      </w:hyperlink>
    </w:p>
    <w:p w14:paraId="64C94DAF" w14:textId="2E76AA8B" w:rsidR="00A82748" w:rsidRDefault="00573C4C">
      <w:pPr>
        <w:pStyle w:val="TableofFigures"/>
        <w:rPr>
          <w:rFonts w:eastAsiaTheme="minorEastAsia"/>
        </w:rPr>
      </w:pPr>
      <w:hyperlink w:anchor="_Toc112788934" w:history="1">
        <w:r w:rsidR="00A82748" w:rsidRPr="0093129F">
          <w:rPr>
            <w:rStyle w:val="Hyperlink"/>
          </w:rPr>
          <w:t>Figure 2.5: Excess Precipitation Hyetographs Applied to the Computational Mesh</w:t>
        </w:r>
        <w:r w:rsidR="00A82748">
          <w:rPr>
            <w:webHidden/>
          </w:rPr>
          <w:tab/>
        </w:r>
        <w:r w:rsidR="00A82748">
          <w:rPr>
            <w:webHidden/>
          </w:rPr>
          <w:fldChar w:fldCharType="begin"/>
        </w:r>
        <w:r w:rsidR="00A82748">
          <w:rPr>
            <w:webHidden/>
          </w:rPr>
          <w:instrText xml:space="preserve"> PAGEREF _Toc112788934 \h </w:instrText>
        </w:r>
        <w:r w:rsidR="00A82748">
          <w:rPr>
            <w:webHidden/>
          </w:rPr>
        </w:r>
        <w:r w:rsidR="00A82748">
          <w:rPr>
            <w:webHidden/>
          </w:rPr>
          <w:fldChar w:fldCharType="separate"/>
        </w:r>
        <w:r>
          <w:rPr>
            <w:webHidden/>
          </w:rPr>
          <w:t>2-15</w:t>
        </w:r>
        <w:r w:rsidR="00A82748">
          <w:rPr>
            <w:webHidden/>
          </w:rPr>
          <w:fldChar w:fldCharType="end"/>
        </w:r>
      </w:hyperlink>
    </w:p>
    <w:p w14:paraId="19B61E66" w14:textId="33F67653" w:rsidR="00A82748" w:rsidRDefault="00573C4C">
      <w:pPr>
        <w:pStyle w:val="TableofFigures"/>
        <w:rPr>
          <w:rFonts w:eastAsiaTheme="minorEastAsia"/>
        </w:rPr>
      </w:pPr>
      <w:hyperlink w:anchor="_Toc112788935" w:history="1">
        <w:r w:rsidR="00A82748" w:rsidRPr="0093129F">
          <w:rPr>
            <w:rStyle w:val="Hyperlink"/>
          </w:rPr>
          <w:t>Figure 2.6: Lake O’the Pines Watershed – Contributing Drainage Area Inflow Hydrographs</w:t>
        </w:r>
        <w:r w:rsidR="00A82748">
          <w:rPr>
            <w:webHidden/>
          </w:rPr>
          <w:tab/>
        </w:r>
        <w:r w:rsidR="00A82748">
          <w:rPr>
            <w:webHidden/>
          </w:rPr>
          <w:fldChar w:fldCharType="begin"/>
        </w:r>
        <w:r w:rsidR="00A82748">
          <w:rPr>
            <w:webHidden/>
          </w:rPr>
          <w:instrText xml:space="preserve"> PAGEREF _Toc112788935 \h </w:instrText>
        </w:r>
        <w:r w:rsidR="00A82748">
          <w:rPr>
            <w:webHidden/>
          </w:rPr>
        </w:r>
        <w:r w:rsidR="00A82748">
          <w:rPr>
            <w:webHidden/>
          </w:rPr>
          <w:fldChar w:fldCharType="separate"/>
        </w:r>
        <w:r>
          <w:rPr>
            <w:webHidden/>
          </w:rPr>
          <w:t>2-16</w:t>
        </w:r>
        <w:r w:rsidR="00A82748">
          <w:rPr>
            <w:webHidden/>
          </w:rPr>
          <w:fldChar w:fldCharType="end"/>
        </w:r>
      </w:hyperlink>
    </w:p>
    <w:p w14:paraId="7AB8F123" w14:textId="3D17CBF1" w:rsidR="00A82748" w:rsidRDefault="00573C4C">
      <w:pPr>
        <w:pStyle w:val="TableofFigures"/>
        <w:rPr>
          <w:rFonts w:eastAsiaTheme="minorEastAsia"/>
        </w:rPr>
      </w:pPr>
      <w:hyperlink w:anchor="_Toc112788936" w:history="1">
        <w:r w:rsidR="00A82748" w:rsidRPr="0093129F">
          <w:rPr>
            <w:rStyle w:val="Hyperlink"/>
          </w:rPr>
          <w:t>Figure 2.7: Little Cypress Watershed – Contributing Drainage Area Inflow Hydrographs</w:t>
        </w:r>
        <w:r w:rsidR="00A82748">
          <w:rPr>
            <w:webHidden/>
          </w:rPr>
          <w:tab/>
        </w:r>
        <w:r w:rsidR="00A82748">
          <w:rPr>
            <w:webHidden/>
          </w:rPr>
          <w:fldChar w:fldCharType="begin"/>
        </w:r>
        <w:r w:rsidR="00A82748">
          <w:rPr>
            <w:webHidden/>
          </w:rPr>
          <w:instrText xml:space="preserve"> PAGEREF _Toc112788936 \h </w:instrText>
        </w:r>
        <w:r w:rsidR="00A82748">
          <w:rPr>
            <w:webHidden/>
          </w:rPr>
        </w:r>
        <w:r w:rsidR="00A82748">
          <w:rPr>
            <w:webHidden/>
          </w:rPr>
          <w:fldChar w:fldCharType="separate"/>
        </w:r>
        <w:r>
          <w:rPr>
            <w:webHidden/>
          </w:rPr>
          <w:t>2-17</w:t>
        </w:r>
        <w:r w:rsidR="00A82748">
          <w:rPr>
            <w:webHidden/>
          </w:rPr>
          <w:fldChar w:fldCharType="end"/>
        </w:r>
      </w:hyperlink>
    </w:p>
    <w:p w14:paraId="2407D3DD" w14:textId="74AFB153" w:rsidR="00A82748" w:rsidRDefault="00573C4C">
      <w:pPr>
        <w:pStyle w:val="TableofFigures"/>
        <w:rPr>
          <w:rFonts w:eastAsiaTheme="minorEastAsia"/>
        </w:rPr>
      </w:pPr>
      <w:hyperlink w:anchor="_Toc112788937" w:history="1">
        <w:r w:rsidR="00A82748" w:rsidRPr="0093129F">
          <w:rPr>
            <w:rStyle w:val="Hyperlink"/>
          </w:rPr>
          <w:t>Figure 2.8: Stage Hydrograph applied to Caddo Lake</w:t>
        </w:r>
        <w:r w:rsidR="00A82748">
          <w:rPr>
            <w:webHidden/>
          </w:rPr>
          <w:tab/>
        </w:r>
        <w:r w:rsidR="00A82748">
          <w:rPr>
            <w:webHidden/>
          </w:rPr>
          <w:fldChar w:fldCharType="begin"/>
        </w:r>
        <w:r w:rsidR="00A82748">
          <w:rPr>
            <w:webHidden/>
          </w:rPr>
          <w:instrText xml:space="preserve"> PAGEREF _Toc112788937 \h </w:instrText>
        </w:r>
        <w:r w:rsidR="00A82748">
          <w:rPr>
            <w:webHidden/>
          </w:rPr>
        </w:r>
        <w:r w:rsidR="00A82748">
          <w:rPr>
            <w:webHidden/>
          </w:rPr>
          <w:fldChar w:fldCharType="separate"/>
        </w:r>
        <w:r>
          <w:rPr>
            <w:webHidden/>
          </w:rPr>
          <w:t>2-17</w:t>
        </w:r>
        <w:r w:rsidR="00A82748">
          <w:rPr>
            <w:webHidden/>
          </w:rPr>
          <w:fldChar w:fldCharType="end"/>
        </w:r>
      </w:hyperlink>
    </w:p>
    <w:p w14:paraId="5B577A68" w14:textId="1E37D6F4" w:rsidR="00A82748" w:rsidRDefault="00573C4C">
      <w:pPr>
        <w:pStyle w:val="TableofFigures"/>
        <w:rPr>
          <w:rFonts w:eastAsiaTheme="minorEastAsia"/>
        </w:rPr>
      </w:pPr>
      <w:hyperlink w:anchor="_Toc112788938" w:history="1">
        <w:r w:rsidR="00A82748" w:rsidRPr="0093129F">
          <w:rPr>
            <w:rStyle w:val="Hyperlink"/>
          </w:rPr>
          <w:t>Figure 2.9 :  Offset Breakline Approach at Bridge Crossing</w:t>
        </w:r>
        <w:r w:rsidR="00A82748">
          <w:rPr>
            <w:webHidden/>
          </w:rPr>
          <w:tab/>
        </w:r>
        <w:r w:rsidR="00A82748">
          <w:rPr>
            <w:webHidden/>
          </w:rPr>
          <w:fldChar w:fldCharType="begin"/>
        </w:r>
        <w:r w:rsidR="00A82748">
          <w:rPr>
            <w:webHidden/>
          </w:rPr>
          <w:instrText xml:space="preserve"> PAGEREF _Toc112788938 \h </w:instrText>
        </w:r>
        <w:r w:rsidR="00A82748">
          <w:rPr>
            <w:webHidden/>
          </w:rPr>
        </w:r>
        <w:r w:rsidR="00A82748">
          <w:rPr>
            <w:webHidden/>
          </w:rPr>
          <w:fldChar w:fldCharType="separate"/>
        </w:r>
        <w:r>
          <w:rPr>
            <w:webHidden/>
          </w:rPr>
          <w:t>2-20</w:t>
        </w:r>
        <w:r w:rsidR="00A82748">
          <w:rPr>
            <w:webHidden/>
          </w:rPr>
          <w:fldChar w:fldCharType="end"/>
        </w:r>
      </w:hyperlink>
    </w:p>
    <w:p w14:paraId="45FFDFAB" w14:textId="776C8897" w:rsidR="00A82748" w:rsidRDefault="00573C4C">
      <w:pPr>
        <w:pStyle w:val="TableofFigures"/>
        <w:rPr>
          <w:rFonts w:eastAsiaTheme="minorEastAsia"/>
        </w:rPr>
      </w:pPr>
      <w:hyperlink w:anchor="_Toc112788939" w:history="1">
        <w:r w:rsidR="00A82748" w:rsidRPr="0093129F">
          <w:rPr>
            <w:rStyle w:val="Hyperlink"/>
          </w:rPr>
          <w:t>Figure 2.10: Caddo Lake Dam Service Spillway Discharge Rating Curve</w:t>
        </w:r>
        <w:r w:rsidR="00A82748">
          <w:rPr>
            <w:webHidden/>
          </w:rPr>
          <w:tab/>
        </w:r>
        <w:r w:rsidR="00A82748">
          <w:rPr>
            <w:webHidden/>
          </w:rPr>
          <w:fldChar w:fldCharType="begin"/>
        </w:r>
        <w:r w:rsidR="00A82748">
          <w:rPr>
            <w:webHidden/>
          </w:rPr>
          <w:instrText xml:space="preserve"> PAGEREF _Toc112788939 \h </w:instrText>
        </w:r>
        <w:r w:rsidR="00A82748">
          <w:rPr>
            <w:webHidden/>
          </w:rPr>
        </w:r>
        <w:r w:rsidR="00A82748">
          <w:rPr>
            <w:webHidden/>
          </w:rPr>
          <w:fldChar w:fldCharType="separate"/>
        </w:r>
        <w:r>
          <w:rPr>
            <w:webHidden/>
          </w:rPr>
          <w:t>2-22</w:t>
        </w:r>
        <w:r w:rsidR="00A82748">
          <w:rPr>
            <w:webHidden/>
          </w:rPr>
          <w:fldChar w:fldCharType="end"/>
        </w:r>
      </w:hyperlink>
    </w:p>
    <w:p w14:paraId="04346E94" w14:textId="37143625" w:rsidR="00A82748" w:rsidRDefault="00573C4C">
      <w:pPr>
        <w:pStyle w:val="TableofFigures"/>
        <w:rPr>
          <w:rFonts w:eastAsiaTheme="minorEastAsia"/>
        </w:rPr>
      </w:pPr>
      <w:hyperlink w:anchor="_Toc112788940" w:history="1">
        <w:r w:rsidR="00A82748" w:rsidRPr="0093129F">
          <w:rPr>
            <w:rStyle w:val="Hyperlink"/>
          </w:rPr>
          <w:t>Figure 2.11: Cupping Examples</w:t>
        </w:r>
        <w:r w:rsidR="00A82748">
          <w:rPr>
            <w:webHidden/>
          </w:rPr>
          <w:tab/>
        </w:r>
        <w:r w:rsidR="00A82748">
          <w:rPr>
            <w:webHidden/>
          </w:rPr>
          <w:fldChar w:fldCharType="begin"/>
        </w:r>
        <w:r w:rsidR="00A82748">
          <w:rPr>
            <w:webHidden/>
          </w:rPr>
          <w:instrText xml:space="preserve"> PAGEREF _Toc112788940 \h </w:instrText>
        </w:r>
        <w:r w:rsidR="00A82748">
          <w:rPr>
            <w:webHidden/>
          </w:rPr>
        </w:r>
        <w:r w:rsidR="00A82748">
          <w:rPr>
            <w:webHidden/>
          </w:rPr>
          <w:fldChar w:fldCharType="separate"/>
        </w:r>
        <w:r>
          <w:rPr>
            <w:webHidden/>
          </w:rPr>
          <w:t>2-26</w:t>
        </w:r>
        <w:r w:rsidR="00A82748">
          <w:rPr>
            <w:webHidden/>
          </w:rPr>
          <w:fldChar w:fldCharType="end"/>
        </w:r>
      </w:hyperlink>
    </w:p>
    <w:p w14:paraId="6A82D3DE" w14:textId="1264337F" w:rsidR="00A82748" w:rsidRDefault="00573C4C">
      <w:pPr>
        <w:pStyle w:val="TableofFigures"/>
        <w:rPr>
          <w:rFonts w:eastAsiaTheme="minorEastAsia"/>
        </w:rPr>
      </w:pPr>
      <w:hyperlink w:anchor="_Toc112788941" w:history="1">
        <w:r w:rsidR="00A82748" w:rsidRPr="0093129F">
          <w:rPr>
            <w:rStyle w:val="Hyperlink"/>
          </w:rPr>
          <w:t>Figure 3.1:  Caddo Lake Watershed CNMS Validation Results</w:t>
        </w:r>
        <w:r w:rsidR="00A82748">
          <w:rPr>
            <w:webHidden/>
          </w:rPr>
          <w:tab/>
        </w:r>
        <w:r w:rsidR="00A82748">
          <w:rPr>
            <w:webHidden/>
          </w:rPr>
          <w:fldChar w:fldCharType="begin"/>
        </w:r>
        <w:r w:rsidR="00A82748">
          <w:rPr>
            <w:webHidden/>
          </w:rPr>
          <w:instrText xml:space="preserve"> PAGEREF _Toc112788941 \h </w:instrText>
        </w:r>
        <w:r w:rsidR="00A82748">
          <w:rPr>
            <w:webHidden/>
          </w:rPr>
        </w:r>
        <w:r w:rsidR="00A82748">
          <w:rPr>
            <w:webHidden/>
          </w:rPr>
          <w:fldChar w:fldCharType="separate"/>
        </w:r>
        <w:r>
          <w:rPr>
            <w:webHidden/>
          </w:rPr>
          <w:t>3-32</w:t>
        </w:r>
        <w:r w:rsidR="00A82748">
          <w:rPr>
            <w:webHidden/>
          </w:rPr>
          <w:fldChar w:fldCharType="end"/>
        </w:r>
      </w:hyperlink>
    </w:p>
    <w:p w14:paraId="49EA517C" w14:textId="3806DD04" w:rsidR="00835D30" w:rsidRPr="00E42A8F" w:rsidRDefault="0014597A" w:rsidP="00E42A8F">
      <w:pPr>
        <w:pStyle w:val="2Body-Text"/>
        <w:rPr>
          <w:color w:val="000000" w:themeColor="hyperlink"/>
          <w:u w:val="single"/>
        </w:rPr>
      </w:pPr>
      <w:r w:rsidRPr="00E04F6C">
        <w:rPr>
          <w:b/>
          <w:bCs/>
          <w:noProof/>
          <w:sz w:val="20"/>
        </w:rPr>
        <w:fldChar w:fldCharType="end"/>
      </w:r>
      <w:bookmarkStart w:id="0" w:name="_Toc383444782"/>
      <w:bookmarkStart w:id="1" w:name="_Toc383516754"/>
      <w:bookmarkStart w:id="2" w:name="_Toc385264623"/>
      <w:bookmarkStart w:id="3" w:name="_Toc432629986"/>
      <w:r w:rsidR="005A08DF">
        <w:tab/>
      </w:r>
    </w:p>
    <w:p w14:paraId="4FADEBE6" w14:textId="77777777" w:rsidR="00835D30" w:rsidRDefault="00835D30">
      <w:pPr>
        <w:spacing w:after="200" w:line="276" w:lineRule="auto"/>
      </w:pPr>
      <w:r>
        <w:br w:type="page"/>
      </w:r>
    </w:p>
    <w:p w14:paraId="1EEA8D01" w14:textId="77777777" w:rsidR="005A08DF" w:rsidRDefault="005A08DF" w:rsidP="005A08DF">
      <w:pPr>
        <w:tabs>
          <w:tab w:val="left" w:pos="2880"/>
        </w:tabs>
      </w:pPr>
    </w:p>
    <w:p w14:paraId="6082D789" w14:textId="77777777" w:rsidR="00835D30" w:rsidRPr="00835D30" w:rsidRDefault="00835D30" w:rsidP="00835D30">
      <w:pPr>
        <w:keepNext/>
        <w:spacing w:after="200"/>
        <w:outlineLvl w:val="0"/>
        <w:rPr>
          <w:rFonts w:asciiTheme="majorHAnsi" w:eastAsia="Times New Roman" w:hAnsiTheme="majorHAnsi" w:cs="Arial"/>
          <w:b/>
          <w:bCs/>
          <w:color w:val="233972" w:themeColor="accent1"/>
          <w:sz w:val="28"/>
          <w:szCs w:val="32"/>
        </w:rPr>
      </w:pPr>
      <w:bookmarkStart w:id="4" w:name="_Toc51062677"/>
      <w:bookmarkStart w:id="5" w:name="_Toc112788876"/>
      <w:r w:rsidRPr="00835D30">
        <w:rPr>
          <w:rFonts w:asciiTheme="majorHAnsi" w:eastAsia="Times New Roman" w:hAnsiTheme="majorHAnsi" w:cs="Arial"/>
          <w:b/>
          <w:bCs/>
          <w:color w:val="233972" w:themeColor="accent1"/>
          <w:sz w:val="28"/>
          <w:szCs w:val="32"/>
        </w:rPr>
        <w:t>Executive Summary</w:t>
      </w:r>
      <w:bookmarkEnd w:id="4"/>
      <w:bookmarkEnd w:id="5"/>
    </w:p>
    <w:p w14:paraId="16938E5F" w14:textId="6D0A3438" w:rsidR="00835D30" w:rsidRPr="00835D30" w:rsidRDefault="00835D30" w:rsidP="00835D30">
      <w:pPr>
        <w:spacing w:before="120" w:after="120"/>
        <w:jc w:val="both"/>
        <w:rPr>
          <w:rFonts w:eastAsia="Times New Roman"/>
          <w:szCs w:val="26"/>
        </w:rPr>
      </w:pPr>
      <w:r w:rsidRPr="00835D30">
        <w:rPr>
          <w:rFonts w:eastAsia="Times New Roman"/>
          <w:szCs w:val="26"/>
        </w:rPr>
        <w:t xml:space="preserve">The Texas Water Development Board (TWDB) contracted Halff Associates (Halff) to complete a Base Level Engineering (BLE) analysis for the HUC-08 watershed </w:t>
      </w:r>
      <w:r w:rsidRPr="00F14797">
        <w:rPr>
          <w:rFonts w:eastAsia="Times New Roman"/>
          <w:szCs w:val="26"/>
        </w:rPr>
        <w:t xml:space="preserve">No. </w:t>
      </w:r>
      <w:r w:rsidR="0006026A" w:rsidRPr="00F14797">
        <w:rPr>
          <w:rFonts w:eastAsia="Times New Roman"/>
          <w:szCs w:val="26"/>
        </w:rPr>
        <w:t>1</w:t>
      </w:r>
      <w:r w:rsidR="0006026A">
        <w:rPr>
          <w:rFonts w:eastAsia="Times New Roman"/>
          <w:szCs w:val="26"/>
        </w:rPr>
        <w:t>1140306</w:t>
      </w:r>
      <w:r w:rsidR="0006026A" w:rsidRPr="00F14797">
        <w:rPr>
          <w:rFonts w:eastAsia="Times New Roman"/>
          <w:szCs w:val="26"/>
        </w:rPr>
        <w:t xml:space="preserve"> </w:t>
      </w:r>
      <w:r w:rsidRPr="00F14797">
        <w:rPr>
          <w:rFonts w:eastAsia="Times New Roman"/>
          <w:szCs w:val="26"/>
        </w:rPr>
        <w:t xml:space="preserve">– </w:t>
      </w:r>
      <w:r w:rsidR="000D373E">
        <w:rPr>
          <w:rFonts w:eastAsia="Times New Roman"/>
          <w:szCs w:val="26"/>
        </w:rPr>
        <w:t>Caddo Lake</w:t>
      </w:r>
      <w:r w:rsidRPr="00835D30">
        <w:rPr>
          <w:rFonts w:eastAsia="Times New Roman"/>
          <w:szCs w:val="26"/>
        </w:rPr>
        <w:t xml:space="preserve"> in </w:t>
      </w:r>
      <w:r w:rsidR="00F86ED4">
        <w:rPr>
          <w:rFonts w:eastAsia="Times New Roman"/>
          <w:szCs w:val="26"/>
        </w:rPr>
        <w:t>Northeast</w:t>
      </w:r>
      <w:r w:rsidRPr="00835D30">
        <w:rPr>
          <w:rFonts w:eastAsia="Times New Roman"/>
          <w:szCs w:val="26"/>
        </w:rPr>
        <w:t xml:space="preserve"> Texas, to support </w:t>
      </w:r>
      <w:bookmarkStart w:id="6" w:name="_Hlk58309853"/>
      <w:r w:rsidRPr="00835D30">
        <w:rPr>
          <w:rFonts w:eastAsia="Times New Roman"/>
          <w:szCs w:val="26"/>
        </w:rPr>
        <w:t xml:space="preserve">the U.S. Department of Homeland Security’s Federal Emergency Management Agency’s (FEMA) </w:t>
      </w:r>
      <w:bookmarkEnd w:id="6"/>
      <w:r w:rsidRPr="00835D30">
        <w:rPr>
          <w:rFonts w:eastAsia="Times New Roman"/>
          <w:szCs w:val="26"/>
        </w:rPr>
        <w:t xml:space="preserve">Discovery process and validation of effective Zone </w:t>
      </w:r>
      <w:proofErr w:type="gramStart"/>
      <w:r w:rsidRPr="00835D30">
        <w:rPr>
          <w:rFonts w:eastAsia="Times New Roman"/>
          <w:szCs w:val="26"/>
        </w:rPr>
        <w:t>A</w:t>
      </w:r>
      <w:proofErr w:type="gramEnd"/>
      <w:r w:rsidRPr="00835D30">
        <w:rPr>
          <w:rFonts w:eastAsia="Times New Roman"/>
          <w:szCs w:val="26"/>
        </w:rPr>
        <w:t xml:space="preserve"> Special Flood Hazard Areas (SFHAs). The BLE process involves using best available data and incorporating automated techniques with </w:t>
      </w:r>
      <w:r w:rsidR="00192530">
        <w:rPr>
          <w:rFonts w:eastAsia="Times New Roman"/>
          <w:szCs w:val="26"/>
        </w:rPr>
        <w:t>standard 2-dimensional (2D)</w:t>
      </w:r>
      <w:r w:rsidR="00192530" w:rsidRPr="00835D30">
        <w:rPr>
          <w:rFonts w:eastAsia="Times New Roman"/>
          <w:szCs w:val="26"/>
        </w:rPr>
        <w:t xml:space="preserve"> </w:t>
      </w:r>
      <w:r w:rsidRPr="00835D30">
        <w:rPr>
          <w:rFonts w:eastAsia="Times New Roman"/>
          <w:szCs w:val="26"/>
        </w:rPr>
        <w:t xml:space="preserve">model development procedures to produce regulatory-quality flood hazard boundaries for the 1-percent annual chance event as well as estimates of flood hazard boundaries for multiple recurrence intervals. </w:t>
      </w:r>
    </w:p>
    <w:p w14:paraId="35C97FB2" w14:textId="5994B348" w:rsidR="00835D30" w:rsidRPr="00835D30" w:rsidRDefault="00835D30" w:rsidP="00835D30">
      <w:pPr>
        <w:spacing w:before="120" w:after="120"/>
        <w:jc w:val="both"/>
        <w:rPr>
          <w:rFonts w:eastAsia="Times New Roman"/>
          <w:szCs w:val="26"/>
        </w:rPr>
      </w:pPr>
      <w:r w:rsidRPr="00835D30">
        <w:rPr>
          <w:rFonts w:eastAsia="Times New Roman"/>
          <w:szCs w:val="26"/>
        </w:rPr>
        <w:t xml:space="preserve">The source digital terrain data used for surface model development in support of hydrologic and hydraulic analysis as well as mapping activities were leveraged from various local, State, and Federal partners. Details regarding the different datasets used are provided below in Section </w:t>
      </w:r>
      <w:r w:rsidR="00A82748">
        <w:rPr>
          <w:rFonts w:eastAsia="Times New Roman"/>
          <w:szCs w:val="26"/>
        </w:rPr>
        <w:t>2.1.</w:t>
      </w:r>
    </w:p>
    <w:p w14:paraId="12A2CAB5" w14:textId="47911FE8" w:rsidR="00835D30" w:rsidRPr="00835D30" w:rsidRDefault="006132DE" w:rsidP="00835D30">
      <w:pPr>
        <w:spacing w:before="120" w:after="120"/>
        <w:jc w:val="both"/>
        <w:rPr>
          <w:rFonts w:eastAsia="Times New Roman"/>
          <w:szCs w:val="26"/>
        </w:rPr>
      </w:pPr>
      <w:r w:rsidRPr="00E711FB">
        <w:rPr>
          <w:rStyle w:val="normaltextrun"/>
          <w:rFonts w:ascii="Calibri" w:hAnsi="Calibri" w:cs="Calibri"/>
          <w:shd w:val="clear" w:color="auto" w:fill="FFFFFF"/>
        </w:rPr>
        <w:t>Precipitation depths for this study were established using NOAA Atlas 14 rainfall. An average precipitation depth was computed for the study area.</w:t>
      </w:r>
      <w:r>
        <w:rPr>
          <w:rStyle w:val="normaltextrun"/>
          <w:rFonts w:ascii="Calibri" w:hAnsi="Calibri" w:cs="Calibri"/>
          <w:shd w:val="clear" w:color="auto" w:fill="FFFFFF"/>
        </w:rPr>
        <w:t xml:space="preserve"> </w:t>
      </w:r>
      <w:r w:rsidR="00835D30" w:rsidRPr="00835D30">
        <w:rPr>
          <w:rFonts w:eastAsia="Times New Roman"/>
          <w:szCs w:val="26"/>
        </w:rPr>
        <w:t xml:space="preserve">The Hydrologic Engineering Center’s </w:t>
      </w:r>
      <w:r w:rsidR="00F35AF1" w:rsidRPr="00E711FB">
        <w:rPr>
          <w:rStyle w:val="normaltextrun"/>
          <w:rFonts w:ascii="Calibri" w:hAnsi="Calibri" w:cs="Calibri"/>
          <w:shd w:val="clear" w:color="auto" w:fill="FFFFFF"/>
        </w:rPr>
        <w:t>(HEC) Hydrologic Modeling System (HMS) was used to develop a simplified hydrologic model to compute excess rainfall which was then used in a rain-on-grid, 2D hydraulic modeling using HEC-RAS.</w:t>
      </w:r>
      <w:r w:rsidR="00F35AF1">
        <w:rPr>
          <w:rStyle w:val="normaltextrun"/>
          <w:rFonts w:ascii="Calibri" w:hAnsi="Calibri" w:cs="Calibri"/>
          <w:shd w:val="clear" w:color="auto" w:fill="FFFFFF"/>
        </w:rPr>
        <w:t xml:space="preserve"> </w:t>
      </w:r>
      <w:r w:rsidR="00F35AF1">
        <w:rPr>
          <w:rFonts w:eastAsia="Times New Roman"/>
          <w:szCs w:val="26"/>
        </w:rPr>
        <w:t xml:space="preserve"> </w:t>
      </w:r>
      <w:r w:rsidR="00EF5331" w:rsidRPr="00E711FB">
        <w:rPr>
          <w:rStyle w:val="normaltextrun"/>
          <w:rFonts w:ascii="Calibri" w:hAnsi="Calibri" w:cs="Calibri"/>
          <w:shd w:val="clear" w:color="auto" w:fill="FFFFFF"/>
        </w:rPr>
        <w:t>The hydraulic model was used to compute flood depths and peak water surface elevations within the study area.</w:t>
      </w:r>
      <w:r w:rsidR="00EF5331" w:rsidRPr="00E711FB">
        <w:rPr>
          <w:rStyle w:val="eop"/>
          <w:rFonts w:ascii="Calibri" w:hAnsi="Calibri" w:cs="Calibri"/>
          <w:shd w:val="clear" w:color="auto" w:fill="FFFFFF"/>
        </w:rPr>
        <w:t> </w:t>
      </w:r>
    </w:p>
    <w:p w14:paraId="0A473083" w14:textId="4AEC37A0" w:rsidR="00835D30" w:rsidRPr="00835D30" w:rsidRDefault="00835D30" w:rsidP="00835D30">
      <w:pPr>
        <w:spacing w:before="120" w:after="120"/>
        <w:jc w:val="both"/>
        <w:rPr>
          <w:rFonts w:eastAsia="Times New Roman"/>
          <w:szCs w:val="26"/>
        </w:rPr>
      </w:pPr>
      <w:r w:rsidRPr="00835D30">
        <w:rPr>
          <w:rFonts w:eastAsia="Times New Roman"/>
          <w:szCs w:val="26"/>
        </w:rPr>
        <w:t xml:space="preserve">The stream mile network that was validated for </w:t>
      </w:r>
      <w:r w:rsidR="00EF5331">
        <w:rPr>
          <w:rFonts w:eastAsia="Times New Roman"/>
          <w:szCs w:val="26"/>
        </w:rPr>
        <w:t>this</w:t>
      </w:r>
      <w:r w:rsidR="00EF5331" w:rsidRPr="00835D30">
        <w:rPr>
          <w:rFonts w:eastAsia="Times New Roman"/>
          <w:szCs w:val="26"/>
        </w:rPr>
        <w:t xml:space="preserve"> </w:t>
      </w:r>
      <w:r w:rsidRPr="00835D30">
        <w:rPr>
          <w:rFonts w:eastAsia="Times New Roman"/>
          <w:szCs w:val="26"/>
        </w:rPr>
        <w:t xml:space="preserve">watershed was compiled using FEMA’s Community Needs Management Strategy (CNMS) inventory. CNMS is an inventory of flood hazard studies and flood hazard mapping needs for areas where a study is needed. This data is helpful for community officials in analyzing and depicting flood hazards to enhance the understanding of flood risks. Communities may use this information to make informed decisions on their planning and flood mitigation efforts. </w:t>
      </w:r>
      <w:r w:rsidRPr="00835D30">
        <w:rPr>
          <w:rFonts w:eastAsia="Times New Roman"/>
          <w:noProof/>
          <w:szCs w:val="26"/>
        </w:rPr>
        <w:fldChar w:fldCharType="begin"/>
      </w:r>
      <w:r w:rsidRPr="00835D30">
        <w:rPr>
          <w:rFonts w:eastAsia="Times New Roman"/>
          <w:noProof/>
          <w:szCs w:val="26"/>
        </w:rPr>
        <w:instrText xml:space="preserve"> REF _Ref494876997 \h  \* MERGEFORMAT </w:instrText>
      </w:r>
      <w:r w:rsidRPr="00835D30">
        <w:rPr>
          <w:rFonts w:eastAsia="Times New Roman"/>
          <w:noProof/>
          <w:szCs w:val="26"/>
        </w:rPr>
      </w:r>
      <w:r w:rsidRPr="00835D30">
        <w:rPr>
          <w:rFonts w:eastAsia="Times New Roman"/>
          <w:noProof/>
          <w:szCs w:val="26"/>
        </w:rPr>
        <w:fldChar w:fldCharType="separate"/>
      </w:r>
      <w:r w:rsidR="00DD7C03" w:rsidRPr="00DD7C03">
        <w:rPr>
          <w:rFonts w:eastAsia="Times New Roman"/>
          <w:szCs w:val="26"/>
        </w:rPr>
        <w:t>Table ES-1.1</w:t>
      </w:r>
      <w:r w:rsidRPr="00835D30">
        <w:rPr>
          <w:rFonts w:eastAsia="Times New Roman"/>
          <w:noProof/>
          <w:szCs w:val="26"/>
        </w:rPr>
        <w:fldChar w:fldCharType="end"/>
      </w:r>
      <w:r w:rsidR="00BE0018">
        <w:rPr>
          <w:rFonts w:eastAsia="Times New Roman"/>
          <w:noProof/>
          <w:szCs w:val="26"/>
        </w:rPr>
        <w:t>.1</w:t>
      </w:r>
      <w:r w:rsidRPr="00835D30">
        <w:rPr>
          <w:rFonts w:eastAsia="Times New Roman"/>
          <w:szCs w:val="26"/>
        </w:rPr>
        <w:t xml:space="preserve"> lists the stream miles associated with this validation analysis.</w:t>
      </w:r>
    </w:p>
    <w:p w14:paraId="681CD240" w14:textId="43683C7B" w:rsidR="00835D30" w:rsidRPr="00835D30" w:rsidRDefault="00835D30" w:rsidP="00835D30">
      <w:pPr>
        <w:keepNext/>
        <w:spacing w:after="120"/>
        <w:jc w:val="center"/>
        <w:rPr>
          <w:b/>
          <w:bCs/>
          <w:color w:val="233972" w:themeColor="accent1"/>
          <w:sz w:val="18"/>
          <w:szCs w:val="18"/>
        </w:rPr>
      </w:pPr>
      <w:bookmarkStart w:id="7" w:name="_Ref494876997"/>
      <w:bookmarkStart w:id="8" w:name="_Toc112788909"/>
      <w:r w:rsidRPr="00835D30">
        <w:rPr>
          <w:b/>
          <w:bCs/>
          <w:color w:val="233972" w:themeColor="accent1"/>
          <w:sz w:val="18"/>
          <w:szCs w:val="18"/>
        </w:rPr>
        <w:t>Table ES-</w:t>
      </w:r>
      <w:r w:rsidR="00DF57B2">
        <w:rPr>
          <w:b/>
          <w:bCs/>
          <w:color w:val="233972" w:themeColor="accent1"/>
          <w:sz w:val="18"/>
          <w:szCs w:val="18"/>
        </w:rPr>
        <w:fldChar w:fldCharType="begin"/>
      </w:r>
      <w:r w:rsidR="00DF57B2">
        <w:rPr>
          <w:b/>
          <w:bCs/>
          <w:color w:val="233972" w:themeColor="accent1"/>
          <w:sz w:val="18"/>
          <w:szCs w:val="18"/>
        </w:rPr>
        <w:instrText xml:space="preserve"> STYLEREF 1 \s </w:instrText>
      </w:r>
      <w:r w:rsidR="00DF57B2">
        <w:rPr>
          <w:b/>
          <w:bCs/>
          <w:color w:val="233972" w:themeColor="accent1"/>
          <w:sz w:val="18"/>
          <w:szCs w:val="18"/>
        </w:rPr>
        <w:fldChar w:fldCharType="separate"/>
      </w:r>
      <w:r w:rsidR="00DD7C03">
        <w:rPr>
          <w:b/>
          <w:bCs/>
          <w:noProof/>
          <w:color w:val="233972" w:themeColor="accent1"/>
          <w:sz w:val="18"/>
          <w:szCs w:val="18"/>
        </w:rPr>
        <w:t>1</w:t>
      </w:r>
      <w:r w:rsidR="00DF57B2">
        <w:rPr>
          <w:b/>
          <w:bCs/>
          <w:color w:val="233972" w:themeColor="accent1"/>
          <w:sz w:val="18"/>
          <w:szCs w:val="18"/>
        </w:rPr>
        <w:fldChar w:fldCharType="end"/>
      </w:r>
      <w:r w:rsidR="00DF57B2">
        <w:rPr>
          <w:b/>
          <w:bCs/>
          <w:color w:val="233972" w:themeColor="accent1"/>
          <w:sz w:val="18"/>
          <w:szCs w:val="18"/>
        </w:rPr>
        <w:t>.</w:t>
      </w:r>
      <w:r w:rsidR="00DF57B2">
        <w:rPr>
          <w:b/>
          <w:bCs/>
          <w:color w:val="233972" w:themeColor="accent1"/>
          <w:sz w:val="18"/>
          <w:szCs w:val="18"/>
        </w:rPr>
        <w:fldChar w:fldCharType="begin"/>
      </w:r>
      <w:r w:rsidR="00DF57B2">
        <w:rPr>
          <w:b/>
          <w:bCs/>
          <w:color w:val="233972" w:themeColor="accent1"/>
          <w:sz w:val="18"/>
          <w:szCs w:val="18"/>
        </w:rPr>
        <w:instrText xml:space="preserve"> SEQ Table \* ARABIC \s 1 </w:instrText>
      </w:r>
      <w:r w:rsidR="00DF57B2">
        <w:rPr>
          <w:b/>
          <w:bCs/>
          <w:color w:val="233972" w:themeColor="accent1"/>
          <w:sz w:val="18"/>
          <w:szCs w:val="18"/>
        </w:rPr>
        <w:fldChar w:fldCharType="separate"/>
      </w:r>
      <w:r w:rsidR="00DD7C03">
        <w:rPr>
          <w:b/>
          <w:bCs/>
          <w:noProof/>
          <w:color w:val="233972" w:themeColor="accent1"/>
          <w:sz w:val="18"/>
          <w:szCs w:val="18"/>
        </w:rPr>
        <w:t>1</w:t>
      </w:r>
      <w:r w:rsidR="00DF57B2">
        <w:rPr>
          <w:b/>
          <w:bCs/>
          <w:color w:val="233972" w:themeColor="accent1"/>
          <w:sz w:val="18"/>
          <w:szCs w:val="18"/>
        </w:rPr>
        <w:fldChar w:fldCharType="end"/>
      </w:r>
      <w:bookmarkEnd w:id="7"/>
      <w:r w:rsidRPr="00835D30">
        <w:rPr>
          <w:b/>
          <w:bCs/>
          <w:color w:val="233972" w:themeColor="accent1"/>
          <w:sz w:val="18"/>
          <w:szCs w:val="18"/>
        </w:rPr>
        <w:t>: Summary of Stream Miles</w:t>
      </w:r>
      <w:bookmarkEnd w:id="8"/>
    </w:p>
    <w:tbl>
      <w:tblPr>
        <w:tblW w:w="3415" w:type="dxa"/>
        <w:jc w:val="center"/>
        <w:tblBorders>
          <w:top w:val="single" w:sz="4" w:space="0" w:color="007BAC"/>
          <w:left w:val="single" w:sz="4" w:space="0" w:color="007BAC"/>
          <w:bottom w:val="single" w:sz="4" w:space="0" w:color="007BAC"/>
          <w:right w:val="single" w:sz="4" w:space="0" w:color="007BAC"/>
          <w:insideH w:val="single" w:sz="4" w:space="0" w:color="007BAC"/>
          <w:insideV w:val="single" w:sz="4" w:space="0" w:color="007BAC"/>
        </w:tblBorders>
        <w:tblLook w:val="0000" w:firstRow="0" w:lastRow="0" w:firstColumn="0" w:lastColumn="0" w:noHBand="0" w:noVBand="0"/>
      </w:tblPr>
      <w:tblGrid>
        <w:gridCol w:w="1375"/>
        <w:gridCol w:w="2040"/>
      </w:tblGrid>
      <w:tr w:rsidR="00835D30" w:rsidRPr="00835D30" w14:paraId="562C809E" w14:textId="77777777" w:rsidTr="00E13E7B">
        <w:trPr>
          <w:trHeight w:val="413"/>
          <w:tblHeader/>
          <w:jc w:val="center"/>
        </w:trPr>
        <w:tc>
          <w:tcPr>
            <w:tcW w:w="1375" w:type="dxa"/>
            <w:tcBorders>
              <w:bottom w:val="single" w:sz="4" w:space="0" w:color="007BAC"/>
            </w:tcBorders>
            <w:shd w:val="clear" w:color="auto" w:fill="233972" w:themeFill="accent1"/>
            <w:vAlign w:val="center"/>
          </w:tcPr>
          <w:p w14:paraId="34BAD816" w14:textId="77777777" w:rsidR="00835D30" w:rsidRPr="00835D30" w:rsidRDefault="00835D30" w:rsidP="00835D30">
            <w:pPr>
              <w:keepNext/>
              <w:keepLines/>
              <w:spacing w:before="60" w:after="60"/>
              <w:jc w:val="center"/>
              <w:rPr>
                <w:rFonts w:eastAsia="Times New Roman"/>
                <w:b/>
                <w:color w:val="FFFFFF"/>
                <w:sz w:val="20"/>
                <w:szCs w:val="24"/>
              </w:rPr>
            </w:pPr>
            <w:r w:rsidRPr="00835D30">
              <w:rPr>
                <w:rFonts w:eastAsia="Times New Roman"/>
                <w:b/>
                <w:color w:val="FFFFFF"/>
                <w:sz w:val="20"/>
                <w:szCs w:val="24"/>
              </w:rPr>
              <w:t>Source</w:t>
            </w:r>
          </w:p>
        </w:tc>
        <w:tc>
          <w:tcPr>
            <w:tcW w:w="2040" w:type="dxa"/>
            <w:tcBorders>
              <w:bottom w:val="single" w:sz="4" w:space="0" w:color="007BAC"/>
            </w:tcBorders>
            <w:shd w:val="clear" w:color="auto" w:fill="233972" w:themeFill="accent1"/>
            <w:vAlign w:val="center"/>
          </w:tcPr>
          <w:p w14:paraId="7F00A0FA" w14:textId="7853517A" w:rsidR="00835D30" w:rsidRPr="00835D30" w:rsidRDefault="000D373E" w:rsidP="00835D30">
            <w:pPr>
              <w:keepNext/>
              <w:keepLines/>
              <w:spacing w:before="60" w:after="60"/>
              <w:jc w:val="center"/>
              <w:rPr>
                <w:rFonts w:eastAsia="Times New Roman"/>
                <w:b/>
                <w:color w:val="FFFFFF"/>
                <w:sz w:val="20"/>
                <w:szCs w:val="24"/>
              </w:rPr>
            </w:pPr>
            <w:r>
              <w:rPr>
                <w:rFonts w:eastAsia="Times New Roman"/>
                <w:b/>
                <w:color w:val="FFFFFF"/>
                <w:sz w:val="20"/>
                <w:szCs w:val="24"/>
              </w:rPr>
              <w:t>Caddo Lake</w:t>
            </w:r>
            <w:r w:rsidR="00835D30" w:rsidRPr="00835D30">
              <w:rPr>
                <w:rFonts w:eastAsia="Times New Roman"/>
                <w:b/>
                <w:color w:val="FFFFFF"/>
                <w:sz w:val="20"/>
                <w:szCs w:val="24"/>
              </w:rPr>
              <w:t xml:space="preserve"> Stream Miles</w:t>
            </w:r>
          </w:p>
        </w:tc>
      </w:tr>
      <w:tr w:rsidR="00835D30" w:rsidRPr="00835D30" w14:paraId="42D93217" w14:textId="77777777" w:rsidTr="00391381">
        <w:tblPrEx>
          <w:tblLook w:val="00A0" w:firstRow="1" w:lastRow="0" w:firstColumn="1" w:lastColumn="0" w:noHBand="0" w:noVBand="0"/>
        </w:tblPrEx>
        <w:trPr>
          <w:trHeight w:val="302"/>
          <w:jc w:val="center"/>
        </w:trPr>
        <w:tc>
          <w:tcPr>
            <w:tcW w:w="1375" w:type="dxa"/>
            <w:tcBorders>
              <w:bottom w:val="single" w:sz="4" w:space="0" w:color="007BAC"/>
            </w:tcBorders>
            <w:shd w:val="clear" w:color="auto" w:fill="DFE3E5" w:themeFill="text2"/>
            <w:vAlign w:val="center"/>
          </w:tcPr>
          <w:p w14:paraId="044F1986" w14:textId="77777777" w:rsidR="00835D30" w:rsidRPr="004C0A55" w:rsidRDefault="00835D30" w:rsidP="00835D30">
            <w:pPr>
              <w:spacing w:before="40" w:after="20"/>
              <w:ind w:left="29" w:right="-43"/>
              <w:rPr>
                <w:rFonts w:cstheme="minorHAnsi"/>
                <w:sz w:val="18"/>
                <w:szCs w:val="18"/>
              </w:rPr>
            </w:pPr>
            <w:r w:rsidRPr="004C0A55">
              <w:rPr>
                <w:rFonts w:cstheme="minorHAnsi"/>
                <w:sz w:val="18"/>
                <w:szCs w:val="18"/>
              </w:rPr>
              <w:t>CNMS</w:t>
            </w:r>
          </w:p>
        </w:tc>
        <w:tc>
          <w:tcPr>
            <w:tcW w:w="2040" w:type="dxa"/>
            <w:tcBorders>
              <w:bottom w:val="single" w:sz="4" w:space="0" w:color="007BAC"/>
            </w:tcBorders>
            <w:shd w:val="clear" w:color="auto" w:fill="DFE3E5" w:themeFill="text2"/>
            <w:vAlign w:val="center"/>
          </w:tcPr>
          <w:p w14:paraId="6992E146" w14:textId="21420747" w:rsidR="00835D30" w:rsidRPr="000C10E2" w:rsidRDefault="00864E02" w:rsidP="00835D30">
            <w:pPr>
              <w:spacing w:before="40" w:after="20"/>
              <w:ind w:left="29" w:right="-43"/>
              <w:jc w:val="center"/>
              <w:rPr>
                <w:rFonts w:cstheme="minorHAnsi"/>
                <w:sz w:val="18"/>
                <w:szCs w:val="18"/>
              </w:rPr>
            </w:pPr>
            <w:r>
              <w:rPr>
                <w:rFonts w:cstheme="minorHAnsi"/>
                <w:sz w:val="18"/>
                <w:szCs w:val="18"/>
              </w:rPr>
              <w:t>3,</w:t>
            </w:r>
            <w:r w:rsidR="002231A1">
              <w:rPr>
                <w:rFonts w:cstheme="minorHAnsi"/>
                <w:sz w:val="18"/>
                <w:szCs w:val="18"/>
              </w:rPr>
              <w:t>625</w:t>
            </w:r>
          </w:p>
        </w:tc>
      </w:tr>
    </w:tbl>
    <w:p w14:paraId="21637945" w14:textId="0C3F916D" w:rsidR="00835D30" w:rsidRPr="00835D30" w:rsidRDefault="00835D30" w:rsidP="00835D30">
      <w:pPr>
        <w:spacing w:before="120" w:after="120"/>
        <w:jc w:val="both"/>
        <w:rPr>
          <w:rFonts w:eastAsia="Times New Roman"/>
          <w:szCs w:val="26"/>
        </w:rPr>
      </w:pPr>
      <w:r w:rsidRPr="00835D30">
        <w:rPr>
          <w:rFonts w:eastAsia="Times New Roman"/>
          <w:szCs w:val="26"/>
        </w:rPr>
        <w:t xml:space="preserve">The full inventory of Zone A studies in the watershed were classified in CNMS. Total miles validated in CNMS are summarized in </w:t>
      </w:r>
      <w:r w:rsidRPr="00835D30">
        <w:rPr>
          <w:rFonts w:eastAsia="Times New Roman"/>
          <w:szCs w:val="26"/>
        </w:rPr>
        <w:fldChar w:fldCharType="begin"/>
      </w:r>
      <w:r w:rsidRPr="00835D30">
        <w:rPr>
          <w:rFonts w:eastAsia="Times New Roman"/>
          <w:szCs w:val="26"/>
        </w:rPr>
        <w:instrText xml:space="preserve"> REF _Ref494877072 \h  \* MERGEFORMAT </w:instrText>
      </w:r>
      <w:r w:rsidRPr="00835D30">
        <w:rPr>
          <w:rFonts w:eastAsia="Times New Roman"/>
          <w:szCs w:val="26"/>
        </w:rPr>
      </w:r>
      <w:r w:rsidRPr="00835D30">
        <w:rPr>
          <w:rFonts w:eastAsia="Times New Roman"/>
          <w:szCs w:val="26"/>
        </w:rPr>
        <w:fldChar w:fldCharType="separate"/>
      </w:r>
      <w:r w:rsidR="00DD7C03" w:rsidRPr="00DD7C03">
        <w:rPr>
          <w:rFonts w:eastAsia="Times New Roman"/>
          <w:szCs w:val="26"/>
        </w:rPr>
        <w:t>Table ES-1.2</w:t>
      </w:r>
      <w:r w:rsidRPr="00835D30">
        <w:rPr>
          <w:rFonts w:eastAsia="Times New Roman"/>
          <w:szCs w:val="26"/>
        </w:rPr>
        <w:fldChar w:fldCharType="end"/>
      </w:r>
      <w:r w:rsidRPr="00835D30">
        <w:rPr>
          <w:rFonts w:eastAsia="Times New Roman"/>
          <w:szCs w:val="26"/>
        </w:rPr>
        <w:t>.</w:t>
      </w:r>
    </w:p>
    <w:p w14:paraId="0030088A" w14:textId="601ABC28" w:rsidR="00835D30" w:rsidRPr="00835D30" w:rsidRDefault="00835D30" w:rsidP="00835D30">
      <w:pPr>
        <w:keepNext/>
        <w:spacing w:after="120"/>
        <w:jc w:val="center"/>
        <w:rPr>
          <w:b/>
          <w:bCs/>
          <w:color w:val="233972" w:themeColor="accent1"/>
          <w:sz w:val="18"/>
          <w:szCs w:val="18"/>
        </w:rPr>
      </w:pPr>
      <w:bookmarkStart w:id="9" w:name="_Ref494877072"/>
      <w:bookmarkStart w:id="10" w:name="_Toc112788910"/>
      <w:r w:rsidRPr="00835D30">
        <w:rPr>
          <w:b/>
          <w:bCs/>
          <w:color w:val="233972" w:themeColor="accent1"/>
          <w:sz w:val="18"/>
          <w:szCs w:val="18"/>
        </w:rPr>
        <w:t>Table ES-</w:t>
      </w:r>
      <w:r w:rsidR="00DF57B2">
        <w:rPr>
          <w:b/>
          <w:bCs/>
          <w:color w:val="233972" w:themeColor="accent1"/>
          <w:sz w:val="18"/>
          <w:szCs w:val="18"/>
        </w:rPr>
        <w:fldChar w:fldCharType="begin"/>
      </w:r>
      <w:r w:rsidR="00DF57B2">
        <w:rPr>
          <w:b/>
          <w:bCs/>
          <w:color w:val="233972" w:themeColor="accent1"/>
          <w:sz w:val="18"/>
          <w:szCs w:val="18"/>
        </w:rPr>
        <w:instrText xml:space="preserve"> STYLEREF 1 \s </w:instrText>
      </w:r>
      <w:r w:rsidR="00DF57B2">
        <w:rPr>
          <w:b/>
          <w:bCs/>
          <w:color w:val="233972" w:themeColor="accent1"/>
          <w:sz w:val="18"/>
          <w:szCs w:val="18"/>
        </w:rPr>
        <w:fldChar w:fldCharType="separate"/>
      </w:r>
      <w:r w:rsidR="00DD7C03">
        <w:rPr>
          <w:b/>
          <w:bCs/>
          <w:noProof/>
          <w:color w:val="233972" w:themeColor="accent1"/>
          <w:sz w:val="18"/>
          <w:szCs w:val="18"/>
        </w:rPr>
        <w:t>1</w:t>
      </w:r>
      <w:r w:rsidR="00DF57B2">
        <w:rPr>
          <w:b/>
          <w:bCs/>
          <w:color w:val="233972" w:themeColor="accent1"/>
          <w:sz w:val="18"/>
          <w:szCs w:val="18"/>
        </w:rPr>
        <w:fldChar w:fldCharType="end"/>
      </w:r>
      <w:r w:rsidR="00DF57B2">
        <w:rPr>
          <w:b/>
          <w:bCs/>
          <w:color w:val="233972" w:themeColor="accent1"/>
          <w:sz w:val="18"/>
          <w:szCs w:val="18"/>
        </w:rPr>
        <w:t>.</w:t>
      </w:r>
      <w:r w:rsidR="00DF57B2">
        <w:rPr>
          <w:b/>
          <w:bCs/>
          <w:color w:val="233972" w:themeColor="accent1"/>
          <w:sz w:val="18"/>
          <w:szCs w:val="18"/>
        </w:rPr>
        <w:fldChar w:fldCharType="begin"/>
      </w:r>
      <w:r w:rsidR="00DF57B2">
        <w:rPr>
          <w:b/>
          <w:bCs/>
          <w:color w:val="233972" w:themeColor="accent1"/>
          <w:sz w:val="18"/>
          <w:szCs w:val="18"/>
        </w:rPr>
        <w:instrText xml:space="preserve"> SEQ Table \* ARABIC \s 1 </w:instrText>
      </w:r>
      <w:r w:rsidR="00DF57B2">
        <w:rPr>
          <w:b/>
          <w:bCs/>
          <w:color w:val="233972" w:themeColor="accent1"/>
          <w:sz w:val="18"/>
          <w:szCs w:val="18"/>
        </w:rPr>
        <w:fldChar w:fldCharType="separate"/>
      </w:r>
      <w:r w:rsidR="00DD7C03">
        <w:rPr>
          <w:b/>
          <w:bCs/>
          <w:noProof/>
          <w:color w:val="233972" w:themeColor="accent1"/>
          <w:sz w:val="18"/>
          <w:szCs w:val="18"/>
        </w:rPr>
        <w:t>2</w:t>
      </w:r>
      <w:r w:rsidR="00DF57B2">
        <w:rPr>
          <w:b/>
          <w:bCs/>
          <w:color w:val="233972" w:themeColor="accent1"/>
          <w:sz w:val="18"/>
          <w:szCs w:val="18"/>
        </w:rPr>
        <w:fldChar w:fldCharType="end"/>
      </w:r>
      <w:bookmarkEnd w:id="9"/>
      <w:r w:rsidRPr="00835D30">
        <w:rPr>
          <w:b/>
          <w:bCs/>
          <w:color w:val="233972" w:themeColor="accent1"/>
          <w:sz w:val="18"/>
          <w:szCs w:val="18"/>
        </w:rPr>
        <w:t>: Aggregated Zone A Validation Results</w:t>
      </w:r>
      <w:bookmarkEnd w:id="10"/>
    </w:p>
    <w:p w14:paraId="246C1610" w14:textId="77777777" w:rsidR="00835D30" w:rsidRDefault="00835D30" w:rsidP="005A08DF">
      <w:pPr>
        <w:tabs>
          <w:tab w:val="left" w:pos="2880"/>
        </w:tabs>
      </w:pPr>
    </w:p>
    <w:tbl>
      <w:tblPr>
        <w:tblW w:w="5760" w:type="dxa"/>
        <w:jc w:val="center"/>
        <w:tblLook w:val="04A0" w:firstRow="1" w:lastRow="0" w:firstColumn="1" w:lastColumn="0" w:noHBand="0" w:noVBand="1"/>
      </w:tblPr>
      <w:tblGrid>
        <w:gridCol w:w="1920"/>
        <w:gridCol w:w="1920"/>
        <w:gridCol w:w="1920"/>
      </w:tblGrid>
      <w:tr w:rsidR="00A82748" w:rsidRPr="00A82748" w14:paraId="3B9DEF8C" w14:textId="77777777" w:rsidTr="00A82748">
        <w:trPr>
          <w:trHeight w:val="300"/>
          <w:jc w:val="center"/>
        </w:trPr>
        <w:tc>
          <w:tcPr>
            <w:tcW w:w="1920" w:type="dxa"/>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1FE016D5" w14:textId="77777777" w:rsidR="00A82748" w:rsidRPr="00A82748" w:rsidRDefault="00A82748" w:rsidP="00A82748">
            <w:pPr>
              <w:jc w:val="center"/>
              <w:rPr>
                <w:rFonts w:ascii="Calibri" w:eastAsia="Times New Roman" w:hAnsi="Calibri" w:cs="Calibri"/>
                <w:b/>
                <w:bCs/>
                <w:color w:val="FFFFFF"/>
                <w:sz w:val="20"/>
                <w:szCs w:val="20"/>
              </w:rPr>
            </w:pPr>
            <w:r w:rsidRPr="00A82748">
              <w:rPr>
                <w:rFonts w:ascii="Calibri" w:eastAsia="Times New Roman" w:hAnsi="Calibri" w:cs="Calibri"/>
                <w:b/>
                <w:bCs/>
                <w:color w:val="FFFFFF"/>
                <w:sz w:val="20"/>
                <w:szCs w:val="20"/>
              </w:rPr>
              <w:t>Validation Status</w:t>
            </w:r>
          </w:p>
        </w:tc>
        <w:tc>
          <w:tcPr>
            <w:tcW w:w="1920" w:type="dxa"/>
            <w:tcBorders>
              <w:top w:val="single" w:sz="8" w:space="0" w:color="3379BD"/>
              <w:left w:val="nil"/>
              <w:bottom w:val="single" w:sz="8" w:space="0" w:color="3379BD"/>
              <w:right w:val="single" w:sz="8" w:space="0" w:color="3379BD"/>
            </w:tcBorders>
            <w:shd w:val="clear" w:color="000000" w:fill="233972"/>
            <w:vAlign w:val="center"/>
            <w:hideMark/>
          </w:tcPr>
          <w:p w14:paraId="72D8B055" w14:textId="77777777" w:rsidR="00A82748" w:rsidRPr="00A82748" w:rsidRDefault="00A82748" w:rsidP="00A82748">
            <w:pPr>
              <w:jc w:val="center"/>
              <w:rPr>
                <w:rFonts w:ascii="Calibri" w:eastAsia="Times New Roman" w:hAnsi="Calibri" w:cs="Calibri"/>
                <w:b/>
                <w:bCs/>
                <w:color w:val="FFFFFF"/>
                <w:sz w:val="20"/>
                <w:szCs w:val="20"/>
              </w:rPr>
            </w:pPr>
            <w:r w:rsidRPr="00A82748">
              <w:rPr>
                <w:rFonts w:ascii="Calibri" w:eastAsia="Times New Roman" w:hAnsi="Calibri" w:cs="Calibri"/>
                <w:b/>
                <w:bCs/>
                <w:color w:val="FFFFFF"/>
                <w:sz w:val="20"/>
                <w:szCs w:val="20"/>
              </w:rPr>
              <w:t>Status Type</w:t>
            </w:r>
          </w:p>
        </w:tc>
        <w:tc>
          <w:tcPr>
            <w:tcW w:w="1920" w:type="dxa"/>
            <w:tcBorders>
              <w:top w:val="single" w:sz="8" w:space="0" w:color="3379BD"/>
              <w:left w:val="nil"/>
              <w:bottom w:val="single" w:sz="8" w:space="0" w:color="3379BD"/>
              <w:right w:val="single" w:sz="8" w:space="0" w:color="3379BD"/>
            </w:tcBorders>
            <w:shd w:val="clear" w:color="000000" w:fill="233972"/>
            <w:vAlign w:val="center"/>
            <w:hideMark/>
          </w:tcPr>
          <w:p w14:paraId="7DF1AD9A" w14:textId="16E260A7" w:rsidR="00A82748" w:rsidRPr="00A82748" w:rsidRDefault="00A82748" w:rsidP="00A82748">
            <w:pPr>
              <w:jc w:val="center"/>
              <w:rPr>
                <w:rFonts w:ascii="Calibri" w:eastAsia="Times New Roman" w:hAnsi="Calibri" w:cs="Calibri"/>
                <w:b/>
                <w:bCs/>
                <w:color w:val="FFFFFF"/>
                <w:sz w:val="20"/>
                <w:szCs w:val="20"/>
              </w:rPr>
            </w:pPr>
            <w:r w:rsidRPr="00A82748">
              <w:rPr>
                <w:rFonts w:ascii="Calibri" w:eastAsia="Times New Roman" w:hAnsi="Calibri" w:cs="Calibri"/>
                <w:b/>
                <w:bCs/>
                <w:color w:val="FFFFFF"/>
                <w:sz w:val="20"/>
                <w:szCs w:val="20"/>
              </w:rPr>
              <w:t>Total Miles</w:t>
            </w:r>
          </w:p>
        </w:tc>
      </w:tr>
      <w:tr w:rsidR="00A82748" w:rsidRPr="00A82748" w14:paraId="75D470BB" w14:textId="77777777" w:rsidTr="00A82748">
        <w:trPr>
          <w:trHeight w:val="300"/>
          <w:jc w:val="center"/>
        </w:trPr>
        <w:tc>
          <w:tcPr>
            <w:tcW w:w="1920" w:type="dxa"/>
            <w:tcBorders>
              <w:top w:val="nil"/>
              <w:left w:val="single" w:sz="8" w:space="0" w:color="3379BD"/>
              <w:bottom w:val="single" w:sz="8" w:space="0" w:color="3379BD"/>
              <w:right w:val="single" w:sz="8" w:space="0" w:color="3379BD"/>
            </w:tcBorders>
            <w:shd w:val="clear" w:color="000000" w:fill="DFE3E5"/>
            <w:vAlign w:val="center"/>
            <w:hideMark/>
          </w:tcPr>
          <w:p w14:paraId="34FB986A" w14:textId="77777777" w:rsidR="00A82748" w:rsidRPr="00A82748" w:rsidRDefault="00A82748" w:rsidP="00A82748">
            <w:pPr>
              <w:jc w:val="center"/>
              <w:rPr>
                <w:rFonts w:ascii="Calibri" w:eastAsia="Times New Roman" w:hAnsi="Calibri" w:cs="Calibri"/>
                <w:color w:val="000000"/>
                <w:sz w:val="20"/>
                <w:szCs w:val="20"/>
              </w:rPr>
            </w:pPr>
            <w:r w:rsidRPr="00A82748">
              <w:rPr>
                <w:rFonts w:ascii="Calibri" w:eastAsia="Times New Roman" w:hAnsi="Calibri" w:cs="Calibri"/>
                <w:color w:val="000000"/>
                <w:sz w:val="20"/>
                <w:szCs w:val="20"/>
              </w:rPr>
              <w:t>VALID</w:t>
            </w:r>
          </w:p>
        </w:tc>
        <w:tc>
          <w:tcPr>
            <w:tcW w:w="1920" w:type="dxa"/>
            <w:tcBorders>
              <w:top w:val="nil"/>
              <w:left w:val="nil"/>
              <w:bottom w:val="single" w:sz="8" w:space="0" w:color="3379BD"/>
              <w:right w:val="single" w:sz="8" w:space="0" w:color="3379BD"/>
            </w:tcBorders>
            <w:shd w:val="clear" w:color="000000" w:fill="DFE3E5"/>
            <w:vAlign w:val="center"/>
            <w:hideMark/>
          </w:tcPr>
          <w:p w14:paraId="3312EA15" w14:textId="77777777" w:rsidR="00A82748" w:rsidRPr="00A82748" w:rsidRDefault="00A82748" w:rsidP="00A82748">
            <w:pPr>
              <w:jc w:val="center"/>
              <w:rPr>
                <w:rFonts w:ascii="Calibri" w:eastAsia="Times New Roman" w:hAnsi="Calibri" w:cs="Calibri"/>
                <w:color w:val="000000"/>
                <w:sz w:val="20"/>
                <w:szCs w:val="20"/>
              </w:rPr>
            </w:pPr>
            <w:r w:rsidRPr="00A82748">
              <w:rPr>
                <w:rFonts w:ascii="Calibri" w:eastAsia="Times New Roman" w:hAnsi="Calibri" w:cs="Calibri"/>
                <w:color w:val="000000"/>
                <w:sz w:val="20"/>
                <w:szCs w:val="20"/>
              </w:rPr>
              <w:t>BEING STUDIED</w:t>
            </w:r>
          </w:p>
        </w:tc>
        <w:tc>
          <w:tcPr>
            <w:tcW w:w="1920" w:type="dxa"/>
            <w:tcBorders>
              <w:top w:val="nil"/>
              <w:left w:val="nil"/>
              <w:bottom w:val="single" w:sz="8" w:space="0" w:color="3379BD"/>
              <w:right w:val="single" w:sz="8" w:space="0" w:color="3379BD"/>
            </w:tcBorders>
            <w:shd w:val="clear" w:color="000000" w:fill="DFE3E5"/>
            <w:vAlign w:val="center"/>
            <w:hideMark/>
          </w:tcPr>
          <w:p w14:paraId="77AAFDB8" w14:textId="77777777" w:rsidR="00A82748" w:rsidRPr="00A82748" w:rsidRDefault="00A82748" w:rsidP="00A82748">
            <w:pPr>
              <w:jc w:val="center"/>
              <w:rPr>
                <w:rFonts w:ascii="Calibri" w:eastAsia="Times New Roman" w:hAnsi="Calibri" w:cs="Calibri"/>
                <w:color w:val="000000"/>
                <w:sz w:val="20"/>
                <w:szCs w:val="20"/>
              </w:rPr>
            </w:pPr>
            <w:r w:rsidRPr="00A82748">
              <w:rPr>
                <w:rFonts w:ascii="Calibri" w:eastAsia="Times New Roman" w:hAnsi="Calibri" w:cs="Calibri"/>
                <w:color w:val="000000"/>
                <w:sz w:val="20"/>
                <w:szCs w:val="20"/>
              </w:rPr>
              <w:t>198.0</w:t>
            </w:r>
          </w:p>
        </w:tc>
      </w:tr>
      <w:tr w:rsidR="00A82748" w:rsidRPr="00A82748" w14:paraId="7DA0A99C" w14:textId="77777777" w:rsidTr="00A82748">
        <w:trPr>
          <w:trHeight w:val="300"/>
          <w:jc w:val="center"/>
        </w:trPr>
        <w:tc>
          <w:tcPr>
            <w:tcW w:w="1920" w:type="dxa"/>
            <w:tcBorders>
              <w:top w:val="nil"/>
              <w:left w:val="single" w:sz="8" w:space="0" w:color="3379BD"/>
              <w:bottom w:val="single" w:sz="8" w:space="0" w:color="auto"/>
              <w:right w:val="single" w:sz="8" w:space="0" w:color="3379BD"/>
            </w:tcBorders>
            <w:shd w:val="clear" w:color="auto" w:fill="auto"/>
            <w:vAlign w:val="center"/>
            <w:hideMark/>
          </w:tcPr>
          <w:p w14:paraId="71F59D8F" w14:textId="77777777" w:rsidR="00A82748" w:rsidRPr="00A82748" w:rsidRDefault="00A82748" w:rsidP="00A82748">
            <w:pPr>
              <w:jc w:val="center"/>
              <w:rPr>
                <w:rFonts w:ascii="Calibri" w:eastAsia="Times New Roman" w:hAnsi="Calibri" w:cs="Calibri"/>
                <w:color w:val="000000"/>
                <w:sz w:val="20"/>
                <w:szCs w:val="20"/>
              </w:rPr>
            </w:pPr>
            <w:r w:rsidRPr="00A82748">
              <w:rPr>
                <w:rFonts w:ascii="Calibri" w:eastAsia="Times New Roman" w:hAnsi="Calibri" w:cs="Calibri"/>
                <w:color w:val="000000"/>
                <w:sz w:val="20"/>
                <w:szCs w:val="20"/>
              </w:rPr>
              <w:t>UNVERIFIED</w:t>
            </w:r>
          </w:p>
        </w:tc>
        <w:tc>
          <w:tcPr>
            <w:tcW w:w="1920" w:type="dxa"/>
            <w:tcBorders>
              <w:top w:val="nil"/>
              <w:left w:val="nil"/>
              <w:bottom w:val="single" w:sz="8" w:space="0" w:color="auto"/>
              <w:right w:val="single" w:sz="8" w:space="0" w:color="3379BD"/>
            </w:tcBorders>
            <w:shd w:val="clear" w:color="auto" w:fill="auto"/>
            <w:vAlign w:val="center"/>
            <w:hideMark/>
          </w:tcPr>
          <w:p w14:paraId="76AA58E1" w14:textId="77777777" w:rsidR="00A82748" w:rsidRPr="00A82748" w:rsidRDefault="00A82748" w:rsidP="00A82748">
            <w:pPr>
              <w:jc w:val="center"/>
              <w:rPr>
                <w:rFonts w:ascii="Calibri" w:eastAsia="Times New Roman" w:hAnsi="Calibri" w:cs="Calibri"/>
                <w:color w:val="000000"/>
                <w:sz w:val="20"/>
                <w:szCs w:val="20"/>
              </w:rPr>
            </w:pPr>
            <w:r w:rsidRPr="00A82748">
              <w:rPr>
                <w:rFonts w:ascii="Calibri" w:eastAsia="Times New Roman" w:hAnsi="Calibri" w:cs="Calibri"/>
                <w:color w:val="000000"/>
                <w:sz w:val="20"/>
                <w:szCs w:val="20"/>
              </w:rPr>
              <w:t>BEING STUDIED</w:t>
            </w:r>
          </w:p>
        </w:tc>
        <w:tc>
          <w:tcPr>
            <w:tcW w:w="1920" w:type="dxa"/>
            <w:tcBorders>
              <w:top w:val="nil"/>
              <w:left w:val="nil"/>
              <w:bottom w:val="single" w:sz="8" w:space="0" w:color="auto"/>
              <w:right w:val="single" w:sz="8" w:space="0" w:color="3379BD"/>
            </w:tcBorders>
            <w:shd w:val="clear" w:color="auto" w:fill="auto"/>
            <w:vAlign w:val="center"/>
            <w:hideMark/>
          </w:tcPr>
          <w:p w14:paraId="0020992B" w14:textId="3536900D" w:rsidR="00A82748" w:rsidRPr="00A82748" w:rsidRDefault="00A82748" w:rsidP="00A82748">
            <w:pPr>
              <w:jc w:val="center"/>
              <w:rPr>
                <w:rFonts w:ascii="Calibri" w:eastAsia="Times New Roman" w:hAnsi="Calibri" w:cs="Calibri"/>
                <w:color w:val="000000"/>
                <w:sz w:val="20"/>
                <w:szCs w:val="20"/>
              </w:rPr>
            </w:pPr>
            <w:r w:rsidRPr="00A82748">
              <w:rPr>
                <w:rFonts w:ascii="Calibri" w:eastAsia="Times New Roman" w:hAnsi="Calibri" w:cs="Calibri"/>
                <w:color w:val="000000"/>
                <w:sz w:val="20"/>
                <w:szCs w:val="20"/>
              </w:rPr>
              <w:t>62</w:t>
            </w:r>
            <w:r w:rsidR="002231A1">
              <w:rPr>
                <w:rFonts w:ascii="Calibri" w:eastAsia="Times New Roman" w:hAnsi="Calibri" w:cs="Calibri"/>
                <w:color w:val="000000"/>
                <w:sz w:val="20"/>
                <w:szCs w:val="20"/>
              </w:rPr>
              <w:t>4.1</w:t>
            </w:r>
          </w:p>
        </w:tc>
      </w:tr>
    </w:tbl>
    <w:p w14:paraId="4963E5D3" w14:textId="38AEC944" w:rsidR="00A82748" w:rsidRPr="005A08DF" w:rsidRDefault="00A82748" w:rsidP="005A08DF">
      <w:pPr>
        <w:tabs>
          <w:tab w:val="left" w:pos="2880"/>
        </w:tabs>
        <w:sectPr w:rsidR="00A82748" w:rsidRPr="005A08DF" w:rsidSect="009579DF">
          <w:pgSz w:w="12240" w:h="15840" w:code="1"/>
          <w:pgMar w:top="1440" w:right="1440" w:bottom="1440" w:left="1440" w:header="576" w:footer="576" w:gutter="0"/>
          <w:pgNumType w:fmt="lowerRoman" w:start="1"/>
          <w:cols w:space="288"/>
          <w:docGrid w:linePitch="360"/>
        </w:sectPr>
      </w:pPr>
    </w:p>
    <w:p w14:paraId="3D44ED6B" w14:textId="77777777" w:rsidR="00850E5F" w:rsidRDefault="00850E5F" w:rsidP="00850E5F">
      <w:pPr>
        <w:pStyle w:val="Heading1"/>
      </w:pPr>
      <w:bookmarkStart w:id="11" w:name="_Toc112788877"/>
      <w:bookmarkStart w:id="12" w:name="_Toc432629992"/>
      <w:bookmarkEnd w:id="0"/>
      <w:bookmarkEnd w:id="1"/>
      <w:bookmarkEnd w:id="2"/>
      <w:bookmarkEnd w:id="3"/>
      <w:r>
        <w:t>Introduction</w:t>
      </w:r>
      <w:bookmarkEnd w:id="11"/>
    </w:p>
    <w:p w14:paraId="3B8B0163" w14:textId="07D751C8" w:rsidR="00835D30" w:rsidRDefault="00835D30" w:rsidP="00835D30">
      <w:pPr>
        <w:pStyle w:val="2Body-Text"/>
        <w:jc w:val="both"/>
      </w:pPr>
      <w:r>
        <w:t>Recent innovations and efficiencies in floodplain mapping have allowed</w:t>
      </w:r>
      <w:r w:rsidR="00EF5331">
        <w:t xml:space="preserve"> the</w:t>
      </w:r>
      <w:r>
        <w:t xml:space="preserve"> </w:t>
      </w:r>
      <w:r w:rsidR="004C6FD3" w:rsidRPr="00E711FB">
        <w:rPr>
          <w:rStyle w:val="normaltextrun"/>
          <w:rFonts w:ascii="Calibri" w:hAnsi="Calibri" w:cs="Calibri"/>
          <w:szCs w:val="22"/>
          <w:shd w:val="clear" w:color="auto" w:fill="FFFFFF"/>
        </w:rPr>
        <w:t>U.S. Department of Homeland Security’s Federal Emergency Management Agency (</w:t>
      </w:r>
      <w:r>
        <w:t>FEMA</w:t>
      </w:r>
      <w:r w:rsidR="004C6FD3">
        <w:t>)</w:t>
      </w:r>
      <w:r>
        <w:t xml:space="preserve"> to develop a process called </w:t>
      </w:r>
      <w:r w:rsidR="00E25356" w:rsidRPr="00E711FB">
        <w:rPr>
          <w:rStyle w:val="normaltextrun"/>
          <w:rFonts w:ascii="Calibri" w:hAnsi="Calibri" w:cs="Calibri"/>
          <w:szCs w:val="22"/>
          <w:shd w:val="clear" w:color="auto" w:fill="FFFFFF"/>
        </w:rPr>
        <w:t>Base Level Engineering (</w:t>
      </w:r>
      <w:r>
        <w:t>BLE</w:t>
      </w:r>
      <w:r w:rsidR="00E25356">
        <w:t>)</w:t>
      </w:r>
      <w:r>
        <w:t xml:space="preserve">, which can be used to address current program challenges, including the validation of Zone A studies and the availability of flood risk data in the early stages of a flood risk project. The BLE process involves using best available data and incorporating automated techniques with </w:t>
      </w:r>
      <w:r w:rsidR="004F280A" w:rsidRPr="00E711FB">
        <w:rPr>
          <w:rStyle w:val="normaltextrun"/>
          <w:rFonts w:ascii="Calibri" w:hAnsi="Calibri" w:cs="Calibri"/>
          <w:szCs w:val="22"/>
          <w:shd w:val="clear" w:color="auto" w:fill="FFFFFF"/>
        </w:rPr>
        <w:t xml:space="preserve">standard 2-dimensional (2D) </w:t>
      </w:r>
      <w:r>
        <w:t xml:space="preserve">model development procedures to produce regulatory quality flood hazard boundaries for the 1-percent annual chance event as well as estimates of flood hazard boundaries for multiple recurrence intervals. The cost for developing the data and estimates resulting from the BLE process are lower than standard flood production costs. The BLE results may be used for eventual production of regulatory and non-regulatory products. </w:t>
      </w:r>
    </w:p>
    <w:p w14:paraId="5EC1065C" w14:textId="5BE4D641" w:rsidR="00835D30" w:rsidRDefault="00835D30" w:rsidP="00835D30">
      <w:pPr>
        <w:pStyle w:val="2Body-Text"/>
        <w:jc w:val="both"/>
      </w:pPr>
      <w:r>
        <w:t>As described in Title 42 of the Code of Federal Regulations, Chapter III, Section 4101(e), once every five years, FEMA must evaluate whether the information on Flood Insurance Rate Maps (FIRMs) reflects the current risks in flood-prone areas. FEMA makes this determination of flood hazard data validity by examining flood study attributes and change characteristics, as specified in the Validation Checklist of the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2E1DD7A2" w14:textId="698A67B5" w:rsidR="00835D30" w:rsidRDefault="00835D30" w:rsidP="00835D30">
      <w:pPr>
        <w:pStyle w:val="2Body-Text"/>
        <w:jc w:val="both"/>
      </w:pPr>
      <w:r>
        <w:t xml:space="preserve">In addition to the need for Zone A validation guidance, FEMA standards require flood risk data to be provided in the early stages of a flood risk project. FEMA Program Standard SID #29 requires that during Discovery, data must be identified that illustrates potential changes in flood elevation and mapping that may result from the proposed project scope. If available data does not clearly illustrate the likely changes, an analysis is required that estimates the likely changes. This data and any associated analyses should be shared, and results should be discussed with stakeholders. </w:t>
      </w:r>
    </w:p>
    <w:p w14:paraId="49E61E05" w14:textId="7DC93714" w:rsidR="00835D30" w:rsidRDefault="00835D30" w:rsidP="00835D30">
      <w:pPr>
        <w:pStyle w:val="2Body-Text"/>
        <w:jc w:val="both"/>
      </w:pPr>
      <w:r w:rsidRPr="00CA54F4">
        <w:t xml:space="preserve">An important goal of the </w:t>
      </w:r>
      <w:r>
        <w:t>BLE</w:t>
      </w:r>
      <w:r w:rsidRPr="00CA54F4">
        <w:t xml:space="preserve"> process is the scalability of the results.</w:t>
      </w:r>
      <w:r>
        <w:t xml:space="preserve"> </w:t>
      </w:r>
      <w:r w:rsidRPr="00CA54F4">
        <w:t xml:space="preserve">Scalability means that the results of a </w:t>
      </w:r>
      <w:r>
        <w:t>BLE</w:t>
      </w:r>
      <w:r w:rsidRPr="00CA54F4">
        <w:t xml:space="preserve"> </w:t>
      </w:r>
      <w:r>
        <w:t xml:space="preserve">analysis </w:t>
      </w:r>
      <w:r w:rsidRPr="00CA54F4">
        <w:t xml:space="preserve">can not only be used for CNMS evaluations of Zone A studies but can also be leveraged throughout the </w:t>
      </w:r>
      <w:r w:rsidR="00E106AF" w:rsidRPr="00E711FB">
        <w:rPr>
          <w:rStyle w:val="normaltextrun"/>
          <w:rFonts w:ascii="Calibri" w:hAnsi="Calibri" w:cs="Calibri"/>
          <w:szCs w:val="22"/>
          <w:shd w:val="clear" w:color="auto" w:fill="FFFFFF"/>
        </w:rPr>
        <w:t>Risk Mapping, Assessment and Planning (</w:t>
      </w:r>
      <w:r w:rsidRPr="00CA54F4">
        <w:t>Risk MAP</w:t>
      </w:r>
      <w:r w:rsidR="00A74CDD">
        <w:t>)</w:t>
      </w:r>
      <w:r w:rsidRPr="00CA54F4">
        <w:t xml:space="preserve"> program.</w:t>
      </w:r>
      <w:r>
        <w:t xml:space="preserve"> </w:t>
      </w:r>
      <w:r w:rsidRPr="00CA54F4">
        <w:t xml:space="preserve">The data resulting from a </w:t>
      </w:r>
      <w:r>
        <w:t>BLE</w:t>
      </w:r>
      <w:r w:rsidRPr="00CA54F4">
        <w:t xml:space="preserve"> </w:t>
      </w:r>
      <w:r>
        <w:t xml:space="preserve">analysis </w:t>
      </w:r>
      <w:r w:rsidRPr="00CA54F4">
        <w:t>can be updated as needed and used for the eventual production of regulatory and non-regulatory products, outreach and risk communication, and MT-1 processing.</w:t>
      </w:r>
      <w:r>
        <w:t xml:space="preserve"> </w:t>
      </w:r>
      <w:r w:rsidRPr="00CA54F4">
        <w:t>Leveraging this data outside the Risk MAP program may also be valuable to external stakeholders.</w:t>
      </w:r>
      <w:r>
        <w:t xml:space="preserve"> </w:t>
      </w:r>
    </w:p>
    <w:p w14:paraId="1C1A7A30" w14:textId="7AFE995F" w:rsidR="00835D30" w:rsidRDefault="00835D30" w:rsidP="00835D30">
      <w:pPr>
        <w:pStyle w:val="2Body-Text"/>
        <w:jc w:val="both"/>
      </w:pPr>
      <w:r>
        <w:t xml:space="preserve">The </w:t>
      </w:r>
      <w:r w:rsidR="00913DB0" w:rsidRPr="00E711FB">
        <w:rPr>
          <w:rStyle w:val="normaltextrun"/>
          <w:rFonts w:ascii="Calibri" w:hAnsi="Calibri" w:cs="Calibri"/>
        </w:rPr>
        <w:t>Texas Water Development Board (</w:t>
      </w:r>
      <w:r>
        <w:t>TWDB</w:t>
      </w:r>
      <w:r w:rsidR="00913DB0">
        <w:t>)</w:t>
      </w:r>
      <w:r>
        <w:t xml:space="preserve"> contracted </w:t>
      </w:r>
      <w:r w:rsidR="009C5321" w:rsidRPr="00E711FB">
        <w:rPr>
          <w:rStyle w:val="normaltextrun"/>
          <w:rFonts w:ascii="Calibri" w:hAnsi="Calibri" w:cs="Calibri"/>
        </w:rPr>
        <w:t>Halff Associates (</w:t>
      </w:r>
      <w:r>
        <w:t>Halff</w:t>
      </w:r>
      <w:r w:rsidR="009C5321">
        <w:t>)</w:t>
      </w:r>
      <w:r>
        <w:t xml:space="preserve"> to complete a BLE analysis for the</w:t>
      </w:r>
      <w:r w:rsidR="00F14797">
        <w:t xml:space="preserve"> </w:t>
      </w:r>
      <w:r w:rsidR="000D373E">
        <w:t>Caddo Lake</w:t>
      </w:r>
      <w:r>
        <w:t xml:space="preserve"> Watershed in </w:t>
      </w:r>
      <w:r w:rsidR="00F86ED4">
        <w:t>Northeast</w:t>
      </w:r>
      <w:r w:rsidRPr="00835D30">
        <w:t xml:space="preserve"> Texas</w:t>
      </w:r>
      <w:r>
        <w:t xml:space="preserve"> </w:t>
      </w:r>
      <w:r w:rsidRPr="0086417C">
        <w:t xml:space="preserve">to support FEMA’s Discovery process and validation of effective Zone </w:t>
      </w:r>
      <w:proofErr w:type="gramStart"/>
      <w:r w:rsidRPr="0086417C">
        <w:t>A</w:t>
      </w:r>
      <w:proofErr w:type="gramEnd"/>
      <w:r w:rsidRPr="0086417C">
        <w:t xml:space="preserve"> </w:t>
      </w:r>
      <w:r w:rsidR="00D67B15" w:rsidRPr="00E711FB">
        <w:rPr>
          <w:rStyle w:val="normaltextrun"/>
          <w:rFonts w:ascii="Calibri" w:hAnsi="Calibri" w:cs="Calibri"/>
        </w:rPr>
        <w:t>Special Flood Hazard Areas (</w:t>
      </w:r>
      <w:r w:rsidRPr="0086417C">
        <w:t>SFHA</w:t>
      </w:r>
      <w:r w:rsidR="00D67B15">
        <w:t>)</w:t>
      </w:r>
      <w:r w:rsidRPr="0086417C">
        <w:t>.</w:t>
      </w:r>
      <w:r>
        <w:t xml:space="preserve"> </w:t>
      </w:r>
      <w:r w:rsidRPr="00C95B86">
        <w:t xml:space="preserve">The study extents include portions </w:t>
      </w:r>
      <w:r w:rsidRPr="00AA04E6">
        <w:t xml:space="preserve">of </w:t>
      </w:r>
      <w:r w:rsidR="0006026A">
        <w:t>Morris, Cass, Marion, Harrison, and Caddo (LA)</w:t>
      </w:r>
      <w:r w:rsidRPr="00AA04E6">
        <w:t xml:space="preserve"> Counties, and include the following communities: The Cities of</w:t>
      </w:r>
      <w:r w:rsidR="0006026A">
        <w:t xml:space="preserve"> Hughes Springs</w:t>
      </w:r>
      <w:r w:rsidR="00841783">
        <w:t>, Jefferson, Scottsville, Uncertain</w:t>
      </w:r>
      <w:r w:rsidR="00844F0D">
        <w:t>, Naples</w:t>
      </w:r>
      <w:r w:rsidR="00841783">
        <w:t>, and Linden</w:t>
      </w:r>
      <w:r w:rsidR="00AA04E6" w:rsidRPr="00AA04E6">
        <w:t>,</w:t>
      </w:r>
      <w:r w:rsidRPr="00AA04E6">
        <w:t xml:space="preserve"> the Town</w:t>
      </w:r>
      <w:r w:rsidR="0073678A" w:rsidRPr="00AA04E6">
        <w:t>s</w:t>
      </w:r>
      <w:r w:rsidRPr="00AA04E6">
        <w:t xml:space="preserve"> of</w:t>
      </w:r>
      <w:r w:rsidR="00841783">
        <w:t xml:space="preserve"> Marietta, </w:t>
      </w:r>
      <w:proofErr w:type="spellStart"/>
      <w:r w:rsidR="00841783">
        <w:t>Mooringsport</w:t>
      </w:r>
      <w:proofErr w:type="spellEnd"/>
      <w:r w:rsidR="00841783">
        <w:t>, and Avinger</w:t>
      </w:r>
      <w:r w:rsidR="0073678A" w:rsidRPr="00AA04E6">
        <w:t>, and the Communities of</w:t>
      </w:r>
      <w:r w:rsidR="00841783">
        <w:t xml:space="preserve"> Karnack, Bivins, and Lodi</w:t>
      </w:r>
      <w:r w:rsidRPr="00AA04E6">
        <w:t>.</w:t>
      </w:r>
      <w:r>
        <w:t xml:space="preserve"> </w:t>
      </w:r>
      <w:r w:rsidRPr="00533CAF">
        <w:t xml:space="preserve">The study area consists </w:t>
      </w:r>
      <w:r w:rsidRPr="00AA04E6">
        <w:t xml:space="preserve">of </w:t>
      </w:r>
      <w:r w:rsidR="0006026A">
        <w:t>four</w:t>
      </w:r>
      <w:r w:rsidRPr="00AA04E6">
        <w:t xml:space="preserve"> HUC-10 basins:</w:t>
      </w:r>
      <w:r w:rsidR="0006026A">
        <w:t xml:space="preserve"> French Creek – Big Cypress Bayou, Black Cypress Creek – Black Cypress Bayou, Jim Bayou – Frazier Creek, and Big Cypress Bayou – Frontal Caddo Lake</w:t>
      </w:r>
      <w:r w:rsidRPr="00AA04E6">
        <w:t>.</w:t>
      </w:r>
      <w:r w:rsidRPr="004A1F94">
        <w:t xml:space="preserve"> </w:t>
      </w:r>
      <w:r w:rsidR="00821A46">
        <w:t>Figure 1.1</w:t>
      </w:r>
      <w:r>
        <w:t xml:space="preserve"> </w:t>
      </w:r>
      <w:r w:rsidRPr="004A1F94">
        <w:t>shows the orientation of the</w:t>
      </w:r>
      <w:r>
        <w:t xml:space="preserve"> </w:t>
      </w:r>
      <w:r w:rsidR="000D373E">
        <w:t>Caddo Lake</w:t>
      </w:r>
      <w:r w:rsidRPr="004A1F94">
        <w:t xml:space="preserve"> HUC-</w:t>
      </w:r>
      <w:r w:rsidR="00AA04E6">
        <w:t>8</w:t>
      </w:r>
      <w:r w:rsidRPr="004A1F94">
        <w:t xml:space="preserve"> basin with respect to the counties.</w:t>
      </w:r>
    </w:p>
    <w:p w14:paraId="6C596243" w14:textId="4FB05A74" w:rsidR="00CA07FC" w:rsidRPr="000A48CD" w:rsidRDefault="00CA07FC" w:rsidP="00F15128">
      <w:pPr>
        <w:pStyle w:val="2Body-Text"/>
        <w:jc w:val="both"/>
        <w:rPr>
          <w:rStyle w:val="Hyperlink"/>
        </w:rPr>
      </w:pPr>
      <w:r w:rsidRPr="000A48CD">
        <w:rPr>
          <w:szCs w:val="22"/>
        </w:rPr>
        <w:t xml:space="preserve"> </w:t>
      </w:r>
    </w:p>
    <w:p w14:paraId="3C1B958F" w14:textId="46B23EB0" w:rsidR="00CA07FC" w:rsidRPr="00562022" w:rsidRDefault="009C4B7A" w:rsidP="006514C0">
      <w:pPr>
        <w:pStyle w:val="2Body-Text"/>
        <w:jc w:val="center"/>
      </w:pPr>
      <w:r>
        <w:rPr>
          <w:rFonts w:eastAsiaTheme="minorHAnsi"/>
          <w:noProof/>
          <w:sz w:val="16"/>
          <w:szCs w:val="16"/>
        </w:rPr>
        <w:drawing>
          <wp:inline distT="0" distB="0" distL="0" distR="0" wp14:anchorId="22FD6384" wp14:editId="40D29EA3">
            <wp:extent cx="5943600" cy="459278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5">
                      <a:extLst>
                        <a:ext uri="{28A0092B-C50C-407E-A947-70E740481C1C}">
                          <a14:useLocalDpi xmlns:a14="http://schemas.microsoft.com/office/drawing/2010/main" val="0"/>
                        </a:ext>
                      </a:extLst>
                    </a:blip>
                    <a:stretch>
                      <a:fillRect/>
                    </a:stretch>
                  </pic:blipFill>
                  <pic:spPr>
                    <a:xfrm>
                      <a:off x="0" y="0"/>
                      <a:ext cx="5943600" cy="4592781"/>
                    </a:xfrm>
                    <a:prstGeom prst="rect">
                      <a:avLst/>
                    </a:prstGeom>
                  </pic:spPr>
                </pic:pic>
              </a:graphicData>
            </a:graphic>
          </wp:inline>
        </w:drawing>
      </w:r>
    </w:p>
    <w:p w14:paraId="0945541D" w14:textId="5A58AE49" w:rsidR="00BF6EEB" w:rsidRPr="00562022" w:rsidRDefault="00DF57B2" w:rsidP="00DF57B2">
      <w:pPr>
        <w:pStyle w:val="Caption"/>
        <w:jc w:val="center"/>
      </w:pPr>
      <w:bookmarkStart w:id="13" w:name="_Toc112788929"/>
      <w:r>
        <w:t xml:space="preserve">Figure </w:t>
      </w:r>
      <w:fldSimple w:instr=" STYLEREF 1 \s ">
        <w:r w:rsidR="00DD7C03">
          <w:rPr>
            <w:noProof/>
          </w:rPr>
          <w:t>1</w:t>
        </w:r>
      </w:fldSimple>
      <w:r>
        <w:t>.</w:t>
      </w:r>
      <w:fldSimple w:instr=" SEQ Figure \* ARABIC \s 1 ">
        <w:r w:rsidR="00DD7C03">
          <w:rPr>
            <w:noProof/>
          </w:rPr>
          <w:t>1</w:t>
        </w:r>
      </w:fldSimple>
      <w:r w:rsidRPr="00562022">
        <w:t xml:space="preserve">:  </w:t>
      </w:r>
      <w:r w:rsidR="000D373E">
        <w:t>Caddo Lake</w:t>
      </w:r>
      <w:r>
        <w:t xml:space="preserve"> Watershed</w:t>
      </w:r>
      <w:bookmarkEnd w:id="13"/>
    </w:p>
    <w:p w14:paraId="43B882C0" w14:textId="77777777" w:rsidR="00BF6EEB" w:rsidRPr="00562022" w:rsidRDefault="00BF6EEB" w:rsidP="006514C0">
      <w:pPr>
        <w:pStyle w:val="2Body-Text"/>
      </w:pPr>
    </w:p>
    <w:p w14:paraId="187CCBA8" w14:textId="59FE3A99" w:rsidR="00E957CF" w:rsidRPr="000A48CD" w:rsidRDefault="00C610CF" w:rsidP="006A4B31">
      <w:pPr>
        <w:pStyle w:val="Heading1"/>
      </w:pPr>
      <w:bookmarkStart w:id="14" w:name="_Toc112788878"/>
      <w:bookmarkStart w:id="15" w:name="_Hlk58311193"/>
      <w:bookmarkStart w:id="16" w:name="_Hlk58311163"/>
      <w:r w:rsidRPr="000A48CD">
        <w:t xml:space="preserve">2D </w:t>
      </w:r>
      <w:r w:rsidR="00F53D2A" w:rsidRPr="000A48CD">
        <w:t xml:space="preserve">BLE </w:t>
      </w:r>
      <w:r w:rsidR="003C4D82" w:rsidRPr="000A48CD">
        <w:t>Modeling Inputs and Controls</w:t>
      </w:r>
      <w:bookmarkEnd w:id="14"/>
    </w:p>
    <w:p w14:paraId="069D9F96" w14:textId="59860949" w:rsidR="00F53D2A" w:rsidRPr="000A48CD" w:rsidRDefault="00F53D2A" w:rsidP="00F15128">
      <w:pPr>
        <w:pStyle w:val="2Body-Text"/>
        <w:jc w:val="both"/>
      </w:pPr>
      <w:r w:rsidRPr="000A48CD">
        <w:t xml:space="preserve">Section 2 presents fundamental components required to execute a 2D hydraulic engineering analysis for the </w:t>
      </w:r>
      <w:r w:rsidR="000D373E">
        <w:t xml:space="preserve">Caddo Lake </w:t>
      </w:r>
      <w:r w:rsidR="00897839">
        <w:t>Watershed</w:t>
      </w:r>
      <w:r w:rsidR="00164BF5">
        <w:t xml:space="preserve">. </w:t>
      </w:r>
      <w:r w:rsidRPr="000A48CD">
        <w:t xml:space="preserve">Inputs such as elevation data, hydrology </w:t>
      </w:r>
      <w:r w:rsidR="003F1806">
        <w:t xml:space="preserve">used to develop </w:t>
      </w:r>
      <w:r w:rsidRPr="000A48CD">
        <w:t xml:space="preserve">rain-on-grid </w:t>
      </w:r>
      <w:r w:rsidR="003F1806">
        <w:t xml:space="preserve">data </w:t>
      </w:r>
      <w:r w:rsidRPr="000A48CD">
        <w:t xml:space="preserve">and inflow hydrographs, and hydraulic analyses and </w:t>
      </w:r>
      <w:r w:rsidR="003F1806">
        <w:t xml:space="preserve">requisite model parameters </w:t>
      </w:r>
      <w:r w:rsidRPr="000A48CD">
        <w:t xml:space="preserve">are defined herein. </w:t>
      </w:r>
      <w:r w:rsidR="00790C3C" w:rsidRPr="000A48CD">
        <w:t>HEC-</w:t>
      </w:r>
      <w:r w:rsidR="00BC5287" w:rsidRPr="000A48CD">
        <w:t>RAS</w:t>
      </w:r>
      <w:r w:rsidR="003F1806">
        <w:t>, Version</w:t>
      </w:r>
      <w:r w:rsidR="00790C3C" w:rsidRPr="000A48CD">
        <w:t xml:space="preserve"> </w:t>
      </w:r>
      <w:r w:rsidR="0006026A">
        <w:t>6.1</w:t>
      </w:r>
      <w:r w:rsidR="00790C3C" w:rsidRPr="000A48CD">
        <w:t xml:space="preserve"> </w:t>
      </w:r>
      <w:r w:rsidR="00BC5287" w:rsidRPr="000A48CD">
        <w:t xml:space="preserve">rain-on-grid </w:t>
      </w:r>
      <w:r w:rsidR="004015A1" w:rsidRPr="000A48CD">
        <w:t xml:space="preserve">utility was applied in the </w:t>
      </w:r>
      <w:r w:rsidR="002F17F7" w:rsidRPr="000A48CD">
        <w:t>production</w:t>
      </w:r>
      <w:r w:rsidR="004015A1" w:rsidRPr="000A48CD">
        <w:t xml:space="preserve"> of </w:t>
      </w:r>
      <w:r w:rsidR="004E0F2D">
        <w:t xml:space="preserve">the </w:t>
      </w:r>
      <w:r w:rsidR="004015A1" w:rsidRPr="000A48CD">
        <w:t xml:space="preserve">2D </w:t>
      </w:r>
      <w:r w:rsidRPr="000A48CD">
        <w:t xml:space="preserve">BLE </w:t>
      </w:r>
      <w:r w:rsidR="004015A1" w:rsidRPr="000A48CD">
        <w:t>products</w:t>
      </w:r>
      <w:r w:rsidR="004E0F2D">
        <w:t xml:space="preserve"> produced for this watershed</w:t>
      </w:r>
      <w:r w:rsidR="004015A1" w:rsidRPr="000A48CD">
        <w:t xml:space="preserve">. </w:t>
      </w:r>
    </w:p>
    <w:p w14:paraId="67FFEFC4" w14:textId="77777777" w:rsidR="00F53D2A" w:rsidRPr="000A48CD" w:rsidRDefault="00F53D2A" w:rsidP="00F53D2A">
      <w:pPr>
        <w:pStyle w:val="Heading2"/>
      </w:pPr>
      <w:bookmarkStart w:id="17" w:name="_Toc478117909"/>
      <w:bookmarkStart w:id="18" w:name="_Toc112788879"/>
      <w:r w:rsidRPr="000A48CD">
        <w:t>Topographic Data</w:t>
      </w:r>
      <w:bookmarkEnd w:id="17"/>
      <w:bookmarkEnd w:id="18"/>
    </w:p>
    <w:p w14:paraId="609E2DD5" w14:textId="28691CFF" w:rsidR="00F53D2A" w:rsidRPr="000A48CD" w:rsidRDefault="00F53D2A" w:rsidP="00F15128">
      <w:pPr>
        <w:pStyle w:val="2Body-Text"/>
        <w:jc w:val="both"/>
      </w:pPr>
      <w:r w:rsidRPr="000A48CD">
        <w:t>A high</w:t>
      </w:r>
      <w:r w:rsidR="00897839">
        <w:t>-</w:t>
      </w:r>
      <w:r w:rsidRPr="000A48CD">
        <w:t xml:space="preserve">resolution Digital Elevation Model (DEM) is a fundamental component for </w:t>
      </w:r>
      <w:r w:rsidR="004E0F2D">
        <w:t>2D</w:t>
      </w:r>
      <w:r w:rsidRPr="000A48CD">
        <w:t xml:space="preserve"> engineering analyses by providing a detailed representation of the </w:t>
      </w:r>
      <w:r w:rsidR="000D3463">
        <w:t xml:space="preserve">ground </w:t>
      </w:r>
      <w:r w:rsidRPr="000A48CD">
        <w:t>surface for hydraulic routing through the model area</w:t>
      </w:r>
      <w:r w:rsidR="00164BF5">
        <w:t xml:space="preserve">. </w:t>
      </w:r>
      <w:r w:rsidRPr="000A48CD">
        <w:t xml:space="preserve">As such, DEMs were developed for the </w:t>
      </w:r>
      <w:r w:rsidR="000D373E">
        <w:t>Caddo Lake</w:t>
      </w:r>
      <w:r w:rsidR="00707CB4">
        <w:t xml:space="preserve"> </w:t>
      </w:r>
      <w:r w:rsidRPr="000A48CD">
        <w:t xml:space="preserve">BLE project by leveraging available </w:t>
      </w:r>
      <w:r w:rsidR="00897839" w:rsidRPr="000A48CD">
        <w:t>high-resolution</w:t>
      </w:r>
      <w:r w:rsidRPr="000A48CD">
        <w:t xml:space="preserve"> gridded elevation data derived from Light Detection and Ranging (LiDAR) collections throughout the entire State of </w:t>
      </w:r>
      <w:r w:rsidR="009F2CB2">
        <w:t>Texas</w:t>
      </w:r>
      <w:r w:rsidR="00164BF5">
        <w:t xml:space="preserve">. </w:t>
      </w:r>
      <w:r w:rsidRPr="000A48CD">
        <w:t>The 10</w:t>
      </w:r>
      <w:r w:rsidR="00CC09D5" w:rsidRPr="000A48CD">
        <w:t>-</w:t>
      </w:r>
      <w:r w:rsidRPr="000A48CD">
        <w:t xml:space="preserve">foot DEM developed to support the 2D BLE modeling and analysis, within </w:t>
      </w:r>
      <w:r w:rsidR="0084788B" w:rsidRPr="000A48CD">
        <w:t xml:space="preserve">the </w:t>
      </w:r>
      <w:r w:rsidR="000D373E">
        <w:t xml:space="preserve">Caddo Lake </w:t>
      </w:r>
      <w:r w:rsidR="00897839">
        <w:t>Watershed</w:t>
      </w:r>
      <w:r w:rsidRPr="000A48CD">
        <w:t>, was executed using the following steps:</w:t>
      </w:r>
    </w:p>
    <w:p w14:paraId="2F513958" w14:textId="77777777" w:rsidR="00F53D2A" w:rsidRPr="000A48CD" w:rsidRDefault="00F53D2A" w:rsidP="00F53D2A">
      <w:pPr>
        <w:pStyle w:val="ListNumber"/>
        <w:tabs>
          <w:tab w:val="clear" w:pos="360"/>
          <w:tab w:val="num" w:pos="720"/>
        </w:tabs>
        <w:spacing w:after="120" w:line="240" w:lineRule="atLeast"/>
        <w:ind w:left="720" w:hanging="432"/>
        <w:contextualSpacing w:val="0"/>
      </w:pPr>
      <w:r w:rsidRPr="000A48CD">
        <w:t>Available elevation data for the project area were inventoried and collected.</w:t>
      </w:r>
    </w:p>
    <w:p w14:paraId="5A11AD33" w14:textId="77777777" w:rsidR="00F53D2A" w:rsidRPr="000A48CD" w:rsidRDefault="00F53D2A" w:rsidP="00F53D2A">
      <w:pPr>
        <w:pStyle w:val="ListNumber"/>
        <w:tabs>
          <w:tab w:val="clear" w:pos="360"/>
          <w:tab w:val="num" w:pos="720"/>
        </w:tabs>
        <w:spacing w:after="120" w:line="240" w:lineRule="atLeast"/>
        <w:ind w:left="720" w:hanging="432"/>
        <w:contextualSpacing w:val="0"/>
      </w:pPr>
      <w:r w:rsidRPr="000A48CD">
        <w:t>Leverage</w:t>
      </w:r>
      <w:r w:rsidR="00CC09D5" w:rsidRPr="000A48CD">
        <w:t>d</w:t>
      </w:r>
      <w:r w:rsidRPr="000A48CD">
        <w:t xml:space="preserve"> elevation data were evaluated and prioritized based on source vertical accuracy, year of collection, and resolution.</w:t>
      </w:r>
    </w:p>
    <w:p w14:paraId="732E5B43" w14:textId="77777777" w:rsidR="00F53D2A" w:rsidRPr="000A48CD" w:rsidRDefault="00F53D2A" w:rsidP="00F53D2A">
      <w:pPr>
        <w:pStyle w:val="ListNumber"/>
        <w:tabs>
          <w:tab w:val="clear" w:pos="360"/>
          <w:tab w:val="num" w:pos="720"/>
        </w:tabs>
        <w:spacing w:after="120" w:line="240" w:lineRule="atLeast"/>
        <w:ind w:left="720" w:hanging="432"/>
        <w:contextualSpacing w:val="0"/>
      </w:pPr>
      <w:r w:rsidRPr="000A48CD">
        <w:t>Seamless DEMs were processed using GIS.</w:t>
      </w:r>
    </w:p>
    <w:p w14:paraId="546FFC18" w14:textId="638A1AC2" w:rsidR="00F53D2A" w:rsidRPr="000A48CD" w:rsidRDefault="00F53D2A" w:rsidP="00F53D2A">
      <w:pPr>
        <w:pStyle w:val="ListNumber"/>
        <w:tabs>
          <w:tab w:val="clear" w:pos="360"/>
          <w:tab w:val="num" w:pos="720"/>
        </w:tabs>
        <w:spacing w:after="120" w:line="240" w:lineRule="atLeast"/>
        <w:ind w:left="720" w:hanging="432"/>
        <w:contextualSpacing w:val="0"/>
      </w:pPr>
      <w:r w:rsidRPr="000A48CD">
        <w:t>Quality was assured using quantitative and qualitative assessment</w:t>
      </w:r>
      <w:r w:rsidR="00164BF5">
        <w:t xml:space="preserve">. </w:t>
      </w:r>
    </w:p>
    <w:p w14:paraId="67270E24" w14:textId="40AD15B7" w:rsidR="00F42BDE" w:rsidRPr="000A48CD" w:rsidRDefault="00F53D2A" w:rsidP="00F15128">
      <w:pPr>
        <w:pStyle w:val="2Body-Text"/>
        <w:jc w:val="both"/>
      </w:pPr>
      <w:r w:rsidRPr="000A48CD">
        <w:t>Documentation regarding leverage</w:t>
      </w:r>
      <w:r w:rsidR="00CC09D5" w:rsidRPr="000A48CD">
        <w:t>d</w:t>
      </w:r>
      <w:r w:rsidRPr="000A48CD">
        <w:t xml:space="preserve"> data including coverage, accuracy, acquisition dates, and source contact/agency are presented in the figures, </w:t>
      </w:r>
      <w:r w:rsidR="00821A46" w:rsidRPr="000A48CD">
        <w:t>tables,</w:t>
      </w:r>
      <w:r w:rsidRPr="000A48CD">
        <w:t xml:space="preserve"> and text within </w:t>
      </w:r>
      <w:r w:rsidR="00413F01">
        <w:t>the following sections</w:t>
      </w:r>
      <w:r w:rsidR="00164BF5">
        <w:t xml:space="preserve">. </w:t>
      </w:r>
      <w:r w:rsidRPr="000A48CD">
        <w:t>All vertical accuracy specifications were obtained from the metadata or survey reports provided with the leverage datasets</w:t>
      </w:r>
      <w:r w:rsidR="00164BF5">
        <w:t xml:space="preserve">. </w:t>
      </w:r>
      <w:r w:rsidRPr="000A48CD">
        <w:t>All available metadata, survey reports, and other leverage documentation are included in the FEMA Data Capture Technical Reference compliant submittal content for the</w:t>
      </w:r>
      <w:r w:rsidR="00707CB4" w:rsidRPr="00707CB4">
        <w:t xml:space="preserve"> </w:t>
      </w:r>
      <w:r w:rsidR="000D373E">
        <w:t>Caddo Lake</w:t>
      </w:r>
      <w:r w:rsidR="00897839">
        <w:t xml:space="preserve"> Watershed</w:t>
      </w:r>
      <w:r w:rsidRPr="000A48CD">
        <w:t>.</w:t>
      </w:r>
    </w:p>
    <w:p w14:paraId="60566AB8" w14:textId="77777777" w:rsidR="00F42BDE" w:rsidRPr="000A48CD" w:rsidRDefault="00F42BDE" w:rsidP="00F42BDE">
      <w:pPr>
        <w:pStyle w:val="Heading3"/>
      </w:pPr>
      <w:bookmarkStart w:id="19" w:name="_Toc478117910"/>
      <w:bookmarkStart w:id="20" w:name="_Toc112788880"/>
      <w:r w:rsidRPr="000A48CD">
        <w:t>Inventory</w:t>
      </w:r>
      <w:bookmarkEnd w:id="19"/>
      <w:bookmarkEnd w:id="20"/>
    </w:p>
    <w:p w14:paraId="6E490768" w14:textId="27795E45" w:rsidR="00F42BDE" w:rsidRPr="000A48CD" w:rsidRDefault="00F42BDE" w:rsidP="00F15128">
      <w:pPr>
        <w:pStyle w:val="2Body-Text"/>
        <w:jc w:val="both"/>
      </w:pPr>
      <w:r w:rsidRPr="000A48CD">
        <w:t>An inventory of existing topographic data was conducted for the</w:t>
      </w:r>
      <w:r w:rsidR="00707CB4" w:rsidRPr="00707CB4">
        <w:t xml:space="preserve"> </w:t>
      </w:r>
      <w:r w:rsidR="000D373E">
        <w:t>Caddo Lake</w:t>
      </w:r>
      <w:r w:rsidRPr="000A48CD">
        <w:t xml:space="preserve"> BLE project footprint</w:t>
      </w:r>
      <w:r w:rsidR="00164BF5">
        <w:t xml:space="preserve">. </w:t>
      </w:r>
      <w:r w:rsidR="00767AF4">
        <w:t>Figure 2.</w:t>
      </w:r>
      <w:r w:rsidR="00BE0018">
        <w:t>1</w:t>
      </w:r>
      <w:r w:rsidRPr="000A48CD">
        <w:t xml:space="preserve"> depicts the datasets identified for leverage across the project area</w:t>
      </w:r>
      <w:r w:rsidR="00164BF5">
        <w:t xml:space="preserve">. </w:t>
      </w:r>
      <w:r w:rsidRPr="000A48CD">
        <w:t xml:space="preserve">FEMA, </w:t>
      </w:r>
      <w:r w:rsidR="00D6320E">
        <w:t>National Oceanic and Atmospheric Administration (</w:t>
      </w:r>
      <w:r w:rsidRPr="000A48CD">
        <w:t>NOAA</w:t>
      </w:r>
      <w:r w:rsidR="00D6320E">
        <w:t>)</w:t>
      </w:r>
      <w:r w:rsidRPr="000A48CD">
        <w:t xml:space="preserve">, </w:t>
      </w:r>
      <w:r w:rsidR="00B474B7">
        <w:t>U.S. Geological Survey (</w:t>
      </w:r>
      <w:r w:rsidRPr="000A48CD">
        <w:t>USGS</w:t>
      </w:r>
      <w:r w:rsidR="00B474B7">
        <w:t>)</w:t>
      </w:r>
      <w:r w:rsidRPr="000A48CD">
        <w:t>, and other State and Federal agencies were queried to build the inventory with the most current and available data sources.</w:t>
      </w:r>
    </w:p>
    <w:p w14:paraId="02AE1693" w14:textId="0DB1F298" w:rsidR="00F42BDE" w:rsidRPr="00562022" w:rsidRDefault="00E26BAC" w:rsidP="00F42BDE">
      <w:pPr>
        <w:pStyle w:val="2Body-Text"/>
        <w:keepNext/>
        <w:jc w:val="center"/>
      </w:pPr>
      <w:r>
        <w:rPr>
          <w:rFonts w:eastAsiaTheme="minorHAnsi"/>
          <w:noProof/>
          <w:sz w:val="16"/>
          <w:szCs w:val="16"/>
        </w:rPr>
        <w:drawing>
          <wp:inline distT="0" distB="0" distL="0" distR="0" wp14:anchorId="3CAD3BF5" wp14:editId="440E3BF1">
            <wp:extent cx="5943600" cy="459278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6">
                      <a:extLst>
                        <a:ext uri="{28A0092B-C50C-407E-A947-70E740481C1C}">
                          <a14:useLocalDpi xmlns:a14="http://schemas.microsoft.com/office/drawing/2010/main" val="0"/>
                        </a:ext>
                      </a:extLst>
                    </a:blip>
                    <a:stretch>
                      <a:fillRect/>
                    </a:stretch>
                  </pic:blipFill>
                  <pic:spPr>
                    <a:xfrm>
                      <a:off x="0" y="0"/>
                      <a:ext cx="5943600" cy="4592781"/>
                    </a:xfrm>
                    <a:prstGeom prst="rect">
                      <a:avLst/>
                    </a:prstGeom>
                  </pic:spPr>
                </pic:pic>
              </a:graphicData>
            </a:graphic>
          </wp:inline>
        </w:drawing>
      </w:r>
    </w:p>
    <w:p w14:paraId="6BA4A731" w14:textId="2183113A" w:rsidR="00F42BDE" w:rsidRDefault="00DF57B2" w:rsidP="00DF57B2">
      <w:pPr>
        <w:pStyle w:val="Caption"/>
        <w:jc w:val="center"/>
      </w:pPr>
      <w:bookmarkStart w:id="21" w:name="_Toc112788930"/>
      <w:r>
        <w:t xml:space="preserve">Figure </w:t>
      </w:r>
      <w:fldSimple w:instr=" STYLEREF 1 \s ">
        <w:r w:rsidR="00DD7C03">
          <w:rPr>
            <w:noProof/>
          </w:rPr>
          <w:t>2</w:t>
        </w:r>
      </w:fldSimple>
      <w:r>
        <w:t>.</w:t>
      </w:r>
      <w:fldSimple w:instr=" SEQ Figure \* ARABIC \s 1 ">
        <w:r w:rsidR="00DD7C03">
          <w:rPr>
            <w:noProof/>
          </w:rPr>
          <w:t>1</w:t>
        </w:r>
      </w:fldSimple>
      <w:r w:rsidRPr="00562022">
        <w:t xml:space="preserve">:  </w:t>
      </w:r>
      <w:r w:rsidR="000D373E">
        <w:t>Caddo Lake</w:t>
      </w:r>
      <w:r>
        <w:t xml:space="preserve"> Watershed </w:t>
      </w:r>
      <w:r w:rsidRPr="00562022">
        <w:t>BLE Source Terrain Data</w:t>
      </w:r>
      <w:bookmarkEnd w:id="21"/>
    </w:p>
    <w:bookmarkEnd w:id="15"/>
    <w:p w14:paraId="6FF5813E" w14:textId="28846431" w:rsidR="00B75CAF" w:rsidRDefault="00B75CAF">
      <w:pPr>
        <w:spacing w:after="200" w:line="276" w:lineRule="auto"/>
      </w:pPr>
      <w:r>
        <w:br w:type="page"/>
      </w:r>
    </w:p>
    <w:p w14:paraId="00E7D49B" w14:textId="77777777" w:rsidR="00180F6C" w:rsidRDefault="00180F6C" w:rsidP="003368B9">
      <w:pPr>
        <w:jc w:val="both"/>
        <w:rPr>
          <w:rFonts w:eastAsia="Times New Roman" w:cstheme="minorHAnsi"/>
        </w:rPr>
      </w:pPr>
      <w:r w:rsidRPr="0052537E">
        <w:rPr>
          <w:rFonts w:cstheme="minorHAnsi"/>
          <w:b/>
          <w:u w:val="single"/>
        </w:rPr>
        <w:t>201</w:t>
      </w:r>
      <w:r>
        <w:rPr>
          <w:rFonts w:cstheme="minorHAnsi"/>
          <w:b/>
          <w:u w:val="single"/>
        </w:rPr>
        <w:t>7 TNRIS Red River LiDAR</w:t>
      </w:r>
      <w:r w:rsidRPr="00B10152">
        <w:rPr>
          <w:rFonts w:cstheme="minorHAnsi"/>
        </w:rPr>
        <w:t>– The</w:t>
      </w:r>
      <w:r w:rsidRPr="0052537E">
        <w:rPr>
          <w:rFonts w:cstheme="minorHAnsi"/>
        </w:rPr>
        <w:t xml:space="preserve"> 201</w:t>
      </w:r>
      <w:r>
        <w:rPr>
          <w:rFonts w:cstheme="minorHAnsi"/>
        </w:rPr>
        <w:t>7</w:t>
      </w:r>
      <w:r w:rsidRPr="0052537E">
        <w:rPr>
          <w:rFonts w:cstheme="minorHAnsi"/>
        </w:rPr>
        <w:t xml:space="preserve"> </w:t>
      </w:r>
      <w:r>
        <w:rPr>
          <w:rFonts w:cstheme="minorHAnsi"/>
        </w:rPr>
        <w:t>Red River</w:t>
      </w:r>
      <w:r w:rsidRPr="0052537E">
        <w:rPr>
          <w:rFonts w:cstheme="minorHAnsi"/>
        </w:rPr>
        <w:t xml:space="preserve"> LiDAR was acquired from January 201</w:t>
      </w:r>
      <w:r>
        <w:rPr>
          <w:rFonts w:cstheme="minorHAnsi"/>
        </w:rPr>
        <w:t>7</w:t>
      </w:r>
      <w:r w:rsidRPr="0052537E">
        <w:rPr>
          <w:rFonts w:cstheme="minorHAnsi"/>
        </w:rPr>
        <w:t xml:space="preserve"> to </w:t>
      </w:r>
      <w:r>
        <w:rPr>
          <w:rFonts w:cstheme="minorHAnsi"/>
        </w:rPr>
        <w:t>March 2017</w:t>
      </w:r>
      <w:r w:rsidRPr="0052537E">
        <w:rPr>
          <w:rFonts w:cstheme="minorHAnsi"/>
        </w:rPr>
        <w:t xml:space="preserve">. </w:t>
      </w:r>
      <w:r w:rsidRPr="0052537E">
        <w:rPr>
          <w:rFonts w:eastAsia="Times New Roman" w:cstheme="minorHAnsi"/>
        </w:rPr>
        <w:t xml:space="preserve">The measured RMSE was documented at </w:t>
      </w:r>
      <w:r>
        <w:rPr>
          <w:rFonts w:eastAsia="Times New Roman" w:cstheme="minorHAnsi"/>
        </w:rPr>
        <w:t>10.9 cm</w:t>
      </w:r>
      <w:r w:rsidRPr="0052537E">
        <w:rPr>
          <w:rFonts w:eastAsia="Times New Roman" w:cstheme="minorHAnsi"/>
        </w:rPr>
        <w:t xml:space="preserve"> Non-Vegetative Accuracy. The reported Z (vertical) Accuracy meets the 19.6 cm or better Non-Vegetated Vertical Accuracy at 95% confidence level using RMSE(z) x 1.9600 as defined by the National Standards for Spatial Data Accuracy (NSSDA) and was assessed and reported following National Digital Elevation Program (NDEP)/ASRPS Guidelines.</w:t>
      </w:r>
    </w:p>
    <w:p w14:paraId="58D3FB99" w14:textId="77777777" w:rsidR="00180F6C" w:rsidRDefault="00180F6C" w:rsidP="00180F6C">
      <w:pPr>
        <w:rPr>
          <w:rFonts w:eastAsia="Times New Roman" w:cstheme="minorHAnsi"/>
        </w:rPr>
      </w:pPr>
    </w:p>
    <w:p w14:paraId="7A048723" w14:textId="2DA81168" w:rsidR="00180F6C" w:rsidRPr="003368B9" w:rsidRDefault="00180F6C" w:rsidP="003368B9">
      <w:pPr>
        <w:jc w:val="both"/>
        <w:rPr>
          <w:rFonts w:eastAsia="Times New Roman" w:cstheme="minorHAnsi"/>
        </w:rPr>
      </w:pPr>
      <w:r w:rsidRPr="00562C8F">
        <w:rPr>
          <w:rFonts w:cstheme="minorHAnsi"/>
          <w:b/>
          <w:u w:val="single"/>
        </w:rPr>
        <w:t>2018 USGS Sabine Louisiana LiDAR</w:t>
      </w:r>
      <w:r w:rsidRPr="00562C8F">
        <w:rPr>
          <w:rFonts w:cstheme="minorHAnsi"/>
        </w:rPr>
        <w:t xml:space="preserve">– The 2018 USGS Sabine Louisiana LiDAR was acquired from February to March 2018. </w:t>
      </w:r>
      <w:r w:rsidRPr="00562C8F">
        <w:rPr>
          <w:rFonts w:eastAsia="Times New Roman" w:cstheme="minorHAnsi"/>
        </w:rPr>
        <w:t>The measured NVA RMSE was documented as 10.9 cm. The reported Z (vertical) Accuracy meets the 19.6 cm or better Non-Vegetated Vertical Accuracy at 95% confidence level using RMSE(z) x 1.9600 as defined by the National Standards for Spatial Data Accuracy (NSSDA) and was assessed and reported following National Digital Elevation Program (NDEP)/ASRPS Guidelines.</w:t>
      </w:r>
    </w:p>
    <w:p w14:paraId="26AEFFEF" w14:textId="77777777" w:rsidR="00F42BDE" w:rsidRPr="004D0A69" w:rsidRDefault="00F42BDE" w:rsidP="00F42BDE">
      <w:pPr>
        <w:pStyle w:val="Heading3"/>
      </w:pPr>
      <w:bookmarkStart w:id="22" w:name="_Toc478117911"/>
      <w:bookmarkStart w:id="23" w:name="_Toc112788881"/>
      <w:bookmarkStart w:id="24" w:name="_Hlk58311403"/>
      <w:r w:rsidRPr="004D0A69">
        <w:t>Evaluation</w:t>
      </w:r>
      <w:bookmarkEnd w:id="22"/>
      <w:bookmarkEnd w:id="23"/>
    </w:p>
    <w:p w14:paraId="229D4B6B" w14:textId="72EC9E0D" w:rsidR="00F42BDE" w:rsidRPr="004D0A69" w:rsidRDefault="00F42BDE" w:rsidP="00F15128">
      <w:pPr>
        <w:pStyle w:val="2Body-Text"/>
        <w:jc w:val="both"/>
      </w:pPr>
      <w:r w:rsidRPr="004D0A69">
        <w:t>A data coverage assessment was conducted to check for data gaps, extent, accuracy, and completeness</w:t>
      </w:r>
      <w:r w:rsidR="00164BF5">
        <w:t xml:space="preserve">. </w:t>
      </w:r>
      <w:r w:rsidRPr="004D0A69">
        <w:t>A review of related documentation, reports, indexes, and metadata associated with the leverage</w:t>
      </w:r>
      <w:r w:rsidR="006129A3">
        <w:t>d</w:t>
      </w:r>
      <w:r w:rsidRPr="004D0A69">
        <w:t xml:space="preserve"> datasets ensured each dataset meets FEMA accuracy requirements for topographic data</w:t>
      </w:r>
      <w:r w:rsidR="00164BF5">
        <w:t xml:space="preserve">. </w:t>
      </w:r>
      <w:r w:rsidRPr="004D0A69">
        <w:t>Decisions to leverage or exclude a dataset (or portion of it), were based generally on the following criteria coupled with engineering judgment:</w:t>
      </w:r>
    </w:p>
    <w:p w14:paraId="07630850" w14:textId="00DD99DB" w:rsidR="00F42BDE" w:rsidRPr="004D0A69" w:rsidRDefault="00F42BDE" w:rsidP="00F15128">
      <w:pPr>
        <w:pStyle w:val="ListBullet"/>
        <w:numPr>
          <w:ilvl w:val="0"/>
          <w:numId w:val="37"/>
        </w:numPr>
        <w:spacing w:after="60" w:line="280" w:lineRule="atLeast"/>
        <w:contextualSpacing w:val="0"/>
        <w:jc w:val="both"/>
      </w:pPr>
      <w:r w:rsidRPr="004D0A69">
        <w:t>Data meet FEMA vertical accuracy standards (</w:t>
      </w:r>
      <w:r w:rsidR="00821A46">
        <w:t>Table 2.1</w:t>
      </w:r>
      <w:r w:rsidRPr="004D0A69">
        <w:t>)</w:t>
      </w:r>
    </w:p>
    <w:p w14:paraId="7D42A0A1" w14:textId="77777777" w:rsidR="00F42BDE" w:rsidRPr="004D0A69" w:rsidRDefault="00F42BDE" w:rsidP="00F15128">
      <w:pPr>
        <w:pStyle w:val="ListBullet"/>
        <w:numPr>
          <w:ilvl w:val="0"/>
          <w:numId w:val="37"/>
        </w:numPr>
        <w:spacing w:after="60" w:line="280" w:lineRule="atLeast"/>
        <w:contextualSpacing w:val="0"/>
        <w:jc w:val="both"/>
      </w:pPr>
      <w:r w:rsidRPr="004D0A69">
        <w:t>Date of origination</w:t>
      </w:r>
    </w:p>
    <w:p w14:paraId="001929D7" w14:textId="77777777" w:rsidR="00F42BDE" w:rsidRPr="004D0A69" w:rsidRDefault="00F42BDE" w:rsidP="00F15128">
      <w:pPr>
        <w:pStyle w:val="ListBullet"/>
        <w:numPr>
          <w:ilvl w:val="0"/>
          <w:numId w:val="37"/>
        </w:numPr>
        <w:spacing w:after="60" w:line="280" w:lineRule="atLeast"/>
        <w:contextualSpacing w:val="0"/>
        <w:jc w:val="both"/>
      </w:pPr>
      <w:r w:rsidRPr="004D0A69">
        <w:t>Data density and coverage</w:t>
      </w:r>
    </w:p>
    <w:p w14:paraId="6066DF91" w14:textId="2D33C60B" w:rsidR="00F42BDE" w:rsidRPr="004D0A69" w:rsidRDefault="00821A46" w:rsidP="00F15128">
      <w:pPr>
        <w:pStyle w:val="2Body-Text"/>
        <w:jc w:val="both"/>
      </w:pPr>
      <w:r>
        <w:t>Table 2.1</w:t>
      </w:r>
      <w:r w:rsidR="00F42BDE" w:rsidRPr="004D0A69">
        <w:t xml:space="preserve"> depicts the Risk Map SID 43 vertical accuracy requirements based on flood risk and terrain slope within the floodplain being mapped.</w:t>
      </w:r>
    </w:p>
    <w:p w14:paraId="659B9BEF" w14:textId="7E1434C3" w:rsidR="00F42BDE" w:rsidRPr="00CC7953" w:rsidRDefault="00DF57B2" w:rsidP="00DF57B2">
      <w:pPr>
        <w:pStyle w:val="Caption"/>
        <w:jc w:val="center"/>
      </w:pPr>
      <w:bookmarkStart w:id="25" w:name="_Toc112788911"/>
      <w:r>
        <w:t xml:space="preserve">Table </w:t>
      </w:r>
      <w:fldSimple w:instr=" STYLEREF 1 \s ">
        <w:r w:rsidR="00DD7C03">
          <w:rPr>
            <w:noProof/>
          </w:rPr>
          <w:t>2</w:t>
        </w:r>
      </w:fldSimple>
      <w:r>
        <w:t>.</w:t>
      </w:r>
      <w:fldSimple w:instr=" SEQ Table \* ARABIC \s 1 ">
        <w:r w:rsidR="00DD7C03">
          <w:rPr>
            <w:noProof/>
          </w:rPr>
          <w:t>1</w:t>
        </w:r>
      </w:fldSimple>
      <w:r w:rsidRPr="00CC7953">
        <w:t>:  FEMA Vertical Accuracy Requirements for Leveraged Data</w:t>
      </w:r>
      <w:bookmarkEnd w:id="25"/>
    </w:p>
    <w:tbl>
      <w:tblPr>
        <w:tblStyle w:val="CompassTable"/>
        <w:tblW w:w="9323" w:type="dxa"/>
        <w:jc w:val="center"/>
        <w:tblLook w:val="04A0" w:firstRow="1" w:lastRow="0" w:firstColumn="1" w:lastColumn="0" w:noHBand="0" w:noVBand="1"/>
      </w:tblPr>
      <w:tblGrid>
        <w:gridCol w:w="2445"/>
        <w:gridCol w:w="1710"/>
        <w:gridCol w:w="1440"/>
        <w:gridCol w:w="1710"/>
        <w:gridCol w:w="2018"/>
      </w:tblGrid>
      <w:tr w:rsidR="00F42BDE" w:rsidRPr="003951D5" w14:paraId="412FEE39" w14:textId="77777777" w:rsidTr="00F42BDE">
        <w:trPr>
          <w:cnfStyle w:val="100000000000" w:firstRow="1" w:lastRow="0" w:firstColumn="0" w:lastColumn="0" w:oddVBand="0" w:evenVBand="0" w:oddHBand="0" w:evenHBand="0" w:firstRowFirstColumn="0" w:firstRowLastColumn="0" w:lastRowFirstColumn="0" w:lastRowLastColumn="0"/>
          <w:jc w:val="center"/>
        </w:trPr>
        <w:tc>
          <w:tcPr>
            <w:tcW w:w="2445" w:type="dxa"/>
          </w:tcPr>
          <w:p w14:paraId="1DBA1AA2" w14:textId="77777777" w:rsidR="00F42BDE" w:rsidRPr="00CC7953" w:rsidRDefault="00F42BDE" w:rsidP="00F42BDE">
            <w:pPr>
              <w:pStyle w:val="3TableHeading"/>
              <w:keepNext/>
              <w:keepLines/>
              <w:rPr>
                <w:b/>
                <w:szCs w:val="20"/>
              </w:rPr>
            </w:pPr>
            <w:r w:rsidRPr="00CC7953">
              <w:rPr>
                <w:szCs w:val="20"/>
              </w:rPr>
              <w:t>Level of Flood Risk</w:t>
            </w:r>
          </w:p>
        </w:tc>
        <w:tc>
          <w:tcPr>
            <w:tcW w:w="1710" w:type="dxa"/>
          </w:tcPr>
          <w:p w14:paraId="079C8788" w14:textId="77777777" w:rsidR="00F42BDE" w:rsidRPr="00CC7953" w:rsidRDefault="00F42BDE" w:rsidP="00F42BDE">
            <w:pPr>
              <w:pStyle w:val="3TableHeading"/>
              <w:keepNext/>
              <w:keepLines/>
              <w:rPr>
                <w:b/>
                <w:szCs w:val="20"/>
              </w:rPr>
            </w:pPr>
            <w:r w:rsidRPr="00CC7953">
              <w:rPr>
                <w:szCs w:val="20"/>
              </w:rPr>
              <w:t>Typical Slopes</w:t>
            </w:r>
          </w:p>
        </w:tc>
        <w:tc>
          <w:tcPr>
            <w:tcW w:w="1440" w:type="dxa"/>
          </w:tcPr>
          <w:p w14:paraId="1B08153F" w14:textId="77777777" w:rsidR="00F42BDE" w:rsidRPr="00CC7953" w:rsidRDefault="00F42BDE" w:rsidP="00F42BDE">
            <w:pPr>
              <w:pStyle w:val="3TableHeading"/>
              <w:keepNext/>
              <w:keepLines/>
              <w:rPr>
                <w:b/>
                <w:szCs w:val="20"/>
              </w:rPr>
            </w:pPr>
            <w:r w:rsidRPr="00CC7953">
              <w:rPr>
                <w:szCs w:val="20"/>
              </w:rPr>
              <w:t>Specification Level</w:t>
            </w:r>
          </w:p>
        </w:tc>
        <w:tc>
          <w:tcPr>
            <w:tcW w:w="1710" w:type="dxa"/>
          </w:tcPr>
          <w:p w14:paraId="2023C524" w14:textId="77777777" w:rsidR="00F42BDE" w:rsidRPr="00CC7953" w:rsidRDefault="00F42BDE" w:rsidP="00F42BDE">
            <w:pPr>
              <w:pStyle w:val="3TableHeading"/>
              <w:keepNext/>
              <w:keepLines/>
              <w:rPr>
                <w:b/>
                <w:szCs w:val="20"/>
              </w:rPr>
            </w:pPr>
            <w:r w:rsidRPr="00CC7953">
              <w:rPr>
                <w:szCs w:val="20"/>
              </w:rPr>
              <w:t>Vertical Accuracy*</w:t>
            </w:r>
          </w:p>
        </w:tc>
        <w:tc>
          <w:tcPr>
            <w:tcW w:w="2018" w:type="dxa"/>
          </w:tcPr>
          <w:p w14:paraId="174EB2D9" w14:textId="77777777" w:rsidR="00F42BDE" w:rsidRPr="00CC7953" w:rsidRDefault="00F42BDE" w:rsidP="00F42BDE">
            <w:pPr>
              <w:pStyle w:val="3TableHeading"/>
              <w:keepNext/>
              <w:keepLines/>
              <w:rPr>
                <w:b/>
                <w:szCs w:val="20"/>
              </w:rPr>
            </w:pPr>
            <w:r w:rsidRPr="00CC7953">
              <w:rPr>
                <w:szCs w:val="20"/>
              </w:rPr>
              <w:t>LiDAR Nominal Pulse Spacing (NPS)</w:t>
            </w:r>
          </w:p>
        </w:tc>
      </w:tr>
      <w:tr w:rsidR="00F42BDE" w:rsidRPr="003951D5" w14:paraId="6A4EAA84"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66D2CDCE" w14:textId="77777777" w:rsidR="00F42BDE" w:rsidRPr="00CC7953" w:rsidRDefault="00F42BDE" w:rsidP="00F42BDE">
            <w:pPr>
              <w:pStyle w:val="3TableText"/>
            </w:pPr>
            <w:r w:rsidRPr="00CC7953">
              <w:t>High (Deciles 1,2,3)</w:t>
            </w:r>
          </w:p>
        </w:tc>
        <w:tc>
          <w:tcPr>
            <w:tcW w:w="1710" w:type="dxa"/>
          </w:tcPr>
          <w:p w14:paraId="402E5484" w14:textId="77777777" w:rsidR="00F42BDE" w:rsidRPr="00CC7953" w:rsidRDefault="00F42BDE" w:rsidP="00F42BDE">
            <w:pPr>
              <w:pStyle w:val="3TableText"/>
            </w:pPr>
            <w:r w:rsidRPr="00CC7953">
              <w:t>Flattest</w:t>
            </w:r>
          </w:p>
        </w:tc>
        <w:tc>
          <w:tcPr>
            <w:tcW w:w="1440" w:type="dxa"/>
            <w:vAlign w:val="top"/>
          </w:tcPr>
          <w:p w14:paraId="4C6D2F62" w14:textId="77777777" w:rsidR="00F42BDE" w:rsidRPr="00CC7953" w:rsidRDefault="00F42BDE" w:rsidP="00F42BDE">
            <w:pPr>
              <w:pStyle w:val="3TableText"/>
              <w:jc w:val="center"/>
            </w:pPr>
            <w:r w:rsidRPr="00CC7953">
              <w:t>Highest</w:t>
            </w:r>
          </w:p>
        </w:tc>
        <w:tc>
          <w:tcPr>
            <w:tcW w:w="1710" w:type="dxa"/>
          </w:tcPr>
          <w:p w14:paraId="13BF9DDE" w14:textId="77777777" w:rsidR="00F42BDE" w:rsidRPr="00CC7953" w:rsidRDefault="00F42BDE" w:rsidP="00F42BDE">
            <w:pPr>
              <w:pStyle w:val="3TableText"/>
              <w:jc w:val="center"/>
            </w:pPr>
            <w:r w:rsidRPr="00CC7953">
              <w:t>24.5 cm / 36.3 cm</w:t>
            </w:r>
          </w:p>
        </w:tc>
        <w:tc>
          <w:tcPr>
            <w:tcW w:w="2018" w:type="dxa"/>
          </w:tcPr>
          <w:p w14:paraId="39180A44" w14:textId="77777777" w:rsidR="00F42BDE" w:rsidRPr="00CC7953" w:rsidRDefault="00F42BDE" w:rsidP="00F42BDE">
            <w:pPr>
              <w:pStyle w:val="3TableText"/>
              <w:jc w:val="center"/>
            </w:pPr>
            <w:r w:rsidRPr="00CC7953">
              <w:t>≤ 2 meters</w:t>
            </w:r>
          </w:p>
        </w:tc>
      </w:tr>
      <w:tr w:rsidR="00F42BDE" w:rsidRPr="003951D5" w14:paraId="66B98DA6"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66F085A8" w14:textId="77777777" w:rsidR="00F42BDE" w:rsidRPr="00CC7953" w:rsidRDefault="00F42BDE" w:rsidP="00F42BDE">
            <w:pPr>
              <w:pStyle w:val="3TableText"/>
            </w:pPr>
            <w:r w:rsidRPr="00CC7953">
              <w:t>High (Deciles 1,2,3)</w:t>
            </w:r>
          </w:p>
        </w:tc>
        <w:tc>
          <w:tcPr>
            <w:tcW w:w="1710" w:type="dxa"/>
          </w:tcPr>
          <w:p w14:paraId="344479F7" w14:textId="77777777" w:rsidR="00F42BDE" w:rsidRPr="00CC7953" w:rsidRDefault="00F42BDE" w:rsidP="00F42BDE">
            <w:pPr>
              <w:pStyle w:val="3TableText"/>
            </w:pPr>
            <w:r w:rsidRPr="00CC7953">
              <w:t>Rolling or Hilly</w:t>
            </w:r>
          </w:p>
        </w:tc>
        <w:tc>
          <w:tcPr>
            <w:tcW w:w="1440" w:type="dxa"/>
            <w:vAlign w:val="top"/>
          </w:tcPr>
          <w:p w14:paraId="4207BCD7" w14:textId="77777777" w:rsidR="00F42BDE" w:rsidRPr="00CC7953" w:rsidRDefault="00F42BDE" w:rsidP="00F42BDE">
            <w:pPr>
              <w:pStyle w:val="3TableText"/>
              <w:jc w:val="center"/>
            </w:pPr>
            <w:r w:rsidRPr="00CC7953">
              <w:t>High</w:t>
            </w:r>
          </w:p>
        </w:tc>
        <w:tc>
          <w:tcPr>
            <w:tcW w:w="1710" w:type="dxa"/>
          </w:tcPr>
          <w:p w14:paraId="3DE46237" w14:textId="77777777" w:rsidR="00F42BDE" w:rsidRPr="00CC7953" w:rsidRDefault="00F42BDE" w:rsidP="00F42BDE">
            <w:pPr>
              <w:pStyle w:val="3TableText"/>
              <w:jc w:val="center"/>
            </w:pPr>
            <w:r w:rsidRPr="00CC7953">
              <w:t>49.0 cm / 72.6 cm</w:t>
            </w:r>
          </w:p>
        </w:tc>
        <w:tc>
          <w:tcPr>
            <w:tcW w:w="2018" w:type="dxa"/>
          </w:tcPr>
          <w:p w14:paraId="7D98B736" w14:textId="77777777" w:rsidR="00F42BDE" w:rsidRPr="00CC7953" w:rsidRDefault="00F42BDE" w:rsidP="00F42BDE">
            <w:pPr>
              <w:pStyle w:val="3TableText"/>
              <w:jc w:val="center"/>
            </w:pPr>
            <w:r w:rsidRPr="00CC7953">
              <w:t>≤ 2 meters</w:t>
            </w:r>
          </w:p>
        </w:tc>
      </w:tr>
      <w:tr w:rsidR="00F42BDE" w:rsidRPr="003951D5" w14:paraId="05245A51"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777BFD08" w14:textId="77777777" w:rsidR="00F42BDE" w:rsidRPr="00CC7953" w:rsidRDefault="00F42BDE" w:rsidP="00F42BDE">
            <w:pPr>
              <w:pStyle w:val="3TableText"/>
              <w:rPr>
                <w:szCs w:val="20"/>
                <w:vertAlign w:val="superscript"/>
              </w:rPr>
            </w:pPr>
            <w:r w:rsidRPr="00CC7953">
              <w:t>High (Deciles 2,3,4,5)</w:t>
            </w:r>
          </w:p>
        </w:tc>
        <w:tc>
          <w:tcPr>
            <w:tcW w:w="1710" w:type="dxa"/>
          </w:tcPr>
          <w:p w14:paraId="6AA7130A" w14:textId="77777777" w:rsidR="00F42BDE" w:rsidRPr="00CC7953" w:rsidRDefault="00F42BDE" w:rsidP="00F42BDE">
            <w:pPr>
              <w:pStyle w:val="3TableText"/>
              <w:rPr>
                <w:szCs w:val="20"/>
              </w:rPr>
            </w:pPr>
            <w:r w:rsidRPr="00CC7953">
              <w:t>Hilly</w:t>
            </w:r>
          </w:p>
        </w:tc>
        <w:tc>
          <w:tcPr>
            <w:tcW w:w="1440" w:type="dxa"/>
            <w:vAlign w:val="top"/>
          </w:tcPr>
          <w:p w14:paraId="26925FA5" w14:textId="77777777" w:rsidR="00F42BDE" w:rsidRPr="00CC7953" w:rsidRDefault="00F42BDE" w:rsidP="00F42BDE">
            <w:pPr>
              <w:pStyle w:val="3TableText"/>
              <w:jc w:val="center"/>
              <w:rPr>
                <w:szCs w:val="20"/>
              </w:rPr>
            </w:pPr>
            <w:r w:rsidRPr="00CC7953">
              <w:t>Medium</w:t>
            </w:r>
          </w:p>
        </w:tc>
        <w:tc>
          <w:tcPr>
            <w:tcW w:w="1710" w:type="dxa"/>
          </w:tcPr>
          <w:p w14:paraId="586BFDD4" w14:textId="77777777" w:rsidR="00F42BDE" w:rsidRPr="00CC7953" w:rsidRDefault="00F42BDE" w:rsidP="00F42BDE">
            <w:pPr>
              <w:pStyle w:val="3TableText"/>
              <w:jc w:val="center"/>
              <w:rPr>
                <w:szCs w:val="20"/>
              </w:rPr>
            </w:pPr>
            <w:r w:rsidRPr="00CC7953">
              <w:t>98.0 cm / 145 cm</w:t>
            </w:r>
          </w:p>
        </w:tc>
        <w:tc>
          <w:tcPr>
            <w:tcW w:w="2018" w:type="dxa"/>
          </w:tcPr>
          <w:p w14:paraId="41F59365" w14:textId="77777777" w:rsidR="00F42BDE" w:rsidRPr="00CC7953" w:rsidRDefault="00F42BDE" w:rsidP="00F42BDE">
            <w:pPr>
              <w:pStyle w:val="3TableText"/>
              <w:jc w:val="center"/>
            </w:pPr>
            <w:r w:rsidRPr="00CC7953">
              <w:t>≤ 3.5 meters</w:t>
            </w:r>
          </w:p>
        </w:tc>
      </w:tr>
      <w:tr w:rsidR="00F42BDE" w:rsidRPr="003951D5" w14:paraId="2FEEED88"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5EA999FC" w14:textId="77777777" w:rsidR="00F42BDE" w:rsidRPr="00CC7953" w:rsidRDefault="00F42BDE" w:rsidP="00F42BDE">
            <w:pPr>
              <w:pStyle w:val="3TableText"/>
              <w:rPr>
                <w:szCs w:val="20"/>
                <w:vertAlign w:val="superscript"/>
              </w:rPr>
            </w:pPr>
            <w:r w:rsidRPr="00CC7953">
              <w:t>Medium (Deciles 3,4,5,6,7)</w:t>
            </w:r>
          </w:p>
        </w:tc>
        <w:tc>
          <w:tcPr>
            <w:tcW w:w="1710" w:type="dxa"/>
          </w:tcPr>
          <w:p w14:paraId="2B853A1B" w14:textId="77777777" w:rsidR="00F42BDE" w:rsidRPr="00CC7953" w:rsidRDefault="00F42BDE" w:rsidP="00F42BDE">
            <w:pPr>
              <w:pStyle w:val="3TableText"/>
              <w:rPr>
                <w:szCs w:val="20"/>
              </w:rPr>
            </w:pPr>
            <w:r w:rsidRPr="00CC7953">
              <w:t>Flattest</w:t>
            </w:r>
          </w:p>
        </w:tc>
        <w:tc>
          <w:tcPr>
            <w:tcW w:w="1440" w:type="dxa"/>
            <w:vAlign w:val="top"/>
          </w:tcPr>
          <w:p w14:paraId="3112E451" w14:textId="77777777" w:rsidR="00F42BDE" w:rsidRPr="00CC7953" w:rsidRDefault="00F42BDE" w:rsidP="00F42BDE">
            <w:pPr>
              <w:pStyle w:val="3TableText"/>
              <w:jc w:val="center"/>
              <w:rPr>
                <w:szCs w:val="20"/>
              </w:rPr>
            </w:pPr>
            <w:r w:rsidRPr="00CC7953">
              <w:t>High</w:t>
            </w:r>
          </w:p>
        </w:tc>
        <w:tc>
          <w:tcPr>
            <w:tcW w:w="1710" w:type="dxa"/>
          </w:tcPr>
          <w:p w14:paraId="3CCDCE58" w14:textId="77777777" w:rsidR="00F42BDE" w:rsidRPr="00CC7953" w:rsidRDefault="00F42BDE" w:rsidP="00F42BDE">
            <w:pPr>
              <w:pStyle w:val="3TableText"/>
              <w:jc w:val="center"/>
              <w:rPr>
                <w:szCs w:val="20"/>
              </w:rPr>
            </w:pPr>
            <w:r w:rsidRPr="00CC7953">
              <w:t>49.0 cm / 72.6 cm</w:t>
            </w:r>
          </w:p>
        </w:tc>
        <w:tc>
          <w:tcPr>
            <w:tcW w:w="2018" w:type="dxa"/>
          </w:tcPr>
          <w:p w14:paraId="3E71D46B" w14:textId="77777777" w:rsidR="00F42BDE" w:rsidRPr="00CC7953" w:rsidRDefault="00F42BDE" w:rsidP="00F42BDE">
            <w:pPr>
              <w:pStyle w:val="3TableText"/>
              <w:jc w:val="center"/>
            </w:pPr>
            <w:r w:rsidRPr="00CC7953">
              <w:t>≤ 2 meters</w:t>
            </w:r>
          </w:p>
        </w:tc>
      </w:tr>
      <w:tr w:rsidR="00F42BDE" w:rsidRPr="003951D5" w14:paraId="1A89BE27"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7C1B3A04" w14:textId="77777777" w:rsidR="00F42BDE" w:rsidRPr="00CC7953" w:rsidRDefault="00F42BDE" w:rsidP="00F42BDE">
            <w:pPr>
              <w:pStyle w:val="3TableText"/>
              <w:rPr>
                <w:szCs w:val="20"/>
                <w:vertAlign w:val="superscript"/>
              </w:rPr>
            </w:pPr>
            <w:r w:rsidRPr="00CC7953">
              <w:t>Medium (Deciles 3,4,5,6,7)</w:t>
            </w:r>
          </w:p>
        </w:tc>
        <w:tc>
          <w:tcPr>
            <w:tcW w:w="1710" w:type="dxa"/>
          </w:tcPr>
          <w:p w14:paraId="3B8DB3D3" w14:textId="77777777" w:rsidR="00F42BDE" w:rsidRPr="00CC7953" w:rsidRDefault="00F42BDE" w:rsidP="00F42BDE">
            <w:pPr>
              <w:pStyle w:val="3TableText"/>
              <w:rPr>
                <w:szCs w:val="20"/>
              </w:rPr>
            </w:pPr>
            <w:r w:rsidRPr="00CC7953">
              <w:t>Rolling</w:t>
            </w:r>
          </w:p>
        </w:tc>
        <w:tc>
          <w:tcPr>
            <w:tcW w:w="1440" w:type="dxa"/>
            <w:vAlign w:val="top"/>
          </w:tcPr>
          <w:p w14:paraId="46386F9B" w14:textId="77777777" w:rsidR="00F42BDE" w:rsidRPr="00CC7953" w:rsidRDefault="00F42BDE" w:rsidP="00F42BDE">
            <w:pPr>
              <w:pStyle w:val="3TableText"/>
              <w:jc w:val="center"/>
              <w:rPr>
                <w:szCs w:val="20"/>
              </w:rPr>
            </w:pPr>
            <w:r w:rsidRPr="00CC7953">
              <w:t>Medium</w:t>
            </w:r>
          </w:p>
        </w:tc>
        <w:tc>
          <w:tcPr>
            <w:tcW w:w="1710" w:type="dxa"/>
          </w:tcPr>
          <w:p w14:paraId="7E1E71DC" w14:textId="77777777" w:rsidR="00F42BDE" w:rsidRPr="00CC7953" w:rsidRDefault="00F42BDE" w:rsidP="00F42BDE">
            <w:pPr>
              <w:pStyle w:val="3TableText"/>
              <w:jc w:val="center"/>
              <w:rPr>
                <w:szCs w:val="20"/>
              </w:rPr>
            </w:pPr>
            <w:r w:rsidRPr="00CC7953">
              <w:t>98.0 cm / 145 cm</w:t>
            </w:r>
          </w:p>
        </w:tc>
        <w:tc>
          <w:tcPr>
            <w:tcW w:w="2018" w:type="dxa"/>
          </w:tcPr>
          <w:p w14:paraId="7102FBFB" w14:textId="77777777" w:rsidR="00F42BDE" w:rsidRPr="00CC7953" w:rsidRDefault="00F42BDE" w:rsidP="00F42BDE">
            <w:pPr>
              <w:pStyle w:val="3TableText"/>
              <w:jc w:val="center"/>
            </w:pPr>
            <w:r w:rsidRPr="00CC7953">
              <w:t>≤ 3.5 meters</w:t>
            </w:r>
          </w:p>
        </w:tc>
      </w:tr>
      <w:tr w:rsidR="00F42BDE" w:rsidRPr="003951D5" w14:paraId="2A0D7D5E"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31509C49" w14:textId="77777777" w:rsidR="00F42BDE" w:rsidRPr="00CC7953" w:rsidRDefault="00F42BDE" w:rsidP="00F42BDE">
            <w:pPr>
              <w:pStyle w:val="3TableText"/>
              <w:rPr>
                <w:szCs w:val="20"/>
                <w:vertAlign w:val="superscript"/>
              </w:rPr>
            </w:pPr>
            <w:r w:rsidRPr="00CC7953">
              <w:t>Medium (Deciles 3,4,5,6,7)</w:t>
            </w:r>
          </w:p>
        </w:tc>
        <w:tc>
          <w:tcPr>
            <w:tcW w:w="1710" w:type="dxa"/>
          </w:tcPr>
          <w:p w14:paraId="7C88663F" w14:textId="77777777" w:rsidR="00F42BDE" w:rsidRPr="00CC7953" w:rsidRDefault="00F42BDE" w:rsidP="00F42BDE">
            <w:pPr>
              <w:pStyle w:val="3TableText"/>
              <w:rPr>
                <w:szCs w:val="20"/>
              </w:rPr>
            </w:pPr>
            <w:r w:rsidRPr="00CC7953">
              <w:t>Hilly</w:t>
            </w:r>
          </w:p>
        </w:tc>
        <w:tc>
          <w:tcPr>
            <w:tcW w:w="1440" w:type="dxa"/>
            <w:vAlign w:val="top"/>
          </w:tcPr>
          <w:p w14:paraId="17C774E7" w14:textId="77777777" w:rsidR="00F42BDE" w:rsidRPr="00CC7953" w:rsidRDefault="00F42BDE" w:rsidP="00F42BDE">
            <w:pPr>
              <w:pStyle w:val="3TableText"/>
              <w:jc w:val="center"/>
              <w:rPr>
                <w:szCs w:val="20"/>
              </w:rPr>
            </w:pPr>
            <w:r w:rsidRPr="00CC7953">
              <w:t>Low</w:t>
            </w:r>
          </w:p>
        </w:tc>
        <w:tc>
          <w:tcPr>
            <w:tcW w:w="1710" w:type="dxa"/>
          </w:tcPr>
          <w:p w14:paraId="59DC78B0" w14:textId="77777777" w:rsidR="00F42BDE" w:rsidRPr="00CC7953" w:rsidRDefault="00F42BDE" w:rsidP="00F42BDE">
            <w:pPr>
              <w:pStyle w:val="3TableText"/>
              <w:jc w:val="center"/>
              <w:rPr>
                <w:szCs w:val="20"/>
              </w:rPr>
            </w:pPr>
            <w:r w:rsidRPr="00CC7953">
              <w:t>147 cm / 218 cm</w:t>
            </w:r>
          </w:p>
        </w:tc>
        <w:tc>
          <w:tcPr>
            <w:tcW w:w="2018" w:type="dxa"/>
          </w:tcPr>
          <w:p w14:paraId="7A0EEFAB" w14:textId="77777777" w:rsidR="00F42BDE" w:rsidRPr="00CC7953" w:rsidRDefault="00F42BDE" w:rsidP="00F42BDE">
            <w:pPr>
              <w:pStyle w:val="3TableText"/>
              <w:jc w:val="center"/>
            </w:pPr>
            <w:r w:rsidRPr="00CC7953">
              <w:t>≤ 5 meters</w:t>
            </w:r>
          </w:p>
        </w:tc>
      </w:tr>
      <w:tr w:rsidR="00F42BDE" w:rsidRPr="003951D5" w14:paraId="783892F4"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628F3791" w14:textId="77777777" w:rsidR="00F42BDE" w:rsidRPr="00CC7953" w:rsidRDefault="00F42BDE" w:rsidP="00F42BDE">
            <w:pPr>
              <w:pStyle w:val="3TableText"/>
              <w:rPr>
                <w:szCs w:val="20"/>
                <w:vertAlign w:val="superscript"/>
              </w:rPr>
            </w:pPr>
            <w:r w:rsidRPr="00CC7953">
              <w:t>Low (Deciles 7,8,9,10)</w:t>
            </w:r>
          </w:p>
        </w:tc>
        <w:tc>
          <w:tcPr>
            <w:tcW w:w="1710" w:type="dxa"/>
          </w:tcPr>
          <w:p w14:paraId="2B53AD43" w14:textId="77777777" w:rsidR="00F42BDE" w:rsidRPr="00CC7953" w:rsidRDefault="00F42BDE" w:rsidP="00F42BDE">
            <w:pPr>
              <w:pStyle w:val="3TableText"/>
              <w:rPr>
                <w:szCs w:val="20"/>
              </w:rPr>
            </w:pPr>
            <w:r w:rsidRPr="00CC7953">
              <w:t>All</w:t>
            </w:r>
          </w:p>
        </w:tc>
        <w:tc>
          <w:tcPr>
            <w:tcW w:w="1440" w:type="dxa"/>
            <w:vAlign w:val="top"/>
          </w:tcPr>
          <w:p w14:paraId="442AB948" w14:textId="77777777" w:rsidR="00F42BDE" w:rsidRPr="00CC7953" w:rsidRDefault="00F42BDE" w:rsidP="00F42BDE">
            <w:pPr>
              <w:pStyle w:val="3TableText"/>
              <w:jc w:val="center"/>
              <w:rPr>
                <w:szCs w:val="20"/>
              </w:rPr>
            </w:pPr>
            <w:r w:rsidRPr="00CC7953">
              <w:t>Low</w:t>
            </w:r>
          </w:p>
        </w:tc>
        <w:tc>
          <w:tcPr>
            <w:tcW w:w="1710" w:type="dxa"/>
          </w:tcPr>
          <w:p w14:paraId="3612E61C" w14:textId="77777777" w:rsidR="00F42BDE" w:rsidRPr="00CC7953" w:rsidRDefault="00F42BDE" w:rsidP="00F42BDE">
            <w:pPr>
              <w:pStyle w:val="3TableText"/>
              <w:jc w:val="center"/>
              <w:rPr>
                <w:szCs w:val="20"/>
              </w:rPr>
            </w:pPr>
            <w:r w:rsidRPr="00CC7953">
              <w:t>147 cm / 218 cm</w:t>
            </w:r>
          </w:p>
        </w:tc>
        <w:tc>
          <w:tcPr>
            <w:tcW w:w="2018" w:type="dxa"/>
          </w:tcPr>
          <w:p w14:paraId="0E1289AE" w14:textId="77777777" w:rsidR="00F42BDE" w:rsidRPr="00CC7953" w:rsidRDefault="00F42BDE" w:rsidP="00F42BDE">
            <w:pPr>
              <w:pStyle w:val="3TableText"/>
              <w:jc w:val="center"/>
            </w:pPr>
            <w:r w:rsidRPr="00CC7953">
              <w:t>≤ 5 meters</w:t>
            </w:r>
          </w:p>
        </w:tc>
      </w:tr>
    </w:tbl>
    <w:p w14:paraId="2D6A8411" w14:textId="77777777" w:rsidR="00F42BDE" w:rsidRPr="00CC7953" w:rsidRDefault="00F42BDE" w:rsidP="00F42BDE">
      <w:pPr>
        <w:pStyle w:val="BodyText"/>
        <w:rPr>
          <w:b/>
          <w:bCs/>
          <w:color w:val="233972" w:themeColor="accent1"/>
          <w:sz w:val="18"/>
          <w:szCs w:val="18"/>
        </w:rPr>
      </w:pPr>
      <w:r w:rsidRPr="00CC7953">
        <w:rPr>
          <w:b/>
          <w:bCs/>
          <w:color w:val="233972" w:themeColor="accent1"/>
          <w:sz w:val="18"/>
          <w:szCs w:val="18"/>
        </w:rPr>
        <w:t>*Vertical Accuracy at 95% Confidence Level (FVA or NVA)/(CVA or VVA)</w:t>
      </w:r>
    </w:p>
    <w:p w14:paraId="6A594987" w14:textId="4C531915" w:rsidR="00F42BDE" w:rsidRPr="003951D5" w:rsidRDefault="00F42BDE" w:rsidP="00F15128">
      <w:pPr>
        <w:pStyle w:val="2Body-Text"/>
        <w:jc w:val="both"/>
        <w:rPr>
          <w:rFonts w:eastAsiaTheme="minorHAnsi"/>
        </w:rPr>
      </w:pPr>
      <w:r w:rsidRPr="004D0A69">
        <w:rPr>
          <w:rFonts w:eastAsiaTheme="minorHAnsi"/>
        </w:rPr>
        <w:fldChar w:fldCharType="begin"/>
      </w:r>
      <w:r w:rsidRPr="00CC7953">
        <w:rPr>
          <w:rFonts w:eastAsiaTheme="minorHAnsi"/>
        </w:rPr>
        <w:instrText xml:space="preserve"> REF _Ref477885922 \h </w:instrText>
      </w:r>
      <w:r w:rsidR="006514C0" w:rsidRPr="00CC7953">
        <w:rPr>
          <w:rFonts w:eastAsiaTheme="minorHAnsi"/>
        </w:rPr>
        <w:instrText xml:space="preserve"> \* MERGEFORMAT </w:instrText>
      </w:r>
      <w:r w:rsidRPr="004D0A69">
        <w:rPr>
          <w:rFonts w:eastAsiaTheme="minorHAnsi"/>
        </w:rPr>
      </w:r>
      <w:r w:rsidRPr="004D0A69">
        <w:rPr>
          <w:rFonts w:eastAsiaTheme="minorHAnsi"/>
        </w:rPr>
        <w:fldChar w:fldCharType="separate"/>
      </w:r>
      <w:r w:rsidR="00DD7C03" w:rsidRPr="00CC7953">
        <w:t xml:space="preserve">Table </w:t>
      </w:r>
      <w:r w:rsidR="00DD7C03">
        <w:t>2.2</w:t>
      </w:r>
      <w:r w:rsidRPr="004D0A69">
        <w:rPr>
          <w:rFonts w:eastAsiaTheme="minorHAnsi"/>
        </w:rPr>
        <w:fldChar w:fldCharType="end"/>
      </w:r>
      <w:r w:rsidRPr="004D0A69">
        <w:rPr>
          <w:rFonts w:eastAsiaTheme="minorHAnsi"/>
        </w:rPr>
        <w:t xml:space="preserve"> depicts the complete list of source elevation data and attributes leveraged for the </w:t>
      </w:r>
      <w:r w:rsidR="000D373E">
        <w:t>Caddo Lake</w:t>
      </w:r>
      <w:r w:rsidR="00F14797">
        <w:t xml:space="preserve"> </w:t>
      </w:r>
      <w:r w:rsidR="00897839">
        <w:t>Watershed</w:t>
      </w:r>
      <w:r w:rsidR="00DD4F5B">
        <w:t xml:space="preserve"> </w:t>
      </w:r>
      <w:r w:rsidRPr="004D0A69">
        <w:rPr>
          <w:rFonts w:eastAsiaTheme="minorHAnsi"/>
        </w:rPr>
        <w:t>BLE project</w:t>
      </w:r>
      <w:r w:rsidR="00164BF5">
        <w:rPr>
          <w:rFonts w:eastAsiaTheme="minorHAnsi"/>
        </w:rPr>
        <w:t xml:space="preserve">. </w:t>
      </w:r>
      <w:r w:rsidRPr="004D0A69">
        <w:rPr>
          <w:rFonts w:eastAsiaTheme="minorHAnsi"/>
        </w:rPr>
        <w:t>All datasets used for hydraulic analyses and mapping meet the highest specification level defined in</w:t>
      </w:r>
      <w:r w:rsidR="00821A46">
        <w:rPr>
          <w:rFonts w:eastAsiaTheme="minorHAnsi"/>
        </w:rPr>
        <w:t xml:space="preserve"> Table 2.1</w:t>
      </w:r>
      <w:r w:rsidR="00164BF5">
        <w:rPr>
          <w:rFonts w:eastAsiaTheme="minorHAnsi"/>
        </w:rPr>
        <w:t xml:space="preserve">. </w:t>
      </w:r>
      <w:r w:rsidRPr="004D0A69">
        <w:rPr>
          <w:rFonts w:eastAsiaTheme="minorHAnsi"/>
        </w:rPr>
        <w:t xml:space="preserve">Further explanation of the </w:t>
      </w:r>
      <w:r w:rsidRPr="004D0A69">
        <w:rPr>
          <w:rFonts w:eastAsiaTheme="minorHAnsi"/>
        </w:rPr>
        <w:fldChar w:fldCharType="begin"/>
      </w:r>
      <w:r w:rsidRPr="004D0A69">
        <w:rPr>
          <w:rFonts w:eastAsiaTheme="minorHAnsi"/>
        </w:rPr>
        <w:instrText xml:space="preserve"> REF _Ref477885922 \h </w:instrText>
      </w:r>
      <w:r w:rsidR="006514C0" w:rsidRPr="004D0A69">
        <w:rPr>
          <w:rFonts w:eastAsiaTheme="minorHAnsi"/>
        </w:rPr>
        <w:instrText xml:space="preserve"> \* MERGEFORMAT </w:instrText>
      </w:r>
      <w:r w:rsidRPr="004D0A69">
        <w:rPr>
          <w:rFonts w:eastAsiaTheme="minorHAnsi"/>
        </w:rPr>
      </w:r>
      <w:r w:rsidRPr="004D0A69">
        <w:rPr>
          <w:rFonts w:eastAsiaTheme="minorHAnsi"/>
        </w:rPr>
        <w:fldChar w:fldCharType="separate"/>
      </w:r>
      <w:r w:rsidR="00DD7C03" w:rsidRPr="00CC7953">
        <w:t xml:space="preserve">Table </w:t>
      </w:r>
      <w:r w:rsidR="00DD7C03">
        <w:rPr>
          <w:noProof/>
        </w:rPr>
        <w:t>2.2</w:t>
      </w:r>
      <w:r w:rsidRPr="004D0A69">
        <w:rPr>
          <w:rFonts w:eastAsiaTheme="minorHAnsi"/>
        </w:rPr>
        <w:fldChar w:fldCharType="end"/>
      </w:r>
      <w:r w:rsidRPr="004D0A69">
        <w:rPr>
          <w:rFonts w:eastAsiaTheme="minorHAnsi"/>
        </w:rPr>
        <w:t xml:space="preserve"> datasets can be referenced in </w:t>
      </w:r>
      <w:r w:rsidRPr="003951D5">
        <w:rPr>
          <w:rFonts w:eastAsiaTheme="minorHAnsi"/>
        </w:rPr>
        <w:t xml:space="preserve">section </w:t>
      </w:r>
      <w:r w:rsidR="00C66D59">
        <w:rPr>
          <w:rFonts w:eastAsiaTheme="minorHAnsi"/>
        </w:rPr>
        <w:fldChar w:fldCharType="begin"/>
      </w:r>
      <w:r w:rsidR="00C66D59">
        <w:rPr>
          <w:rFonts w:eastAsiaTheme="minorHAnsi"/>
        </w:rPr>
        <w:instrText xml:space="preserve"> REF _Ref12173264 \r \h </w:instrText>
      </w:r>
      <w:r w:rsidR="00F41948">
        <w:rPr>
          <w:rFonts w:eastAsiaTheme="minorHAnsi"/>
        </w:rPr>
        <w:instrText xml:space="preserve"> \* MERGEFORMAT </w:instrText>
      </w:r>
      <w:r w:rsidR="00C66D59">
        <w:rPr>
          <w:rFonts w:eastAsiaTheme="minorHAnsi"/>
        </w:rPr>
      </w:r>
      <w:r w:rsidR="00C66D59">
        <w:rPr>
          <w:rFonts w:eastAsiaTheme="minorHAnsi"/>
        </w:rPr>
        <w:fldChar w:fldCharType="separate"/>
      </w:r>
      <w:r w:rsidR="00DD7C03">
        <w:rPr>
          <w:rFonts w:eastAsiaTheme="minorHAnsi"/>
        </w:rPr>
        <w:t>2.1.2.1</w:t>
      </w:r>
      <w:r w:rsidR="00C66D59">
        <w:rPr>
          <w:rFonts w:eastAsiaTheme="minorHAnsi"/>
        </w:rPr>
        <w:fldChar w:fldCharType="end"/>
      </w:r>
      <w:r w:rsidRPr="003951D5">
        <w:rPr>
          <w:rFonts w:eastAsiaTheme="minorHAnsi"/>
        </w:rPr>
        <w:t>.</w:t>
      </w:r>
    </w:p>
    <w:p w14:paraId="7E66B993" w14:textId="40AC94AB" w:rsidR="00F42BDE" w:rsidRPr="00CC7953" w:rsidRDefault="00F42BDE" w:rsidP="00CC7953">
      <w:pPr>
        <w:pStyle w:val="Caption"/>
        <w:keepNext/>
        <w:jc w:val="center"/>
      </w:pPr>
      <w:bookmarkStart w:id="26" w:name="_Ref477885922"/>
      <w:bookmarkStart w:id="27" w:name="_Toc478118579"/>
      <w:bookmarkStart w:id="28" w:name="_Toc112788912"/>
      <w:r w:rsidRPr="00CC7953">
        <w:t xml:space="preserve">Table </w:t>
      </w:r>
      <w:fldSimple w:instr=" STYLEREF 1 \s ">
        <w:r w:rsidR="00DD7C03">
          <w:rPr>
            <w:noProof/>
          </w:rPr>
          <w:t>2</w:t>
        </w:r>
      </w:fldSimple>
      <w:r w:rsidR="00DF57B2">
        <w:t>.</w:t>
      </w:r>
      <w:fldSimple w:instr=" SEQ Table \* ARABIC \s 1 ">
        <w:r w:rsidR="00DD7C03">
          <w:rPr>
            <w:noProof/>
          </w:rPr>
          <w:t>2</w:t>
        </w:r>
      </w:fldSimple>
      <w:bookmarkEnd w:id="26"/>
      <w:r w:rsidRPr="00CC7953">
        <w:t xml:space="preserve">:  Source Topographic Data Available for the </w:t>
      </w:r>
      <w:bookmarkEnd w:id="27"/>
      <w:r w:rsidR="000D373E">
        <w:t>Caddo Lake</w:t>
      </w:r>
      <w:r w:rsidR="00897839">
        <w:t xml:space="preserve"> Watershed</w:t>
      </w:r>
      <w:bookmarkEnd w:id="28"/>
    </w:p>
    <w:tbl>
      <w:tblPr>
        <w:tblStyle w:val="CompassTable"/>
        <w:tblW w:w="9225" w:type="dxa"/>
        <w:jc w:val="center"/>
        <w:tblLook w:val="04A0" w:firstRow="1" w:lastRow="0" w:firstColumn="1" w:lastColumn="0" w:noHBand="0" w:noVBand="1"/>
      </w:tblPr>
      <w:tblGrid>
        <w:gridCol w:w="808"/>
        <w:gridCol w:w="1489"/>
        <w:gridCol w:w="2046"/>
        <w:gridCol w:w="1988"/>
        <w:gridCol w:w="2894"/>
      </w:tblGrid>
      <w:tr w:rsidR="00F42BDE" w:rsidRPr="003951D5" w14:paraId="51340805" w14:textId="77777777" w:rsidTr="003368B9">
        <w:trPr>
          <w:cnfStyle w:val="100000000000" w:firstRow="1" w:lastRow="0" w:firstColumn="0" w:lastColumn="0" w:oddVBand="0" w:evenVBand="0" w:oddHBand="0" w:evenHBand="0" w:firstRowFirstColumn="0" w:firstRowLastColumn="0" w:lastRowFirstColumn="0" w:lastRowLastColumn="0"/>
          <w:jc w:val="center"/>
        </w:trPr>
        <w:tc>
          <w:tcPr>
            <w:tcW w:w="0" w:type="dxa"/>
          </w:tcPr>
          <w:p w14:paraId="45EA2E12" w14:textId="77777777" w:rsidR="00F42BDE" w:rsidRPr="00CC7953" w:rsidRDefault="00F42BDE" w:rsidP="00F42BDE">
            <w:pPr>
              <w:pStyle w:val="3TableHeading"/>
              <w:keepNext/>
              <w:keepLines/>
              <w:rPr>
                <w:b/>
                <w:szCs w:val="20"/>
              </w:rPr>
            </w:pPr>
            <w:r w:rsidRPr="00CC7953">
              <w:rPr>
                <w:szCs w:val="20"/>
              </w:rPr>
              <w:t>Year</w:t>
            </w:r>
          </w:p>
        </w:tc>
        <w:tc>
          <w:tcPr>
            <w:tcW w:w="0" w:type="dxa"/>
          </w:tcPr>
          <w:p w14:paraId="43F63125" w14:textId="77777777" w:rsidR="00F42BDE" w:rsidRPr="00CC7953" w:rsidRDefault="00F42BDE" w:rsidP="00F42BDE">
            <w:pPr>
              <w:pStyle w:val="3TableHeading"/>
              <w:keepNext/>
              <w:keepLines/>
              <w:rPr>
                <w:b/>
                <w:szCs w:val="20"/>
              </w:rPr>
            </w:pPr>
            <w:r w:rsidRPr="00CC7953">
              <w:rPr>
                <w:szCs w:val="20"/>
              </w:rPr>
              <w:t>Description</w:t>
            </w:r>
          </w:p>
        </w:tc>
        <w:tc>
          <w:tcPr>
            <w:tcW w:w="1575" w:type="dxa"/>
          </w:tcPr>
          <w:p w14:paraId="56C832A7" w14:textId="77777777" w:rsidR="00F42BDE" w:rsidRPr="00CC7953" w:rsidRDefault="00F42BDE" w:rsidP="00F42BDE">
            <w:pPr>
              <w:pStyle w:val="3TableHeading"/>
              <w:keepNext/>
              <w:keepLines/>
              <w:rPr>
                <w:b/>
                <w:szCs w:val="20"/>
              </w:rPr>
            </w:pPr>
            <w:r w:rsidRPr="00CC7953">
              <w:rPr>
                <w:szCs w:val="20"/>
              </w:rPr>
              <w:t>Data Type</w:t>
            </w:r>
          </w:p>
        </w:tc>
        <w:tc>
          <w:tcPr>
            <w:tcW w:w="1530" w:type="dxa"/>
          </w:tcPr>
          <w:p w14:paraId="594C252E" w14:textId="77777777" w:rsidR="00F42BDE" w:rsidRPr="00CC7953" w:rsidRDefault="00F42BDE" w:rsidP="00F42BDE">
            <w:pPr>
              <w:pStyle w:val="3TableHeading"/>
              <w:keepNext/>
              <w:keepLines/>
              <w:rPr>
                <w:b/>
                <w:szCs w:val="20"/>
              </w:rPr>
            </w:pPr>
            <w:r w:rsidRPr="00CC7953">
              <w:rPr>
                <w:szCs w:val="20"/>
              </w:rPr>
              <w:t>RMSE</w:t>
            </w:r>
          </w:p>
        </w:tc>
        <w:tc>
          <w:tcPr>
            <w:tcW w:w="2227" w:type="dxa"/>
          </w:tcPr>
          <w:p w14:paraId="593B40DB" w14:textId="77777777" w:rsidR="00F42BDE" w:rsidRPr="00CC7953" w:rsidRDefault="00F42BDE" w:rsidP="00F42BDE">
            <w:pPr>
              <w:pStyle w:val="3TableHeading"/>
              <w:keepNext/>
              <w:keepLines/>
              <w:rPr>
                <w:b/>
                <w:szCs w:val="20"/>
              </w:rPr>
            </w:pPr>
            <w:r w:rsidRPr="00CC7953">
              <w:rPr>
                <w:szCs w:val="20"/>
              </w:rPr>
              <w:t>Source/Owner</w:t>
            </w:r>
          </w:p>
        </w:tc>
      </w:tr>
      <w:tr w:rsidR="008E0771" w:rsidRPr="003951D5" w14:paraId="061CA037" w14:textId="77777777" w:rsidTr="003368B9">
        <w:trPr>
          <w:cnfStyle w:val="000000100000" w:firstRow="0" w:lastRow="0" w:firstColumn="0" w:lastColumn="0" w:oddVBand="0" w:evenVBand="0" w:oddHBand="1" w:evenHBand="0" w:firstRowFirstColumn="0" w:firstRowLastColumn="0" w:lastRowFirstColumn="0" w:lastRowLastColumn="0"/>
          <w:trHeight w:val="288"/>
          <w:jc w:val="center"/>
        </w:trPr>
        <w:tc>
          <w:tcPr>
            <w:tcW w:w="0" w:type="dxa"/>
          </w:tcPr>
          <w:p w14:paraId="54248853" w14:textId="447E440C" w:rsidR="008E0771" w:rsidRPr="00CC7953" w:rsidRDefault="008E0771" w:rsidP="008E0771">
            <w:pPr>
              <w:pStyle w:val="3TableText"/>
              <w:jc w:val="center"/>
            </w:pPr>
            <w:r>
              <w:rPr>
                <w:rFonts w:cs="Calibri"/>
                <w:color w:val="000000"/>
                <w:szCs w:val="20"/>
              </w:rPr>
              <w:t>2018</w:t>
            </w:r>
          </w:p>
        </w:tc>
        <w:tc>
          <w:tcPr>
            <w:tcW w:w="0" w:type="dxa"/>
          </w:tcPr>
          <w:p w14:paraId="188EB032" w14:textId="3B054B83" w:rsidR="008E0771" w:rsidRPr="00CC7953" w:rsidRDefault="008E0771" w:rsidP="008E0771">
            <w:pPr>
              <w:pStyle w:val="3TableText"/>
            </w:pPr>
            <w:r>
              <w:rPr>
                <w:rFonts w:cs="Calibri"/>
                <w:color w:val="000000"/>
                <w:szCs w:val="20"/>
              </w:rPr>
              <w:t>2018 Sabine River Lidar</w:t>
            </w:r>
          </w:p>
        </w:tc>
        <w:tc>
          <w:tcPr>
            <w:tcW w:w="1575" w:type="dxa"/>
          </w:tcPr>
          <w:p w14:paraId="350A320D" w14:textId="56C3173E" w:rsidR="008E0771" w:rsidRPr="00CC7953" w:rsidRDefault="759CF2D5" w:rsidP="008E0771">
            <w:pPr>
              <w:pStyle w:val="3TableText"/>
              <w:jc w:val="center"/>
            </w:pPr>
            <w:r>
              <w:t>Airborne LiDAR</w:t>
            </w:r>
          </w:p>
        </w:tc>
        <w:tc>
          <w:tcPr>
            <w:tcW w:w="1530" w:type="dxa"/>
          </w:tcPr>
          <w:p w14:paraId="632EE5ED" w14:textId="36D543A0" w:rsidR="008E0771" w:rsidRPr="00CC7953" w:rsidRDefault="759CF2D5" w:rsidP="008E0771">
            <w:pPr>
              <w:pStyle w:val="3TableText"/>
              <w:jc w:val="center"/>
            </w:pPr>
            <w:r>
              <w:t>9.4cm NVA</w:t>
            </w:r>
          </w:p>
        </w:tc>
        <w:tc>
          <w:tcPr>
            <w:tcW w:w="2227" w:type="dxa"/>
          </w:tcPr>
          <w:p w14:paraId="1937A0B3" w14:textId="42ECB08F" w:rsidR="008E0771" w:rsidRPr="00CC7953" w:rsidRDefault="008E0771" w:rsidP="008E0771">
            <w:pPr>
              <w:pStyle w:val="3TableText"/>
              <w:jc w:val="center"/>
            </w:pPr>
            <w:r>
              <w:rPr>
                <w:rFonts w:cs="Calibri"/>
                <w:color w:val="000000"/>
                <w:szCs w:val="20"/>
              </w:rPr>
              <w:t>USGS</w:t>
            </w:r>
          </w:p>
        </w:tc>
      </w:tr>
      <w:tr w:rsidR="008E0771" w:rsidRPr="003951D5" w14:paraId="5A84B4E0" w14:textId="77777777" w:rsidTr="003368B9">
        <w:trPr>
          <w:cnfStyle w:val="000000010000" w:firstRow="0" w:lastRow="0" w:firstColumn="0" w:lastColumn="0" w:oddVBand="0" w:evenVBand="0" w:oddHBand="0" w:evenHBand="1" w:firstRowFirstColumn="0" w:firstRowLastColumn="0" w:lastRowFirstColumn="0" w:lastRowLastColumn="0"/>
          <w:trHeight w:val="288"/>
          <w:jc w:val="center"/>
        </w:trPr>
        <w:tc>
          <w:tcPr>
            <w:tcW w:w="0" w:type="dxa"/>
          </w:tcPr>
          <w:p w14:paraId="047219DA" w14:textId="0D3E28F5" w:rsidR="008E0771" w:rsidRPr="00CC7953" w:rsidRDefault="008E0771" w:rsidP="008E0771">
            <w:pPr>
              <w:pStyle w:val="3TableText"/>
              <w:jc w:val="center"/>
            </w:pPr>
            <w:r>
              <w:rPr>
                <w:rFonts w:cs="Calibri"/>
                <w:color w:val="000000"/>
                <w:szCs w:val="20"/>
              </w:rPr>
              <w:t>2017</w:t>
            </w:r>
          </w:p>
        </w:tc>
        <w:tc>
          <w:tcPr>
            <w:tcW w:w="0" w:type="dxa"/>
          </w:tcPr>
          <w:p w14:paraId="28566CB4" w14:textId="1A721A66" w:rsidR="008E0771" w:rsidRPr="00CC7953" w:rsidRDefault="008E0771" w:rsidP="008E0771">
            <w:pPr>
              <w:pStyle w:val="3TableText"/>
            </w:pPr>
            <w:r>
              <w:rPr>
                <w:rFonts w:cs="Calibri"/>
                <w:color w:val="000000"/>
                <w:szCs w:val="20"/>
              </w:rPr>
              <w:t>2017 Red River Lidar</w:t>
            </w:r>
          </w:p>
        </w:tc>
        <w:tc>
          <w:tcPr>
            <w:tcW w:w="1575" w:type="dxa"/>
          </w:tcPr>
          <w:p w14:paraId="16950B30" w14:textId="31C45059" w:rsidR="008E0771" w:rsidRPr="00CC7953" w:rsidRDefault="759CF2D5" w:rsidP="008E0771">
            <w:pPr>
              <w:pStyle w:val="3TableText"/>
              <w:jc w:val="center"/>
            </w:pPr>
            <w:r>
              <w:t>Airborne LiDAR</w:t>
            </w:r>
          </w:p>
        </w:tc>
        <w:tc>
          <w:tcPr>
            <w:tcW w:w="1530" w:type="dxa"/>
          </w:tcPr>
          <w:p w14:paraId="6EDAE316" w14:textId="4B340B52" w:rsidR="008E0771" w:rsidRPr="00CC7953" w:rsidRDefault="759CF2D5" w:rsidP="008E0771">
            <w:pPr>
              <w:pStyle w:val="3TableText"/>
              <w:jc w:val="center"/>
            </w:pPr>
            <w:r>
              <w:t>10.9cm NVA</w:t>
            </w:r>
          </w:p>
        </w:tc>
        <w:tc>
          <w:tcPr>
            <w:tcW w:w="2227" w:type="dxa"/>
          </w:tcPr>
          <w:p w14:paraId="5E46BB1A" w14:textId="03EB7BE0" w:rsidR="008E0771" w:rsidRPr="00CC7953" w:rsidRDefault="008E0771" w:rsidP="008E0771">
            <w:pPr>
              <w:pStyle w:val="3TableText"/>
              <w:jc w:val="center"/>
              <w:rPr>
                <w:rFonts w:cs="Calibri"/>
              </w:rPr>
            </w:pPr>
            <w:r w:rsidRPr="759CF2D5">
              <w:rPr>
                <w:rFonts w:cs="Calibri"/>
              </w:rPr>
              <w:t>TNRIS</w:t>
            </w:r>
          </w:p>
        </w:tc>
      </w:tr>
    </w:tbl>
    <w:p w14:paraId="133AFF67" w14:textId="14996B41" w:rsidR="00F42BDE" w:rsidRPr="003951D5" w:rsidRDefault="000D373E" w:rsidP="00F42BDE">
      <w:pPr>
        <w:pStyle w:val="Heading4"/>
      </w:pPr>
      <w:bookmarkStart w:id="29" w:name="_Ref12173264"/>
      <w:r>
        <w:t>Caddo Lake</w:t>
      </w:r>
      <w:r w:rsidR="00897839">
        <w:t xml:space="preserve"> Watershed </w:t>
      </w:r>
      <w:r w:rsidR="00F42BDE" w:rsidRPr="003951D5">
        <w:t>Source Terrain Data</w:t>
      </w:r>
      <w:bookmarkEnd w:id="29"/>
    </w:p>
    <w:p w14:paraId="6F87C235" w14:textId="4E76EFA8" w:rsidR="009D4965" w:rsidRDefault="009D4965" w:rsidP="009D4965">
      <w:pPr>
        <w:pStyle w:val="2Body-Text"/>
        <w:jc w:val="both"/>
        <w:rPr>
          <w:rFonts w:eastAsiaTheme="minorHAnsi" w:cstheme="minorHAnsi"/>
          <w:szCs w:val="22"/>
        </w:rPr>
      </w:pPr>
      <w:r w:rsidRPr="0052537E">
        <w:rPr>
          <w:rFonts w:eastAsiaTheme="minorHAnsi" w:cstheme="minorHAnsi"/>
          <w:szCs w:val="22"/>
        </w:rPr>
        <w:t xml:space="preserve">The source elevation data for the </w:t>
      </w:r>
      <w:r w:rsidR="000D373E">
        <w:rPr>
          <w:rFonts w:cstheme="minorHAnsi"/>
          <w:szCs w:val="22"/>
        </w:rPr>
        <w:t>Caddo Lake</w:t>
      </w:r>
      <w:r w:rsidRPr="0052537E">
        <w:rPr>
          <w:rFonts w:cstheme="minorHAnsi"/>
          <w:szCs w:val="22"/>
        </w:rPr>
        <w:t xml:space="preserve"> Watershed</w:t>
      </w:r>
      <w:r w:rsidRPr="0052537E">
        <w:rPr>
          <w:rFonts w:eastAsiaTheme="minorHAnsi" w:cstheme="minorHAnsi"/>
          <w:szCs w:val="22"/>
        </w:rPr>
        <w:t xml:space="preserve"> are DEMs derived from </w:t>
      </w:r>
      <w:r>
        <w:rPr>
          <w:rFonts w:eastAsiaTheme="minorHAnsi" w:cstheme="minorHAnsi"/>
          <w:szCs w:val="22"/>
        </w:rPr>
        <w:t>USGS, TWDB and FEMA</w:t>
      </w:r>
      <w:r w:rsidRPr="0052537E">
        <w:rPr>
          <w:rFonts w:eastAsiaTheme="minorHAnsi" w:cstheme="minorHAnsi"/>
          <w:szCs w:val="22"/>
        </w:rPr>
        <w:t xml:space="preserve"> LiDAR data. Preprocessed Bare-earth Hydro-enforced DEMs from the acquiring entity (via TNRIS) were projected and adjusted as needed into one seamless DEM in Texas State</w:t>
      </w:r>
      <w:r>
        <w:rPr>
          <w:rFonts w:eastAsiaTheme="minorHAnsi" w:cstheme="minorHAnsi"/>
          <w:szCs w:val="22"/>
        </w:rPr>
        <w:t xml:space="preserve"> P</w:t>
      </w:r>
      <w:r w:rsidRPr="0052537E">
        <w:rPr>
          <w:rFonts w:eastAsiaTheme="minorHAnsi" w:cstheme="minorHAnsi"/>
          <w:szCs w:val="22"/>
        </w:rPr>
        <w:t>lane 4204 NAD83, Vertical Feet NAVD88. Bare-earth LIDAR data are typically made by filtering non-ground returns (e.g. buildings, vegetation, etc.) from the processed LiDAR returns.</w:t>
      </w:r>
      <w:r w:rsidRPr="0052537E">
        <w:rPr>
          <w:rFonts w:cstheme="minorHAnsi"/>
          <w:szCs w:val="22"/>
        </w:rPr>
        <w:t xml:space="preserve"> </w:t>
      </w:r>
      <w:r w:rsidR="00821A46">
        <w:rPr>
          <w:rFonts w:eastAsiaTheme="minorHAnsi" w:cstheme="minorHAnsi"/>
          <w:szCs w:val="22"/>
        </w:rPr>
        <w:t>Figure 2.1</w:t>
      </w:r>
      <w:r w:rsidRPr="0052537E">
        <w:rPr>
          <w:rFonts w:eastAsiaTheme="minorHAnsi" w:cstheme="minorHAnsi"/>
          <w:szCs w:val="22"/>
        </w:rPr>
        <w:t xml:space="preserve"> depicts the extent of the data defined in Table 2.</w:t>
      </w:r>
      <w:r w:rsidR="00A51748">
        <w:rPr>
          <w:rFonts w:eastAsiaTheme="minorHAnsi" w:cstheme="minorHAnsi"/>
          <w:szCs w:val="22"/>
        </w:rPr>
        <w:t>2.</w:t>
      </w:r>
      <w:r w:rsidRPr="0052537E">
        <w:rPr>
          <w:rFonts w:eastAsiaTheme="minorHAnsi" w:cstheme="minorHAnsi"/>
          <w:szCs w:val="22"/>
        </w:rPr>
        <w:t xml:space="preserve"> Please see brief descriptions of the lidar sources below. For more detailed information, please see the attached LiDAR project report for each individual project.</w:t>
      </w:r>
    </w:p>
    <w:p w14:paraId="624A1E2A" w14:textId="76B27AAC" w:rsidR="759CF2D5" w:rsidRDefault="759CF2D5" w:rsidP="003368B9">
      <w:pPr>
        <w:jc w:val="both"/>
        <w:rPr>
          <w:rFonts w:ascii="Calibri" w:eastAsia="Calibri" w:hAnsi="Calibri" w:cs="Calibri"/>
        </w:rPr>
      </w:pPr>
      <w:r w:rsidRPr="759CF2D5">
        <w:rPr>
          <w:rFonts w:ascii="Calibri" w:eastAsia="Calibri" w:hAnsi="Calibri" w:cs="Calibri"/>
          <w:b/>
          <w:bCs/>
          <w:u w:val="single"/>
        </w:rPr>
        <w:t xml:space="preserve"> 2017 TNRIS Red River LiDAR</w:t>
      </w:r>
      <w:r w:rsidRPr="759CF2D5">
        <w:rPr>
          <w:rFonts w:ascii="Calibri" w:eastAsia="Calibri" w:hAnsi="Calibri" w:cs="Calibri"/>
        </w:rPr>
        <w:t>– The 2017 Red River LiDAR was acquired from January 2017 to March 2017. The measured RMSE was documented at 10.9 cm Non-Vegetative Accuracy. The reported Z (vertical) Accuracy meets the 19.6 cm or better Non-Vegetated Vertical Accuracy at 95% confidence level using RMSE(z) x 1.9600 as defined by the National Standards for Spatial Data Accuracy (NSSDA) and was assessed and reported following National Digital Elevation Program (NDEP)/ASRPS Guidelines.</w:t>
      </w:r>
    </w:p>
    <w:p w14:paraId="3880FDE7" w14:textId="01854C00" w:rsidR="759CF2D5" w:rsidRDefault="759CF2D5" w:rsidP="003368B9">
      <w:pPr>
        <w:jc w:val="both"/>
        <w:rPr>
          <w:rFonts w:eastAsia="Times New Roman"/>
        </w:rPr>
      </w:pPr>
    </w:p>
    <w:p w14:paraId="0AEED25F" w14:textId="1E44A59D" w:rsidR="759CF2D5" w:rsidRDefault="759CF2D5" w:rsidP="003368B9">
      <w:pPr>
        <w:jc w:val="both"/>
        <w:rPr>
          <w:rFonts w:ascii="Calibri" w:eastAsia="Calibri" w:hAnsi="Calibri" w:cs="Calibri"/>
        </w:rPr>
      </w:pPr>
      <w:r w:rsidRPr="759CF2D5">
        <w:rPr>
          <w:rFonts w:ascii="Calibri" w:eastAsia="Calibri" w:hAnsi="Calibri" w:cs="Calibri"/>
          <w:b/>
          <w:bCs/>
          <w:u w:val="single"/>
        </w:rPr>
        <w:t xml:space="preserve"> 2018 USGS Sabine Louisiana LiDAR</w:t>
      </w:r>
      <w:r w:rsidRPr="759CF2D5">
        <w:rPr>
          <w:rFonts w:ascii="Calibri" w:eastAsia="Calibri" w:hAnsi="Calibri" w:cs="Calibri"/>
        </w:rPr>
        <w:t>– The 2018 USGS Sabine Louisiana LiDAR was acquired from February to March 2018. The measured NVA RMSE was documented as 10.9 cm. The reported Z (vertical) Accuracy meets the 19.6 cm or better Non-Vegetated Vertical Accuracy at 95% confidence level using RMSE(z) x 1.9600 as defined by the National Standards for Spatial Data Accuracy (NSSDA) and was assessed and reported following National Digital Elevation Program (NDEP)/ASRPS Guidelines.</w:t>
      </w:r>
    </w:p>
    <w:p w14:paraId="3707DE0D" w14:textId="77777777" w:rsidR="00F42BDE" w:rsidRPr="003951D5" w:rsidRDefault="00F42BDE" w:rsidP="00F42BDE">
      <w:pPr>
        <w:pStyle w:val="Heading3"/>
      </w:pPr>
      <w:bookmarkStart w:id="30" w:name="_Toc468337263"/>
      <w:bookmarkStart w:id="31" w:name="_Toc478117912"/>
      <w:bookmarkStart w:id="32" w:name="_Toc112788882"/>
      <w:r w:rsidRPr="003951D5">
        <w:t>Data Development</w:t>
      </w:r>
      <w:bookmarkEnd w:id="30"/>
      <w:r w:rsidRPr="003951D5">
        <w:t xml:space="preserve"> Methodology</w:t>
      </w:r>
      <w:bookmarkEnd w:id="31"/>
      <w:bookmarkEnd w:id="32"/>
    </w:p>
    <w:p w14:paraId="43DE690C" w14:textId="2CE8E88D" w:rsidR="00F42BDE" w:rsidRPr="004D0A69" w:rsidRDefault="00F42BDE" w:rsidP="00F15128">
      <w:pPr>
        <w:pStyle w:val="2Body-Text"/>
        <w:jc w:val="both"/>
      </w:pPr>
      <w:r w:rsidRPr="004D0A69">
        <w:t xml:space="preserve">The source topographic data were processed for an area covering the </w:t>
      </w:r>
      <w:r w:rsidR="000D373E">
        <w:t>Caddo Lake</w:t>
      </w:r>
      <w:r w:rsidR="00897839">
        <w:t xml:space="preserve"> Watershed</w:t>
      </w:r>
      <w:r w:rsidRPr="004D0A69">
        <w:t xml:space="preserve"> and contributing drainage areas for the </w:t>
      </w:r>
      <w:r w:rsidR="000D373E">
        <w:t>Caddo Lake</w:t>
      </w:r>
      <w:r w:rsidR="009B140B" w:rsidRPr="004D0A69">
        <w:t xml:space="preserve"> </w:t>
      </w:r>
      <w:r w:rsidRPr="004D0A69">
        <w:t>BLE modeling efforts</w:t>
      </w:r>
      <w:r w:rsidR="00164BF5">
        <w:t xml:space="preserve">. </w:t>
      </w:r>
      <w:r w:rsidRPr="004D0A69">
        <w:t xml:space="preserve">The topographic data for </w:t>
      </w:r>
      <w:r w:rsidR="000D373E">
        <w:t>Caddo Lake</w:t>
      </w:r>
      <w:r w:rsidR="00897839">
        <w:t xml:space="preserve"> Watershed</w:t>
      </w:r>
      <w:r w:rsidRPr="004D0A69">
        <w:t xml:space="preserve"> was projected horizontally, as needed, to North American Datum of 1983 (NAD83), State Plane Coordinate System (SPCS) </w:t>
      </w:r>
      <w:r w:rsidR="00B77C29">
        <w:t>Texas S Central</w:t>
      </w:r>
      <w:r w:rsidRPr="004D0A69">
        <w:t xml:space="preserve"> in feet (</w:t>
      </w:r>
      <w:r w:rsidR="00B77C29">
        <w:t>4204</w:t>
      </w:r>
      <w:r w:rsidRPr="004D0A69">
        <w:t>-SPC83)</w:t>
      </w:r>
      <w:r w:rsidR="00164BF5">
        <w:t xml:space="preserve">. </w:t>
      </w:r>
      <w:r w:rsidRPr="004D0A69">
        <w:t xml:space="preserve">All topographic data were adjusted vertically, as needed, to NAVD88 in feet. </w:t>
      </w:r>
      <w:r w:rsidR="0013372C">
        <w:t>Halff</w:t>
      </w:r>
      <w:r w:rsidR="0013372C" w:rsidRPr="004D0A69">
        <w:t xml:space="preserve"> </w:t>
      </w:r>
      <w:r w:rsidRPr="004D0A69">
        <w:t xml:space="preserve">used a combination of ArcGIS and other software tools to apply any vertical datum shifts and\or any horizontal projection transformations to the topographic data. </w:t>
      </w:r>
    </w:p>
    <w:p w14:paraId="4670C069" w14:textId="77777777" w:rsidR="00F42BDE" w:rsidRPr="009F7212" w:rsidRDefault="00F42BDE" w:rsidP="00F42BDE">
      <w:pPr>
        <w:pStyle w:val="Heading3"/>
      </w:pPr>
      <w:bookmarkStart w:id="33" w:name="_Toc468337264"/>
      <w:bookmarkStart w:id="34" w:name="_Toc478117913"/>
      <w:bookmarkStart w:id="35" w:name="_Toc112788883"/>
      <w:r w:rsidRPr="009F7212">
        <w:t>DEM QA/QC</w:t>
      </w:r>
      <w:bookmarkEnd w:id="33"/>
      <w:bookmarkEnd w:id="34"/>
      <w:bookmarkEnd w:id="35"/>
      <w:r w:rsidRPr="009F7212">
        <w:t xml:space="preserve"> </w:t>
      </w:r>
    </w:p>
    <w:p w14:paraId="6E9247D2" w14:textId="7E2E3725" w:rsidR="00F42BDE" w:rsidRPr="009F7212" w:rsidRDefault="00F42BDE" w:rsidP="00F15128">
      <w:pPr>
        <w:pStyle w:val="2Body-Text"/>
        <w:jc w:val="both"/>
      </w:pPr>
      <w:r w:rsidRPr="009F7212">
        <w:t xml:space="preserve">DEMs developed for use in the </w:t>
      </w:r>
      <w:r w:rsidR="000D373E">
        <w:t>Caddo Lake</w:t>
      </w:r>
      <w:r w:rsidR="00D60613">
        <w:t xml:space="preserve"> </w:t>
      </w:r>
      <w:r w:rsidR="008B1E72" w:rsidRPr="009F7212">
        <w:t xml:space="preserve">Watershed </w:t>
      </w:r>
      <w:r w:rsidRPr="009F7212">
        <w:t>BLE analysis were developed and independent assured to meet quality standards of the project</w:t>
      </w:r>
      <w:r w:rsidR="00164BF5">
        <w:t xml:space="preserve">. </w:t>
      </w:r>
      <w:r w:rsidRPr="009F7212">
        <w:t xml:space="preserve">The data were developed using a controlled process, were </w:t>
      </w:r>
      <w:proofErr w:type="gramStart"/>
      <w:r w:rsidRPr="009F7212">
        <w:t>evaluated</w:t>
      </w:r>
      <w:proofErr w:type="gramEnd"/>
      <w:r w:rsidRPr="009F7212">
        <w:t xml:space="preserve"> and assured by a topographic data development </w:t>
      </w:r>
      <w:r w:rsidR="00411B4A" w:rsidRPr="009F7212">
        <w:t>team and</w:t>
      </w:r>
      <w:r w:rsidRPr="009F7212">
        <w:t xml:space="preserve"> were evaluated and assured by the engineering team. Quality assurance during the data development process includes, but is not limited to the following QC checks:</w:t>
      </w:r>
    </w:p>
    <w:p w14:paraId="7CDA2EA8" w14:textId="77777777" w:rsidR="00F42BDE" w:rsidRPr="009F7212" w:rsidRDefault="00F42BDE" w:rsidP="00F15128">
      <w:pPr>
        <w:pStyle w:val="BodyText"/>
        <w:numPr>
          <w:ilvl w:val="0"/>
          <w:numId w:val="38"/>
        </w:numPr>
        <w:jc w:val="both"/>
      </w:pPr>
      <w:r w:rsidRPr="009F7212">
        <w:t>Horizontal Projection Check</w:t>
      </w:r>
    </w:p>
    <w:p w14:paraId="593CEE79" w14:textId="77777777" w:rsidR="00F42BDE" w:rsidRPr="009F7212" w:rsidRDefault="00F42BDE" w:rsidP="00F15128">
      <w:pPr>
        <w:pStyle w:val="BodyText"/>
        <w:numPr>
          <w:ilvl w:val="0"/>
          <w:numId w:val="38"/>
        </w:numPr>
        <w:jc w:val="both"/>
      </w:pPr>
      <w:r w:rsidRPr="009F7212">
        <w:t>Vertical Datum Check</w:t>
      </w:r>
    </w:p>
    <w:p w14:paraId="11957326" w14:textId="77777777" w:rsidR="00F42BDE" w:rsidRPr="009F7212" w:rsidRDefault="00F42BDE" w:rsidP="00F15128">
      <w:pPr>
        <w:pStyle w:val="BodyText"/>
        <w:numPr>
          <w:ilvl w:val="0"/>
          <w:numId w:val="38"/>
        </w:numPr>
        <w:jc w:val="both"/>
      </w:pPr>
      <w:r w:rsidRPr="009F7212">
        <w:t>Resolution Check</w:t>
      </w:r>
    </w:p>
    <w:p w14:paraId="2D6F2E74" w14:textId="77777777" w:rsidR="00F42BDE" w:rsidRPr="009F7212" w:rsidRDefault="00F42BDE" w:rsidP="00F15128">
      <w:pPr>
        <w:pStyle w:val="BodyText"/>
        <w:numPr>
          <w:ilvl w:val="0"/>
          <w:numId w:val="38"/>
        </w:numPr>
        <w:jc w:val="both"/>
      </w:pPr>
      <w:r w:rsidRPr="009F7212">
        <w:t>Format Check</w:t>
      </w:r>
    </w:p>
    <w:p w14:paraId="1D55F415" w14:textId="77777777" w:rsidR="00F42BDE" w:rsidRPr="009F7212" w:rsidRDefault="00F42BDE" w:rsidP="00F15128">
      <w:pPr>
        <w:pStyle w:val="BodyText"/>
        <w:numPr>
          <w:ilvl w:val="0"/>
          <w:numId w:val="38"/>
        </w:numPr>
        <w:jc w:val="both"/>
      </w:pPr>
      <w:r w:rsidRPr="009F7212">
        <w:t>Seamless Data Check to ensure the DEM files are consistent and seamless along source data edges</w:t>
      </w:r>
    </w:p>
    <w:p w14:paraId="0581783D" w14:textId="6ADE3FE5" w:rsidR="00F42BDE" w:rsidRPr="009F7212" w:rsidRDefault="00F42BDE" w:rsidP="00F15128">
      <w:pPr>
        <w:pStyle w:val="2Body-Text"/>
        <w:jc w:val="both"/>
      </w:pPr>
      <w:r w:rsidRPr="009F7212">
        <w:t xml:space="preserve">The quality control after the development process by the DEM development team included visual observations using </w:t>
      </w:r>
      <w:proofErr w:type="spellStart"/>
      <w:r w:rsidRPr="009F7212">
        <w:t>hillshade</w:t>
      </w:r>
      <w:proofErr w:type="spellEnd"/>
      <w:r w:rsidRPr="009F7212">
        <w:t>, contouring, color rendering, and/or other visual aids to review and identify potential impactful anomalies within the DEM surface</w:t>
      </w:r>
      <w:r w:rsidR="00164BF5">
        <w:t xml:space="preserve">. </w:t>
      </w:r>
      <w:r w:rsidRPr="009F7212">
        <w:t>This QC step included, but were not limited to the following QC checks:</w:t>
      </w:r>
    </w:p>
    <w:p w14:paraId="52EE6EE3" w14:textId="77777777" w:rsidR="00F42BDE" w:rsidRPr="009F7212" w:rsidRDefault="00F42BDE" w:rsidP="00F15128">
      <w:pPr>
        <w:pStyle w:val="BodyText"/>
        <w:numPr>
          <w:ilvl w:val="0"/>
          <w:numId w:val="38"/>
        </w:numPr>
        <w:jc w:val="both"/>
      </w:pPr>
      <w:r w:rsidRPr="009F7212">
        <w:t>Seamless Data Check to ensure no voids along the edges and between the prioritized datasets</w:t>
      </w:r>
    </w:p>
    <w:p w14:paraId="2020D32F" w14:textId="77777777" w:rsidR="00F42BDE" w:rsidRPr="009F7212" w:rsidRDefault="00F42BDE" w:rsidP="00F15128">
      <w:pPr>
        <w:pStyle w:val="BodyText"/>
        <w:numPr>
          <w:ilvl w:val="0"/>
          <w:numId w:val="38"/>
        </w:numPr>
        <w:jc w:val="both"/>
      </w:pPr>
      <w:proofErr w:type="spellStart"/>
      <w:r w:rsidRPr="009F7212">
        <w:t>NoData</w:t>
      </w:r>
      <w:proofErr w:type="spellEnd"/>
      <w:r w:rsidRPr="009F7212">
        <w:t xml:space="preserve"> Value Check to ensure no null values</w:t>
      </w:r>
    </w:p>
    <w:p w14:paraId="265267F3" w14:textId="77777777" w:rsidR="00F42BDE" w:rsidRPr="009F7212" w:rsidRDefault="00F42BDE" w:rsidP="00F15128">
      <w:pPr>
        <w:pStyle w:val="BodyText"/>
        <w:numPr>
          <w:ilvl w:val="0"/>
          <w:numId w:val="38"/>
        </w:numPr>
        <w:jc w:val="both"/>
      </w:pPr>
      <w:r w:rsidRPr="009F7212">
        <w:t xml:space="preserve">Manual Elevation Check using </w:t>
      </w:r>
      <w:proofErr w:type="spellStart"/>
      <w:r w:rsidRPr="009F7212">
        <w:t>hillshade</w:t>
      </w:r>
      <w:proofErr w:type="spellEnd"/>
      <w:r w:rsidRPr="009F7212">
        <w:t xml:space="preserve"> </w:t>
      </w:r>
      <w:proofErr w:type="spellStart"/>
      <w:r w:rsidRPr="009F7212">
        <w:t>rasters</w:t>
      </w:r>
      <w:proofErr w:type="spellEnd"/>
      <w:r w:rsidRPr="009F7212">
        <w:t xml:space="preserve"> to find erroneous elevation issues</w:t>
      </w:r>
    </w:p>
    <w:p w14:paraId="426A9FC2" w14:textId="77777777" w:rsidR="00F42BDE" w:rsidRPr="009F7212" w:rsidRDefault="00F42BDE" w:rsidP="00F15128">
      <w:pPr>
        <w:pStyle w:val="BodyText"/>
        <w:numPr>
          <w:ilvl w:val="0"/>
          <w:numId w:val="38"/>
        </w:numPr>
        <w:jc w:val="both"/>
      </w:pPr>
      <w:r w:rsidRPr="009F7212">
        <w:t>Unit Consistency Check</w:t>
      </w:r>
    </w:p>
    <w:p w14:paraId="0F7F9E16" w14:textId="77777777" w:rsidR="00F42BDE" w:rsidRPr="009F7212" w:rsidRDefault="00F42BDE" w:rsidP="00F15128">
      <w:pPr>
        <w:pStyle w:val="BodyText"/>
        <w:numPr>
          <w:ilvl w:val="0"/>
          <w:numId w:val="38"/>
        </w:numPr>
        <w:jc w:val="both"/>
      </w:pPr>
      <w:r w:rsidRPr="009F7212">
        <w:t>Legacy Cell Value Anomalies</w:t>
      </w:r>
    </w:p>
    <w:p w14:paraId="2DE065D8" w14:textId="77777777" w:rsidR="00F42BDE" w:rsidRPr="009F7212" w:rsidRDefault="00F42BDE" w:rsidP="00F15128">
      <w:pPr>
        <w:pStyle w:val="2Body-Text"/>
        <w:jc w:val="both"/>
      </w:pPr>
      <w:r w:rsidRPr="009F7212">
        <w:t>Quality assurance conducted after the seamless DEM development conducted by the engineering team included visual or automated assessments to identify potentially impactful anomalies or slope changes that may adversely impact hydraulic.</w:t>
      </w:r>
    </w:p>
    <w:p w14:paraId="14AFDD9F" w14:textId="4411C672" w:rsidR="00C31E6D" w:rsidRDefault="00F42BDE">
      <w:pPr>
        <w:pStyle w:val="2Body-Text"/>
        <w:jc w:val="both"/>
      </w:pPr>
      <w:r w:rsidRPr="009F7212">
        <w:t xml:space="preserve">The final DEM data developed for </w:t>
      </w:r>
      <w:r w:rsidR="00E04F6C">
        <w:t xml:space="preserve">the </w:t>
      </w:r>
      <w:r w:rsidR="000D373E">
        <w:t>Caddo Lake</w:t>
      </w:r>
      <w:r w:rsidR="00897839">
        <w:t xml:space="preserve"> Watershed</w:t>
      </w:r>
      <w:r w:rsidR="008B1E72" w:rsidRPr="009F7212">
        <w:t xml:space="preserve"> </w:t>
      </w:r>
      <w:r w:rsidRPr="009F7212">
        <w:t>are assured to meet FEMA standards and present a representative surface developed from leverage</w:t>
      </w:r>
      <w:r w:rsidR="009F7212">
        <w:t>d</w:t>
      </w:r>
      <w:r w:rsidRPr="009F7212">
        <w:t xml:space="preserve"> elevation data for the purposes of this BLE project.</w:t>
      </w:r>
    </w:p>
    <w:bookmarkEnd w:id="24"/>
    <w:p w14:paraId="56B2B441" w14:textId="77777777" w:rsidR="00C31E6D" w:rsidRDefault="00C31E6D">
      <w:pPr>
        <w:spacing w:after="200" w:line="276" w:lineRule="auto"/>
        <w:rPr>
          <w:rFonts w:eastAsia="Times New Roman"/>
          <w:szCs w:val="26"/>
        </w:rPr>
      </w:pPr>
      <w:r>
        <w:br w:type="page"/>
      </w:r>
    </w:p>
    <w:p w14:paraId="39D5E18C" w14:textId="3042B152" w:rsidR="00C05AA7" w:rsidRPr="004D0A69" w:rsidRDefault="00C84BD4" w:rsidP="00870E38">
      <w:pPr>
        <w:pStyle w:val="Heading2"/>
      </w:pPr>
      <w:bookmarkStart w:id="36" w:name="_Toc455659501"/>
      <w:bookmarkStart w:id="37" w:name="_Toc455659502"/>
      <w:bookmarkStart w:id="38" w:name="_Toc455659503"/>
      <w:bookmarkStart w:id="39" w:name="_Toc455659504"/>
      <w:bookmarkStart w:id="40" w:name="_Toc455659617"/>
      <w:bookmarkStart w:id="41" w:name="_Toc455659618"/>
      <w:bookmarkStart w:id="42" w:name="_Toc455659619"/>
      <w:bookmarkStart w:id="43" w:name="_Toc455659620"/>
      <w:bookmarkStart w:id="44" w:name="_Toc455659621"/>
      <w:bookmarkStart w:id="45" w:name="_Toc455659622"/>
      <w:bookmarkStart w:id="46" w:name="_Toc455659623"/>
      <w:bookmarkStart w:id="47" w:name="_Toc455659624"/>
      <w:bookmarkStart w:id="48" w:name="_Toc455659625"/>
      <w:bookmarkStart w:id="49" w:name="_Toc455659626"/>
      <w:bookmarkStart w:id="50" w:name="_Toc455659627"/>
      <w:bookmarkStart w:id="51" w:name="_Toc455659628"/>
      <w:bookmarkStart w:id="52" w:name="_Toc455659629"/>
      <w:bookmarkStart w:id="53" w:name="_Toc455659630"/>
      <w:bookmarkStart w:id="54" w:name="_Toc455659631"/>
      <w:bookmarkStart w:id="55" w:name="_Toc455659632"/>
      <w:bookmarkStart w:id="56" w:name="_Toc455659633"/>
      <w:bookmarkEnd w:id="12"/>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r>
        <w:t xml:space="preserve"> </w:t>
      </w:r>
      <w:bookmarkStart w:id="57" w:name="_Toc112788884"/>
      <w:bookmarkStart w:id="58" w:name="_Hlk58311491"/>
      <w:r w:rsidR="004015A1" w:rsidRPr="004D0A69">
        <w:t xml:space="preserve">2D </w:t>
      </w:r>
      <w:r w:rsidR="0085785F" w:rsidRPr="004D0A69">
        <w:t xml:space="preserve">BLE </w:t>
      </w:r>
      <w:r w:rsidR="004015A1" w:rsidRPr="004D0A69">
        <w:t>Methods</w:t>
      </w:r>
      <w:bookmarkEnd w:id="57"/>
    </w:p>
    <w:p w14:paraId="5D3A87F5" w14:textId="7950CC05" w:rsidR="00B34E57" w:rsidRPr="004D0A69" w:rsidRDefault="004015A1" w:rsidP="00F15128">
      <w:pPr>
        <w:jc w:val="both"/>
      </w:pPr>
      <w:r w:rsidRPr="004D0A69">
        <w:t xml:space="preserve">The following sections describe the </w:t>
      </w:r>
      <w:r w:rsidR="00866EB8" w:rsidRPr="004D0A69">
        <w:t xml:space="preserve">2D computational mesh and program setting considerations, followed by </w:t>
      </w:r>
      <w:r w:rsidR="003431F0" w:rsidRPr="004D0A69">
        <w:t xml:space="preserve">discussion and tabulation of </w:t>
      </w:r>
      <w:r w:rsidR="00866EB8" w:rsidRPr="004D0A69">
        <w:t>hydrologic and hydraulic engineering methods</w:t>
      </w:r>
      <w:r w:rsidR="003431F0" w:rsidRPr="004D0A69">
        <w:t xml:space="preserve"> and model inputs</w:t>
      </w:r>
      <w:r w:rsidR="00866EB8" w:rsidRPr="004D0A69">
        <w:t>.</w:t>
      </w:r>
    </w:p>
    <w:p w14:paraId="297EA283" w14:textId="77777777" w:rsidR="00B34E57" w:rsidRPr="004D0A69" w:rsidRDefault="004015A1" w:rsidP="00753A66">
      <w:pPr>
        <w:pStyle w:val="Heading3"/>
        <w:spacing w:before="240" w:after="240"/>
      </w:pPr>
      <w:bookmarkStart w:id="59" w:name="_Toc112788885"/>
      <w:r w:rsidRPr="004D0A69">
        <w:t xml:space="preserve">2D Computational </w:t>
      </w:r>
      <w:r w:rsidR="00B34E57" w:rsidRPr="004D0A69">
        <w:t>Mesh</w:t>
      </w:r>
      <w:r w:rsidR="003431F0" w:rsidRPr="004D0A69">
        <w:t xml:space="preserve"> and Settings</w:t>
      </w:r>
      <w:bookmarkEnd w:id="59"/>
    </w:p>
    <w:p w14:paraId="463FEF67" w14:textId="637E22C6" w:rsidR="00C76621" w:rsidRDefault="00C76621" w:rsidP="00C76621">
      <w:pPr>
        <w:pStyle w:val="2Body-Text"/>
        <w:jc w:val="both"/>
      </w:pPr>
      <w:r w:rsidRPr="004D0A69">
        <w:t xml:space="preserve">The </w:t>
      </w:r>
      <w:r>
        <w:t>HEC-RAS</w:t>
      </w:r>
      <w:r w:rsidRPr="004D0A69">
        <w:t xml:space="preserve"> 2D computational mesh defines the extents of the 2D flow and can affect the accuracy of the 2D calculations</w:t>
      </w:r>
      <w:r w:rsidR="00164BF5">
        <w:t xml:space="preserve">. </w:t>
      </w:r>
      <w:r w:rsidRPr="004D0A69">
        <w:t xml:space="preserve">A denser mesh may provide more accurate results, but it can dramatically increase </w:t>
      </w:r>
      <w:r w:rsidR="0011208B">
        <w:t>model run</w:t>
      </w:r>
      <w:r w:rsidR="0011208B" w:rsidRPr="004D0A69">
        <w:t xml:space="preserve"> </w:t>
      </w:r>
      <w:r w:rsidRPr="004D0A69">
        <w:t>times. The</w:t>
      </w:r>
      <w:r w:rsidR="00D704C3">
        <w:t xml:space="preserve"> original</w:t>
      </w:r>
      <w:r w:rsidRPr="004D0A69">
        <w:t xml:space="preserve"> 2D mesh for </w:t>
      </w:r>
      <w:r>
        <w:t>the</w:t>
      </w:r>
      <w:r w:rsidRPr="004D0A69">
        <w:t xml:space="preserve"> model was </w:t>
      </w:r>
      <w:r w:rsidR="00D704C3">
        <w:t>established</w:t>
      </w:r>
      <w:r w:rsidR="00D704C3" w:rsidRPr="004D0A69">
        <w:t xml:space="preserve"> </w:t>
      </w:r>
      <w:r w:rsidRPr="004D0A69">
        <w:t>as evenly spaced cells at</w:t>
      </w:r>
      <w:r w:rsidR="00D704C3">
        <w:t xml:space="preserve"> approximately</w:t>
      </w:r>
      <w:r w:rsidRPr="004D0A69">
        <w:t xml:space="preserve"> </w:t>
      </w:r>
      <w:r w:rsidRPr="003368B9">
        <w:t>200 feet</w:t>
      </w:r>
      <w:r w:rsidR="00164BF5">
        <w:t xml:space="preserve">. </w:t>
      </w:r>
      <w:r w:rsidRPr="004D0A69">
        <w:t xml:space="preserve">The mesh was further refined by placing </w:t>
      </w:r>
      <w:proofErr w:type="spellStart"/>
      <w:r w:rsidRPr="004D0A69">
        <w:t>breaklines</w:t>
      </w:r>
      <w:proofErr w:type="spellEnd"/>
      <w:r w:rsidRPr="004D0A69">
        <w:t xml:space="preserve"> along roads, berms, ridges, and other high ground that can </w:t>
      </w:r>
      <w:r w:rsidR="00E1404C">
        <w:t>impede</w:t>
      </w:r>
      <w:r w:rsidR="00E1404C" w:rsidRPr="004D0A69">
        <w:t xml:space="preserve"> </w:t>
      </w:r>
      <w:r w:rsidRPr="004D0A69">
        <w:t>flow</w:t>
      </w:r>
      <w:r w:rsidR="00FD74DE" w:rsidRPr="00FD74DE">
        <w:t xml:space="preserve"> </w:t>
      </w:r>
      <w:r w:rsidR="00FD74DE">
        <w:t>as well as stream centerlines to allow flow conveyance</w:t>
      </w:r>
      <w:r w:rsidRPr="004D0A69">
        <w:t>.</w:t>
      </w:r>
      <w:r>
        <w:t xml:space="preserve"> </w:t>
      </w:r>
      <w:r w:rsidRPr="008B658A">
        <w:t xml:space="preserve">To ensure the entire </w:t>
      </w:r>
      <w:r>
        <w:t xml:space="preserve">Caddo Lake </w:t>
      </w:r>
      <w:r w:rsidRPr="006F31D2">
        <w:t>Watershed</w:t>
      </w:r>
      <w:r w:rsidRPr="000D39A3">
        <w:t xml:space="preserve"> was represented, a</w:t>
      </w:r>
      <w:r w:rsidR="00FD74DE">
        <w:t>n approximately</w:t>
      </w:r>
      <w:r w:rsidRPr="000D39A3">
        <w:t xml:space="preserve"> </w:t>
      </w:r>
      <w:r w:rsidR="00727A9D" w:rsidRPr="003368B9">
        <w:t>5</w:t>
      </w:r>
      <w:r w:rsidR="006F2920">
        <w:t>,</w:t>
      </w:r>
      <w:r w:rsidRPr="003368B9">
        <w:t>000-foot</w:t>
      </w:r>
      <w:r w:rsidRPr="00B85FA2">
        <w:t xml:space="preserve"> buffer</w:t>
      </w:r>
      <w:r w:rsidRPr="000D39A3">
        <w:t xml:space="preserve"> was added to</w:t>
      </w:r>
      <w:r>
        <w:t xml:space="preserve"> the</w:t>
      </w:r>
      <w:r w:rsidRPr="000D39A3">
        <w:t xml:space="preserve"> HUC boundary.</w:t>
      </w:r>
      <w:r w:rsidR="0001098F" w:rsidRPr="0001098F">
        <w:t xml:space="preserve"> </w:t>
      </w:r>
      <w:r w:rsidR="0001098F">
        <w:t xml:space="preserve">This buffer was used to capture inflows and produce mapping through the full extents of the HUC-8 boundary. It should be noted, the buffer was applied to the USGS HUC-8 boundary that was not modified based on topography. A hydro-corrected HUC-8 boundary was not used to </w:t>
      </w:r>
      <w:r w:rsidR="006F2920">
        <w:t xml:space="preserve">meet </w:t>
      </w:r>
      <w:r w:rsidR="0001098F">
        <w:t>FEMA’s requirement to provide mapping through the full extent of the USGS HUC-8 watershed</w:t>
      </w:r>
      <w:r w:rsidR="00164BF5">
        <w:t xml:space="preserve">. </w:t>
      </w:r>
    </w:p>
    <w:p w14:paraId="5B908CB7" w14:textId="04563106" w:rsidR="001C10FD" w:rsidRDefault="00C76621" w:rsidP="00C76621">
      <w:pPr>
        <w:pStyle w:val="2Body-Text"/>
        <w:jc w:val="both"/>
      </w:pPr>
      <w:r w:rsidRPr="004D0A69">
        <w:t xml:space="preserve">The </w:t>
      </w:r>
      <w:r>
        <w:t>HEC-RAS</w:t>
      </w:r>
      <w:r w:rsidRPr="004D0A69">
        <w:t xml:space="preserve"> 2D computational mesh was created for </w:t>
      </w:r>
      <w:r>
        <w:t>Caddo Lake Watershed</w:t>
      </w:r>
      <w:r w:rsidRPr="004D0A69">
        <w:t xml:space="preserve"> based on </w:t>
      </w:r>
      <w:r w:rsidR="0001098F">
        <w:t xml:space="preserve">the USGS </w:t>
      </w:r>
      <w:r w:rsidRPr="004D0A69">
        <w:t>HUC boundaries using ArcGIS toolsets, such as smoothing and simplification routines</w:t>
      </w:r>
      <w:r>
        <w:t>;</w:t>
      </w:r>
      <w:r w:rsidRPr="004D0A69">
        <w:t xml:space="preserve"> ultimately</w:t>
      </w:r>
      <w:r>
        <w:t>,</w:t>
      </w:r>
      <w:r w:rsidRPr="004D0A69">
        <w:t xml:space="preserve"> significantly reducing the need for manual edits to mesh cells within </w:t>
      </w:r>
      <w:r>
        <w:t>HEC-RAS</w:t>
      </w:r>
      <w:r w:rsidRPr="004D0A69">
        <w:t xml:space="preserve"> that happen to generate errors</w:t>
      </w:r>
      <w:r w:rsidR="00164BF5">
        <w:t xml:space="preserve">. </w:t>
      </w:r>
      <w:r w:rsidRPr="004D0A69">
        <w:t xml:space="preserve">The 2D mesh consists of </w:t>
      </w:r>
      <w:r w:rsidR="00727A9D" w:rsidRPr="003368B9">
        <w:t>988,188</w:t>
      </w:r>
      <w:r w:rsidRPr="003368B9">
        <w:t xml:space="preserve"> cells</w:t>
      </w:r>
      <w:r w:rsidRPr="004D0A69">
        <w:t xml:space="preserve"> </w:t>
      </w:r>
      <w:r w:rsidR="005D08A0">
        <w:t>with</w:t>
      </w:r>
      <w:r w:rsidR="005D08A0" w:rsidRPr="004D0A69">
        <w:t xml:space="preserve"> </w:t>
      </w:r>
      <w:r w:rsidRPr="004D0A69">
        <w:t xml:space="preserve">a </w:t>
      </w:r>
      <w:r w:rsidRPr="003368B9">
        <w:t>200-foot</w:t>
      </w:r>
      <w:r w:rsidRPr="004D0A69">
        <w:t xml:space="preserve"> nominal mesh cell size</w:t>
      </w:r>
      <w:r w:rsidR="005D08A0">
        <w:t>.</w:t>
      </w:r>
      <w:r w:rsidRPr="004D0A69">
        <w:t xml:space="preserve"> </w:t>
      </w:r>
      <w:r w:rsidR="001C10FD">
        <w:t>F</w:t>
      </w:r>
      <w:r w:rsidRPr="004D0A69">
        <w:t xml:space="preserve">actors that result in either larger or smaller cell sizes </w:t>
      </w:r>
      <w:r w:rsidR="001C10FD">
        <w:t>include:</w:t>
      </w:r>
    </w:p>
    <w:p w14:paraId="38A67CDF" w14:textId="79A35E56" w:rsidR="001C10FD" w:rsidRDefault="001C10FD" w:rsidP="001C10FD">
      <w:pPr>
        <w:pStyle w:val="2Body-Text"/>
        <w:numPr>
          <w:ilvl w:val="0"/>
          <w:numId w:val="47"/>
        </w:numPr>
        <w:jc w:val="both"/>
      </w:pPr>
      <w:r>
        <w:t>P</w:t>
      </w:r>
      <w:r w:rsidR="00C76621" w:rsidRPr="004D0A69">
        <w:t xml:space="preserve">roximity to the edge of the 2D mesh </w:t>
      </w:r>
    </w:p>
    <w:p w14:paraId="528B987C" w14:textId="0B66FB10" w:rsidR="001C10FD" w:rsidRDefault="001C10FD" w:rsidP="001C10FD">
      <w:pPr>
        <w:pStyle w:val="2Body-Text"/>
        <w:numPr>
          <w:ilvl w:val="0"/>
          <w:numId w:val="47"/>
        </w:numPr>
        <w:jc w:val="both"/>
      </w:pPr>
      <w:r>
        <w:t>P</w:t>
      </w:r>
      <w:r w:rsidR="00C76621" w:rsidRPr="004D0A69">
        <w:t xml:space="preserve">resence of </w:t>
      </w:r>
      <w:proofErr w:type="spellStart"/>
      <w:r w:rsidR="00C76621" w:rsidRPr="004D0A69">
        <w:t>breaklines</w:t>
      </w:r>
      <w:proofErr w:type="spellEnd"/>
    </w:p>
    <w:p w14:paraId="5A6FFCED" w14:textId="6CF5963E" w:rsidR="001B4F45" w:rsidRDefault="001C10FD" w:rsidP="001C10FD">
      <w:pPr>
        <w:pStyle w:val="2Body-Text"/>
        <w:numPr>
          <w:ilvl w:val="0"/>
          <w:numId w:val="47"/>
        </w:numPr>
        <w:jc w:val="both"/>
      </w:pPr>
      <w:r>
        <w:t>Refinement of m</w:t>
      </w:r>
      <w:r w:rsidR="001B4F45">
        <w:t>e</w:t>
      </w:r>
      <w:r>
        <w:t>sh for significant flood control features (levees, dams, etc.)</w:t>
      </w:r>
      <w:r w:rsidR="00164BF5">
        <w:t xml:space="preserve">. </w:t>
      </w:r>
    </w:p>
    <w:p w14:paraId="1DD01E5B" w14:textId="26245224" w:rsidR="00C76621" w:rsidRPr="004D0A69" w:rsidRDefault="00C76621" w:rsidP="001B4F45">
      <w:pPr>
        <w:pStyle w:val="2Body-Text"/>
        <w:jc w:val="both"/>
      </w:pPr>
      <w:r w:rsidRPr="00927333">
        <w:t xml:space="preserve">A </w:t>
      </w:r>
      <w:r w:rsidRPr="003368B9">
        <w:t>30-second time step</w:t>
      </w:r>
      <w:r w:rsidRPr="004D0A69">
        <w:t xml:space="preserve"> was used in the </w:t>
      </w:r>
      <w:r>
        <w:t>HEC-RAS</w:t>
      </w:r>
      <w:r w:rsidRPr="004D0A69">
        <w:t xml:space="preserve"> model, applying the </w:t>
      </w:r>
      <w:r w:rsidRPr="003368B9">
        <w:t>Diffusion Wave</w:t>
      </w:r>
      <w:r w:rsidRPr="004D0A69">
        <w:t xml:space="preserve"> (simplified Full Momentum) equations.</w:t>
      </w:r>
    </w:p>
    <w:p w14:paraId="54295E07" w14:textId="77777777" w:rsidR="00C76621" w:rsidRPr="004D0A69" w:rsidRDefault="00C76621" w:rsidP="003368B9">
      <w:pPr>
        <w:pStyle w:val="Heading3"/>
      </w:pPr>
      <w:bookmarkStart w:id="60" w:name="_Toc94599681"/>
      <w:bookmarkStart w:id="61" w:name="_Toc96086534"/>
      <w:bookmarkStart w:id="62" w:name="_Toc112788886"/>
      <w:r w:rsidRPr="004D0A69">
        <w:t>Model and Boundary Condition Setup</w:t>
      </w:r>
      <w:bookmarkEnd w:id="60"/>
      <w:bookmarkEnd w:id="61"/>
      <w:bookmarkEnd w:id="62"/>
    </w:p>
    <w:p w14:paraId="40101E91" w14:textId="3D4573B9" w:rsidR="00C76621" w:rsidRPr="004D0A69" w:rsidRDefault="00C76621" w:rsidP="00C76621">
      <w:pPr>
        <w:pStyle w:val="2Body-Text"/>
        <w:jc w:val="both"/>
      </w:pPr>
      <w:r w:rsidRPr="004D0A69">
        <w:t xml:space="preserve">Using </w:t>
      </w:r>
      <w:r>
        <w:t>HEC-RAS</w:t>
      </w:r>
      <w:r w:rsidRPr="004D0A69">
        <w:t xml:space="preserve"> rain-on-grid modeling requires establishing a 2D computational mesh boundary</w:t>
      </w:r>
      <w:r w:rsidR="00D25DD5">
        <w:t xml:space="preserve"> as discussed previously</w:t>
      </w:r>
      <w:r w:rsidRPr="004D0A69">
        <w:t>, and often requires defining inflow boundary conditions in addition to excess precipitation applied to the mesh</w:t>
      </w:r>
      <w:r w:rsidR="00164BF5">
        <w:t xml:space="preserve">. </w:t>
      </w:r>
      <w:r w:rsidRPr="004D0A69">
        <w:t xml:space="preserve">For the </w:t>
      </w:r>
      <w:r>
        <w:t>Caddo Lake</w:t>
      </w:r>
      <w:r w:rsidRPr="004D0A69">
        <w:t xml:space="preserve"> </w:t>
      </w:r>
      <w:r w:rsidR="004178C5">
        <w:t>Watershed</w:t>
      </w:r>
      <w:r w:rsidRPr="004D0A69">
        <w:t xml:space="preserve">, </w:t>
      </w:r>
      <w:r w:rsidRPr="003368B9">
        <w:t xml:space="preserve">inflow hydrographs from Lake </w:t>
      </w:r>
      <w:proofErr w:type="spellStart"/>
      <w:r w:rsidRPr="003368B9">
        <w:t>O’the</w:t>
      </w:r>
      <w:proofErr w:type="spellEnd"/>
      <w:r w:rsidRPr="003368B9">
        <w:t xml:space="preserve"> Pines and Little Cypress were used, along with excess precipitation applied to the mesh</w:t>
      </w:r>
      <w:r w:rsidR="00285823">
        <w:t xml:space="preserve"> and a </w:t>
      </w:r>
      <w:r w:rsidR="00B21C77">
        <w:t>stage</w:t>
      </w:r>
      <w:r w:rsidR="00285823">
        <w:t xml:space="preserve"> </w:t>
      </w:r>
      <w:r w:rsidR="00B85E35">
        <w:t>curve from Cross Bayou</w:t>
      </w:r>
      <w:r w:rsidRPr="004B0328">
        <w:t xml:space="preserve">. </w:t>
      </w:r>
      <w:r>
        <w:t>Figure 2.2</w:t>
      </w:r>
      <w:r w:rsidRPr="004D0A69">
        <w:t xml:space="preserve"> shows the 2D computational mesh for the </w:t>
      </w:r>
      <w:r>
        <w:t>Caddo Lake</w:t>
      </w:r>
      <w:r w:rsidRPr="004D0A69">
        <w:t xml:space="preserve"> </w:t>
      </w:r>
      <w:r w:rsidR="006F2920">
        <w:t>Watershed</w:t>
      </w:r>
      <w:r w:rsidRPr="004D0A69">
        <w:t xml:space="preserve">, along with USGS peak streamflow gages pertinent to the </w:t>
      </w:r>
      <w:r w:rsidRPr="008B658A">
        <w:t>study</w:t>
      </w:r>
      <w:r w:rsidR="00FD549A">
        <w:t xml:space="preserve"> area</w:t>
      </w:r>
      <w:r w:rsidR="00164BF5">
        <w:t xml:space="preserve">. </w:t>
      </w:r>
      <w:r>
        <w:t>Figure</w:t>
      </w:r>
      <w:r w:rsidR="000A1E62">
        <w:t>s</w:t>
      </w:r>
      <w:r>
        <w:t xml:space="preserve"> 2.3 </w:t>
      </w:r>
      <w:r w:rsidR="003033E8">
        <w:t xml:space="preserve">and </w:t>
      </w:r>
      <w:r w:rsidR="007B64B9">
        <w:t xml:space="preserve">2.4 </w:t>
      </w:r>
      <w:r>
        <w:t>s</w:t>
      </w:r>
      <w:r w:rsidRPr="004B0328">
        <w:t xml:space="preserve">how the inflow boundary condition locations for </w:t>
      </w:r>
      <w:r w:rsidR="00E97036" w:rsidRPr="007E4C63">
        <w:t xml:space="preserve">Lake </w:t>
      </w:r>
      <w:proofErr w:type="spellStart"/>
      <w:r w:rsidR="00E97036" w:rsidRPr="007E4C63">
        <w:t>O’the</w:t>
      </w:r>
      <w:proofErr w:type="spellEnd"/>
      <w:r w:rsidR="00E97036" w:rsidRPr="007E4C63">
        <w:t xml:space="preserve"> Pines and Little Cypress</w:t>
      </w:r>
      <w:r w:rsidR="00FD7758">
        <w:t xml:space="preserve"> basins</w:t>
      </w:r>
      <w:r w:rsidR="007B64B9">
        <w:t>, respectively</w:t>
      </w:r>
      <w:r w:rsidR="00164BF5">
        <w:t xml:space="preserve">. </w:t>
      </w:r>
      <w:r w:rsidRPr="00F514C1">
        <w:t xml:space="preserve">The development of </w:t>
      </w:r>
      <w:r w:rsidRPr="004B0328">
        <w:t>the inflow hydrographs,</w:t>
      </w:r>
      <w:r w:rsidRPr="00F514C1">
        <w:t xml:space="preserve"> and excess precipitation hyetographs</w:t>
      </w:r>
      <w:r w:rsidRPr="004D0A69">
        <w:t xml:space="preserve"> for the 2D mesh, </w:t>
      </w:r>
      <w:r>
        <w:t>is</w:t>
      </w:r>
      <w:r w:rsidRPr="004D0A69">
        <w:t xml:space="preserve"> described in Section </w:t>
      </w:r>
      <w:r w:rsidRPr="004D0A69">
        <w:fldChar w:fldCharType="begin"/>
      </w:r>
      <w:r w:rsidRPr="004D0A69">
        <w:instrText xml:space="preserve"> REF _Ref469039945 \r \h  \* MERGEFORMAT </w:instrText>
      </w:r>
      <w:r w:rsidRPr="004D0A69">
        <w:fldChar w:fldCharType="separate"/>
      </w:r>
      <w:r w:rsidR="00DD7C03">
        <w:t>2.2.3</w:t>
      </w:r>
      <w:r w:rsidRPr="004D0A69">
        <w:fldChar w:fldCharType="end"/>
      </w:r>
      <w:r w:rsidRPr="004D0A69">
        <w:t>.</w:t>
      </w:r>
    </w:p>
    <w:p w14:paraId="45717CEA" w14:textId="0640D1FC" w:rsidR="00C76621" w:rsidRPr="004D0A69" w:rsidRDefault="00C76621" w:rsidP="00C76621">
      <w:pPr>
        <w:pStyle w:val="2Body-Text"/>
        <w:jc w:val="both"/>
      </w:pPr>
      <w:bookmarkStart w:id="63" w:name="_Hlk94597889"/>
      <w:bookmarkStart w:id="64" w:name="_Hlk94597876"/>
      <w:r w:rsidRPr="004D0A69">
        <w:t>Outflow boundary conditions</w:t>
      </w:r>
      <w:r w:rsidR="00EA095F">
        <w:t>, allowing flow to leave the</w:t>
      </w:r>
      <w:r w:rsidRPr="004D0A69">
        <w:t xml:space="preserve"> computational 2D mesh</w:t>
      </w:r>
      <w:r w:rsidR="002F2DC1">
        <w:t>,</w:t>
      </w:r>
      <w:r w:rsidRPr="004D0A69">
        <w:t xml:space="preserve"> were utilized along basin boundaries</w:t>
      </w:r>
      <w:r w:rsidR="00164BF5">
        <w:t xml:space="preserve">. </w:t>
      </w:r>
      <w:r w:rsidRPr="004D0A69">
        <w:t>Unique outflow</w:t>
      </w:r>
      <w:r w:rsidR="0060422A">
        <w:t xml:space="preserve"> normal depth</w:t>
      </w:r>
      <w:r w:rsidRPr="004D0A69">
        <w:t xml:space="preserve"> </w:t>
      </w:r>
      <w:r w:rsidR="0060422A">
        <w:t>boundary conditions</w:t>
      </w:r>
      <w:r w:rsidRPr="004D0A69">
        <w:t xml:space="preserve"> were established for riverine flows, while the remaining boundaries were </w:t>
      </w:r>
      <w:r w:rsidR="0060422A">
        <w:t>added</w:t>
      </w:r>
      <w:r w:rsidR="0060422A" w:rsidRPr="004D0A69">
        <w:t xml:space="preserve"> </w:t>
      </w:r>
      <w:r w:rsidRPr="004D0A69">
        <w:t xml:space="preserve">to allow </w:t>
      </w:r>
      <w:r w:rsidR="00415BF2">
        <w:t>flow</w:t>
      </w:r>
      <w:r w:rsidRPr="004D0A69">
        <w:t xml:space="preserve"> to leave the model area freely.</w:t>
      </w:r>
      <w:r>
        <w:t xml:space="preserve"> </w:t>
      </w:r>
      <w:r w:rsidRPr="004D0A69">
        <w:t>Normal depth was used for non-unique outflow boundary conditions using approximate energy grade-line slopes estimated from the LiDAR terrain data</w:t>
      </w:r>
      <w:bookmarkEnd w:id="63"/>
      <w:r w:rsidRPr="004D0A69">
        <w:t xml:space="preserve">. </w:t>
      </w:r>
    </w:p>
    <w:bookmarkEnd w:id="64"/>
    <w:p w14:paraId="4D62667C" w14:textId="7FC46571" w:rsidR="0046500C" w:rsidRDefault="0046500C" w:rsidP="00B16547">
      <w:pPr>
        <w:pStyle w:val="2Body-Text"/>
        <w:keepNext/>
        <w:jc w:val="center"/>
      </w:pPr>
    </w:p>
    <w:p w14:paraId="739E98FE" w14:textId="54CC7908" w:rsidR="00C57019" w:rsidRDefault="00C57019" w:rsidP="00B16547">
      <w:pPr>
        <w:pStyle w:val="2Body-Text"/>
        <w:keepNext/>
        <w:jc w:val="center"/>
      </w:pPr>
      <w:r>
        <w:rPr>
          <w:noProof/>
        </w:rPr>
        <w:drawing>
          <wp:inline distT="0" distB="0" distL="0" distR="0" wp14:anchorId="434C0FC2" wp14:editId="693DF039">
            <wp:extent cx="5943600" cy="459278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Map&#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4592781"/>
                    </a:xfrm>
                    <a:prstGeom prst="rect">
                      <a:avLst/>
                    </a:prstGeom>
                  </pic:spPr>
                </pic:pic>
              </a:graphicData>
            </a:graphic>
          </wp:inline>
        </w:drawing>
      </w:r>
    </w:p>
    <w:p w14:paraId="76EFF9E4" w14:textId="32470DB6" w:rsidR="004B51FF" w:rsidRDefault="00E068C2" w:rsidP="003368B9">
      <w:pPr>
        <w:pStyle w:val="Caption"/>
        <w:jc w:val="center"/>
      </w:pPr>
      <w:bookmarkStart w:id="65" w:name="_Toc112788931"/>
      <w:r>
        <w:t xml:space="preserve">Figure </w:t>
      </w:r>
      <w:r w:rsidR="00971CDB">
        <w:fldChar w:fldCharType="begin"/>
      </w:r>
      <w:r w:rsidR="00971CDB">
        <w:rPr>
          <w:b w:val="0"/>
          <w:bCs w:val="0"/>
        </w:rPr>
        <w:instrText xml:space="preserve"> STYLEREF 1 \s </w:instrText>
      </w:r>
      <w:r w:rsidR="00971CDB">
        <w:fldChar w:fldCharType="separate"/>
      </w:r>
      <w:r w:rsidR="00DD7C03">
        <w:rPr>
          <w:b w:val="0"/>
          <w:bCs w:val="0"/>
          <w:noProof/>
        </w:rPr>
        <w:t>2</w:t>
      </w:r>
      <w:r w:rsidR="00971CDB">
        <w:fldChar w:fldCharType="end"/>
      </w:r>
      <w:r>
        <w:t>.</w:t>
      </w:r>
      <w:r w:rsidR="00971CDB">
        <w:fldChar w:fldCharType="begin"/>
      </w:r>
      <w:r w:rsidR="00971CDB">
        <w:rPr>
          <w:b w:val="0"/>
          <w:bCs w:val="0"/>
        </w:rPr>
        <w:instrText xml:space="preserve"> SEQ Figure \* ARABIC \s 1 </w:instrText>
      </w:r>
      <w:r w:rsidR="00971CDB">
        <w:fldChar w:fldCharType="separate"/>
      </w:r>
      <w:r w:rsidR="00DD7C03">
        <w:rPr>
          <w:b w:val="0"/>
          <w:bCs w:val="0"/>
          <w:noProof/>
        </w:rPr>
        <w:t>2</w:t>
      </w:r>
      <w:r w:rsidR="00971CDB">
        <w:fldChar w:fldCharType="end"/>
      </w:r>
      <w:r w:rsidRPr="00562022">
        <w:t>:  HEC-RAS 2D Computational Mesh and USGS Peak Streamflow Gages</w:t>
      </w:r>
      <w:bookmarkStart w:id="66" w:name="_Hlk12016552"/>
      <w:bookmarkStart w:id="67" w:name="_Hlk58311649"/>
      <w:bookmarkEnd w:id="58"/>
      <w:bookmarkEnd w:id="65"/>
    </w:p>
    <w:p w14:paraId="2AC7676A" w14:textId="47667A2F" w:rsidR="00930A5F" w:rsidRPr="00562022" w:rsidRDefault="000A1E62" w:rsidP="004B51FF">
      <w:pPr>
        <w:pStyle w:val="2Body-Text"/>
        <w:keepNext/>
        <w:jc w:val="center"/>
      </w:pPr>
      <w:r>
        <w:rPr>
          <w:noProof/>
        </w:rPr>
        <w:drawing>
          <wp:inline distT="0" distB="0" distL="0" distR="0" wp14:anchorId="416A49B8" wp14:editId="21B3B2A3">
            <wp:extent cx="5943600" cy="4592781"/>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 map&#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4592781"/>
                    </a:xfrm>
                    <a:prstGeom prst="rect">
                      <a:avLst/>
                    </a:prstGeom>
                  </pic:spPr>
                </pic:pic>
              </a:graphicData>
            </a:graphic>
          </wp:inline>
        </w:drawing>
      </w:r>
    </w:p>
    <w:p w14:paraId="6F529EE7" w14:textId="6A38C1C0" w:rsidR="004B51FF" w:rsidRDefault="004B51FF" w:rsidP="004B51FF">
      <w:pPr>
        <w:pStyle w:val="Caption"/>
        <w:jc w:val="center"/>
      </w:pPr>
      <w:bookmarkStart w:id="68" w:name="_Ref12016371"/>
      <w:bookmarkStart w:id="69" w:name="_Toc112788932"/>
      <w:r w:rsidRPr="008D4820">
        <w:t xml:space="preserve">Figure </w:t>
      </w:r>
      <w:fldSimple w:instr=" STYLEREF 1 \s ">
        <w:r w:rsidR="00DD7C03">
          <w:rPr>
            <w:noProof/>
          </w:rPr>
          <w:t>2</w:t>
        </w:r>
      </w:fldSimple>
      <w:r w:rsidR="00DF57B2" w:rsidRPr="008D4820">
        <w:t>.</w:t>
      </w:r>
      <w:fldSimple w:instr=" SEQ Figure \* ARABIC \s 1 ">
        <w:r w:rsidR="00DD7C03">
          <w:rPr>
            <w:noProof/>
          </w:rPr>
          <w:t>3</w:t>
        </w:r>
      </w:fldSimple>
      <w:bookmarkEnd w:id="68"/>
      <w:r w:rsidRPr="008D4820">
        <w:t xml:space="preserve">:  </w:t>
      </w:r>
      <w:r w:rsidR="002B1A8A" w:rsidRPr="008D4820">
        <w:t>HEC-RAS</w:t>
      </w:r>
      <w:r w:rsidRPr="008D4820">
        <w:t xml:space="preserve"> 2D Computational Mesh and Inflow Boundary Condition</w:t>
      </w:r>
      <w:r w:rsidR="00B771D9" w:rsidRPr="008D4820">
        <w:t xml:space="preserve"> for </w:t>
      </w:r>
      <w:r w:rsidR="00A82CBF">
        <w:t>Caddo Lake Watershed</w:t>
      </w:r>
      <w:r w:rsidR="00A144A5">
        <w:t xml:space="preserve"> from Lake </w:t>
      </w:r>
      <w:proofErr w:type="spellStart"/>
      <w:r w:rsidR="00A144A5">
        <w:t>O’the</w:t>
      </w:r>
      <w:proofErr w:type="spellEnd"/>
      <w:r w:rsidR="00A144A5">
        <w:t xml:space="preserve"> Pines</w:t>
      </w:r>
      <w:bookmarkEnd w:id="69"/>
    </w:p>
    <w:p w14:paraId="782B43D8" w14:textId="5B227161" w:rsidR="008D4820" w:rsidRPr="00562022" w:rsidRDefault="000A1E62" w:rsidP="008D4820">
      <w:pPr>
        <w:pStyle w:val="2Body-Text"/>
        <w:keepNext/>
        <w:jc w:val="center"/>
      </w:pPr>
      <w:r>
        <w:rPr>
          <w:noProof/>
        </w:rPr>
        <w:drawing>
          <wp:inline distT="0" distB="0" distL="0" distR="0" wp14:anchorId="53647E76" wp14:editId="3A6486BB">
            <wp:extent cx="5943600" cy="459278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Map&#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4592781"/>
                    </a:xfrm>
                    <a:prstGeom prst="rect">
                      <a:avLst/>
                    </a:prstGeom>
                  </pic:spPr>
                </pic:pic>
              </a:graphicData>
            </a:graphic>
          </wp:inline>
        </w:drawing>
      </w:r>
    </w:p>
    <w:p w14:paraId="2ED6B440" w14:textId="4E84A053" w:rsidR="008D4820" w:rsidRDefault="008D4820" w:rsidP="008D4820">
      <w:pPr>
        <w:pStyle w:val="Caption"/>
        <w:jc w:val="center"/>
      </w:pPr>
      <w:bookmarkStart w:id="70" w:name="_Toc112788933"/>
      <w:r w:rsidRPr="008D4820">
        <w:t xml:space="preserve">Figure </w:t>
      </w:r>
      <w:r w:rsidRPr="008D4820">
        <w:fldChar w:fldCharType="begin"/>
      </w:r>
      <w:r w:rsidRPr="007E4C63">
        <w:instrText xml:space="preserve"> STYLEREF 1 \s </w:instrText>
      </w:r>
      <w:r w:rsidRPr="008D4820">
        <w:fldChar w:fldCharType="separate"/>
      </w:r>
      <w:r w:rsidR="00DD7C03">
        <w:rPr>
          <w:noProof/>
        </w:rPr>
        <w:t>2</w:t>
      </w:r>
      <w:r w:rsidRPr="008D4820">
        <w:rPr>
          <w:noProof/>
        </w:rPr>
        <w:fldChar w:fldCharType="end"/>
      </w:r>
      <w:r w:rsidRPr="008D4820">
        <w:t>.</w:t>
      </w:r>
      <w:r w:rsidRPr="008D4820">
        <w:fldChar w:fldCharType="begin"/>
      </w:r>
      <w:r w:rsidRPr="007E4C63">
        <w:instrText xml:space="preserve"> SEQ Figure \* ARABIC \s 1 </w:instrText>
      </w:r>
      <w:r w:rsidRPr="008D4820">
        <w:fldChar w:fldCharType="separate"/>
      </w:r>
      <w:r w:rsidR="00DD7C03">
        <w:rPr>
          <w:noProof/>
        </w:rPr>
        <w:t>4</w:t>
      </w:r>
      <w:r w:rsidRPr="008D4820">
        <w:rPr>
          <w:noProof/>
        </w:rPr>
        <w:fldChar w:fldCharType="end"/>
      </w:r>
      <w:r w:rsidRPr="008D4820">
        <w:t>:  HEC-RAS 2D Computational Mesh and Inflow Boundary Condition</w:t>
      </w:r>
      <w:r w:rsidRPr="007E4C63">
        <w:t xml:space="preserve"> for </w:t>
      </w:r>
      <w:r w:rsidR="008C3371">
        <w:t>Caddo Lake Watershed from Little Cypress</w:t>
      </w:r>
      <w:bookmarkEnd w:id="70"/>
    </w:p>
    <w:p w14:paraId="1346FEDC" w14:textId="07E02AE3" w:rsidR="001220D6" w:rsidRPr="001220D6" w:rsidRDefault="001220D6" w:rsidP="003710C8">
      <w:pPr>
        <w:spacing w:after="200" w:line="276" w:lineRule="auto"/>
      </w:pPr>
    </w:p>
    <w:bookmarkEnd w:id="66"/>
    <w:bookmarkEnd w:id="67"/>
    <w:p w14:paraId="394E335A" w14:textId="0814E375" w:rsidR="00B771D9" w:rsidRDefault="00B771D9">
      <w:pPr>
        <w:spacing w:after="200" w:line="276" w:lineRule="auto"/>
      </w:pPr>
      <w:r>
        <w:br w:type="page"/>
      </w:r>
    </w:p>
    <w:p w14:paraId="12AABD44" w14:textId="77777777" w:rsidR="004015A1" w:rsidRPr="004D0A69" w:rsidRDefault="00866EB8" w:rsidP="004015A1">
      <w:pPr>
        <w:pStyle w:val="Heading3"/>
      </w:pPr>
      <w:bookmarkStart w:id="71" w:name="_Toc488394905"/>
      <w:bookmarkStart w:id="72" w:name="_Toc489948969"/>
      <w:bookmarkStart w:id="73" w:name="_Toc489949537"/>
      <w:bookmarkStart w:id="74" w:name="_Toc489954219"/>
      <w:bookmarkStart w:id="75" w:name="_Toc503423869"/>
      <w:bookmarkStart w:id="76" w:name="_Toc488394906"/>
      <w:bookmarkStart w:id="77" w:name="_Toc489948970"/>
      <w:bookmarkStart w:id="78" w:name="_Toc489949538"/>
      <w:bookmarkStart w:id="79" w:name="_Toc489954220"/>
      <w:bookmarkStart w:id="80" w:name="_Toc503423870"/>
      <w:bookmarkStart w:id="81" w:name="_Ref469039945"/>
      <w:bookmarkStart w:id="82" w:name="_Toc112788887"/>
      <w:bookmarkStart w:id="83" w:name="_Hlk58311684"/>
      <w:bookmarkEnd w:id="71"/>
      <w:bookmarkEnd w:id="72"/>
      <w:bookmarkEnd w:id="73"/>
      <w:bookmarkEnd w:id="74"/>
      <w:bookmarkEnd w:id="75"/>
      <w:bookmarkEnd w:id="76"/>
      <w:bookmarkEnd w:id="77"/>
      <w:bookmarkEnd w:id="78"/>
      <w:bookmarkEnd w:id="79"/>
      <w:bookmarkEnd w:id="80"/>
      <w:r w:rsidRPr="004D0A69">
        <w:t>Hydrology</w:t>
      </w:r>
      <w:bookmarkEnd w:id="81"/>
      <w:bookmarkEnd w:id="82"/>
    </w:p>
    <w:p w14:paraId="4091E385" w14:textId="276E04EF" w:rsidR="00332039" w:rsidRDefault="00332039" w:rsidP="00F15128">
      <w:pPr>
        <w:jc w:val="both"/>
      </w:pPr>
      <w:r>
        <w:t>HEC-HMS, V</w:t>
      </w:r>
      <w:r w:rsidRPr="002D7017">
        <w:t>ersion 4.</w:t>
      </w:r>
      <w:r>
        <w:t xml:space="preserve">8, was used solely for the development of excess precipitation hyetographs which were applied to the 2D mesh. </w:t>
      </w:r>
      <w:r w:rsidRPr="004D0A69">
        <w:t xml:space="preserve">Precipitation frequency data published in NOAA Atlas </w:t>
      </w:r>
      <w:proofErr w:type="gramStart"/>
      <w:r w:rsidRPr="004D0A69">
        <w:t>14,</w:t>
      </w:r>
      <w:proofErr w:type="gramEnd"/>
      <w:r w:rsidRPr="00851C09">
        <w:t xml:space="preserve"> Volume </w:t>
      </w:r>
      <w:r>
        <w:t>11</w:t>
      </w:r>
      <w:r w:rsidRPr="00851C09">
        <w:t xml:space="preserve"> Version 2.0 (NOAA, 201</w:t>
      </w:r>
      <w:r>
        <w:t>8</w:t>
      </w:r>
      <w:r w:rsidRPr="00851C09">
        <w:t>)</w:t>
      </w:r>
      <w:r w:rsidRPr="004D0A69">
        <w:t xml:space="preserve"> were used for this </w:t>
      </w:r>
      <w:r>
        <w:t>s</w:t>
      </w:r>
      <w:r w:rsidRPr="004D0A69">
        <w:t>tudy</w:t>
      </w:r>
      <w:r>
        <w:t xml:space="preserve">. </w:t>
      </w:r>
      <w:r w:rsidRPr="004D0A69">
        <w:t>These data were obtained from NOAA’s Precipitation Frequency Data Server (PFDS) (</w:t>
      </w:r>
      <w:hyperlink r:id="rId20" w:history="1">
        <w:r w:rsidRPr="004D0A69">
          <w:rPr>
            <w:rStyle w:val="Hyperlink"/>
          </w:rPr>
          <w:t>http://hdsc.nws.noaa.gov/hdsc/pfds/index.html</w:t>
        </w:r>
      </w:hyperlink>
      <w:r w:rsidRPr="004D0A69">
        <w:t>)</w:t>
      </w:r>
      <w:r>
        <w:t xml:space="preserve">. </w:t>
      </w:r>
      <w:r w:rsidRPr="004D0A69">
        <w:t>The 10-, 4-, 2-, 1-, and 0.2-percent annual chance 24-hour precipitation depths for</w:t>
      </w:r>
      <w:r>
        <w:t xml:space="preserve"> the watershed</w:t>
      </w:r>
      <w:r w:rsidRPr="004D0A69">
        <w:t xml:space="preserve"> were determined by area-weighted intersection of gridded PFDS data with</w:t>
      </w:r>
      <w:r>
        <w:t xml:space="preserve">in the study area. </w:t>
      </w:r>
      <w:r w:rsidR="00533E51" w:rsidRPr="004D0A69">
        <w:t xml:space="preserve">Excess precipitation for the 2D mesh was developed as described in Section </w:t>
      </w:r>
      <w:r w:rsidR="00533E51" w:rsidRPr="004D0A69">
        <w:fldChar w:fldCharType="begin"/>
      </w:r>
      <w:r w:rsidR="00533E51" w:rsidRPr="004D0A69">
        <w:instrText xml:space="preserve"> REF _Ref489950969 \r \h  \* MERGEFORMAT </w:instrText>
      </w:r>
      <w:r w:rsidR="00533E51" w:rsidRPr="004D0A69">
        <w:fldChar w:fldCharType="separate"/>
      </w:r>
      <w:r w:rsidR="00DD7C03">
        <w:t>2.2.3.1</w:t>
      </w:r>
      <w:r w:rsidR="00533E51" w:rsidRPr="004D0A69">
        <w:fldChar w:fldCharType="end"/>
      </w:r>
      <w:r w:rsidR="00533E51">
        <w:t xml:space="preserve">, </w:t>
      </w:r>
      <w:r w:rsidRPr="00E711FB">
        <w:rPr>
          <w:rStyle w:val="normaltextrun"/>
          <w:rFonts w:ascii="Calibri" w:hAnsi="Calibri" w:cs="Calibri"/>
        </w:rPr>
        <w:t xml:space="preserve">and inflow hydrographs from </w:t>
      </w:r>
      <w:r>
        <w:rPr>
          <w:rStyle w:val="normaltextrun"/>
          <w:rFonts w:ascii="Calibri" w:hAnsi="Calibri" w:cs="Calibri"/>
        </w:rPr>
        <w:t xml:space="preserve">Lake </w:t>
      </w:r>
      <w:proofErr w:type="spellStart"/>
      <w:r>
        <w:rPr>
          <w:rStyle w:val="normaltextrun"/>
          <w:rFonts w:ascii="Calibri" w:hAnsi="Calibri" w:cs="Calibri"/>
        </w:rPr>
        <w:t>O’the</w:t>
      </w:r>
      <w:proofErr w:type="spellEnd"/>
      <w:r>
        <w:rPr>
          <w:rStyle w:val="normaltextrun"/>
          <w:rFonts w:ascii="Calibri" w:hAnsi="Calibri" w:cs="Calibri"/>
        </w:rPr>
        <w:t xml:space="preserve"> Pines</w:t>
      </w:r>
      <w:r w:rsidRPr="00E711FB">
        <w:rPr>
          <w:rStyle w:val="normaltextrun"/>
          <w:rFonts w:ascii="Calibri" w:hAnsi="Calibri" w:cs="Calibri"/>
        </w:rPr>
        <w:t xml:space="preserve"> and </w:t>
      </w:r>
      <w:r>
        <w:rPr>
          <w:rStyle w:val="normaltextrun"/>
          <w:rFonts w:ascii="Calibri" w:hAnsi="Calibri" w:cs="Calibri"/>
        </w:rPr>
        <w:t>Li</w:t>
      </w:r>
      <w:r w:rsidR="00533E51">
        <w:rPr>
          <w:rStyle w:val="normaltextrun"/>
          <w:rFonts w:ascii="Calibri" w:hAnsi="Calibri" w:cs="Calibri"/>
        </w:rPr>
        <w:t>tt</w:t>
      </w:r>
      <w:r>
        <w:rPr>
          <w:rStyle w:val="normaltextrun"/>
          <w:rFonts w:ascii="Calibri" w:hAnsi="Calibri" w:cs="Calibri"/>
        </w:rPr>
        <w:t>le Cypress</w:t>
      </w:r>
      <w:r w:rsidRPr="00E711FB">
        <w:rPr>
          <w:rStyle w:val="normaltextrun"/>
          <w:rFonts w:ascii="Calibri" w:hAnsi="Calibri" w:cs="Calibri"/>
        </w:rPr>
        <w:t xml:space="preserve"> were used</w:t>
      </w:r>
      <w:r w:rsidRPr="004D0A69">
        <w:t>.</w:t>
      </w:r>
    </w:p>
    <w:p w14:paraId="159A03FF" w14:textId="77777777" w:rsidR="00F17297" w:rsidRDefault="00F17297" w:rsidP="00F15128">
      <w:pPr>
        <w:jc w:val="both"/>
      </w:pPr>
    </w:p>
    <w:p w14:paraId="29E61ECB" w14:textId="56C2BCAD" w:rsidR="005607B5" w:rsidRPr="00821A46" w:rsidRDefault="00F17297" w:rsidP="00821A46">
      <w:pPr>
        <w:jc w:val="both"/>
      </w:pPr>
      <w:r>
        <w:t xml:space="preserve">A total of four (4) USGS gages are found within Caddo Lake Watershed. No peak flow record data was found for the USGS </w:t>
      </w:r>
      <w:r w:rsidR="006F2920">
        <w:t>G</w:t>
      </w:r>
      <w:r>
        <w:t xml:space="preserve">age No. </w:t>
      </w:r>
      <w:r w:rsidR="00E65F56">
        <w:t>07346120</w:t>
      </w:r>
      <w:r>
        <w:t xml:space="preserve">– </w:t>
      </w:r>
      <w:proofErr w:type="spellStart"/>
      <w:r w:rsidR="00E65F56">
        <w:t>Jims</w:t>
      </w:r>
      <w:proofErr w:type="spellEnd"/>
      <w:r w:rsidR="00E65F56">
        <w:t xml:space="preserve"> Bayou near Kildare, TX </w:t>
      </w:r>
      <w:r>
        <w:t xml:space="preserve">and was excluded from the analysis. </w:t>
      </w:r>
      <w:r w:rsidR="00D50F36" w:rsidRPr="00AB34AB">
        <w:rPr>
          <w:rFonts w:ascii="Calibri" w:hAnsi="Calibri" w:cs="Calibri"/>
        </w:rPr>
        <w:t>The</w:t>
      </w:r>
      <w:r w:rsidR="00D50F36">
        <w:rPr>
          <w:rFonts w:ascii="Calibri" w:hAnsi="Calibri" w:cs="Calibri"/>
        </w:rPr>
        <w:t xml:space="preserve"> other </w:t>
      </w:r>
      <w:r w:rsidR="0079116C">
        <w:rPr>
          <w:rFonts w:ascii="Calibri" w:hAnsi="Calibri" w:cs="Calibri"/>
        </w:rPr>
        <w:t>three</w:t>
      </w:r>
      <w:r w:rsidR="00D50F36">
        <w:rPr>
          <w:rFonts w:ascii="Calibri" w:hAnsi="Calibri" w:cs="Calibri"/>
        </w:rPr>
        <w:t xml:space="preserve"> (</w:t>
      </w:r>
      <w:r w:rsidR="0079116C">
        <w:rPr>
          <w:rFonts w:ascii="Calibri" w:hAnsi="Calibri" w:cs="Calibri"/>
        </w:rPr>
        <w:t>3</w:t>
      </w:r>
      <w:r w:rsidR="00D50F36">
        <w:rPr>
          <w:rFonts w:ascii="Calibri" w:hAnsi="Calibri" w:cs="Calibri"/>
        </w:rPr>
        <w:t>)</w:t>
      </w:r>
      <w:r w:rsidR="00D50F36" w:rsidRPr="00AB34AB">
        <w:rPr>
          <w:rFonts w:ascii="Calibri" w:hAnsi="Calibri" w:cs="Calibri"/>
        </w:rPr>
        <w:t xml:space="preserve"> </w:t>
      </w:r>
      <w:r w:rsidR="00D50F36">
        <w:rPr>
          <w:rFonts w:ascii="Calibri" w:hAnsi="Calibri" w:cs="Calibri"/>
        </w:rPr>
        <w:t xml:space="preserve">USGS gages including: </w:t>
      </w:r>
      <w:r w:rsidR="0079116C">
        <w:t xml:space="preserve">07346000 </w:t>
      </w:r>
      <w:r w:rsidR="0079116C">
        <w:rPr>
          <w:rFonts w:ascii="Calibri" w:hAnsi="Calibri" w:cs="Calibri"/>
        </w:rPr>
        <w:t xml:space="preserve">– </w:t>
      </w:r>
      <w:r w:rsidR="0079116C">
        <w:t>Big Cypress Bayou nr Jefferson, TX</w:t>
      </w:r>
      <w:r w:rsidR="0079116C">
        <w:rPr>
          <w:rFonts w:ascii="Calibri" w:hAnsi="Calibri" w:cs="Calibri"/>
        </w:rPr>
        <w:t xml:space="preserve">, </w:t>
      </w:r>
      <w:r w:rsidR="00F803B3">
        <w:t xml:space="preserve">07346045 </w:t>
      </w:r>
      <w:r w:rsidR="00D50F36">
        <w:rPr>
          <w:rFonts w:ascii="Calibri" w:hAnsi="Calibri" w:cs="Calibri"/>
        </w:rPr>
        <w:t xml:space="preserve">– </w:t>
      </w:r>
      <w:r w:rsidR="00F803B3">
        <w:t>Black Cypress Bayou at Jefferson, TX</w:t>
      </w:r>
      <w:r w:rsidR="0079116C">
        <w:t>,</w:t>
      </w:r>
      <w:r w:rsidR="00D50F36">
        <w:rPr>
          <w:rFonts w:ascii="Calibri" w:hAnsi="Calibri" w:cs="Calibri"/>
        </w:rPr>
        <w:t xml:space="preserve"> and </w:t>
      </w:r>
      <w:r w:rsidR="00F803B3">
        <w:t xml:space="preserve">07346140 </w:t>
      </w:r>
      <w:r w:rsidR="00D50F36">
        <w:rPr>
          <w:rFonts w:ascii="Calibri" w:hAnsi="Calibri" w:cs="Calibri"/>
        </w:rPr>
        <w:t xml:space="preserve">– </w:t>
      </w:r>
      <w:r w:rsidR="00F803B3">
        <w:t>Frazier Ck nr Linden, TX</w:t>
      </w:r>
      <w:r w:rsidR="00F803B3">
        <w:rPr>
          <w:rFonts w:ascii="Calibri" w:hAnsi="Calibri" w:cs="Calibri"/>
        </w:rPr>
        <w:t xml:space="preserve"> </w:t>
      </w:r>
      <w:r w:rsidR="00D50F36">
        <w:rPr>
          <w:rFonts w:ascii="Calibri" w:hAnsi="Calibri" w:cs="Calibri"/>
        </w:rPr>
        <w:t xml:space="preserve">had </w:t>
      </w:r>
      <w:r w:rsidR="00D50F36" w:rsidRPr="00AB34AB">
        <w:rPr>
          <w:rFonts w:ascii="Calibri" w:hAnsi="Calibri" w:cs="Calibri"/>
        </w:rPr>
        <w:t>streamflow gage data</w:t>
      </w:r>
      <w:r w:rsidR="00D50F36">
        <w:rPr>
          <w:rFonts w:ascii="Calibri" w:hAnsi="Calibri" w:cs="Calibri"/>
        </w:rPr>
        <w:t xml:space="preserve"> that</w:t>
      </w:r>
      <w:r w:rsidR="00D50F36" w:rsidRPr="00AB34AB">
        <w:rPr>
          <w:rFonts w:ascii="Calibri" w:hAnsi="Calibri" w:cs="Calibri"/>
        </w:rPr>
        <w:t xml:space="preserve"> w</w:t>
      </w:r>
      <w:r w:rsidR="00D50F36">
        <w:rPr>
          <w:rFonts w:ascii="Calibri" w:hAnsi="Calibri" w:cs="Calibri"/>
        </w:rPr>
        <w:t>as</w:t>
      </w:r>
      <w:r w:rsidR="00D50F36" w:rsidRPr="00AB34AB">
        <w:rPr>
          <w:rFonts w:ascii="Calibri" w:hAnsi="Calibri" w:cs="Calibri"/>
        </w:rPr>
        <w:t xml:space="preserve"> leveraged to estimate peak flows for downstream gages within each work area for model validation purposes, as discussed in Section 2.3.1. The gages utilized for this study are presented in Table 2.3.</w:t>
      </w:r>
    </w:p>
    <w:p w14:paraId="7C380C43" w14:textId="135BE805" w:rsidR="005607B5" w:rsidRPr="00FA43D2" w:rsidRDefault="005607B5" w:rsidP="005607B5">
      <w:pPr>
        <w:pStyle w:val="Caption"/>
        <w:keepNext/>
        <w:jc w:val="center"/>
      </w:pPr>
      <w:bookmarkStart w:id="84" w:name="_Ref489951403"/>
      <w:bookmarkStart w:id="85" w:name="_Toc112788913"/>
      <w:r w:rsidRPr="00FA43D2">
        <w:t xml:space="preserve">Table </w:t>
      </w:r>
      <w:fldSimple w:instr=" STYLEREF 1 \s ">
        <w:r w:rsidR="00DD7C03">
          <w:rPr>
            <w:noProof/>
          </w:rPr>
          <w:t>2</w:t>
        </w:r>
      </w:fldSimple>
      <w:r w:rsidR="00DF57B2">
        <w:t>.</w:t>
      </w:r>
      <w:fldSimple w:instr=" SEQ Table \* ARABIC \s 1 ">
        <w:r w:rsidR="00DD7C03">
          <w:rPr>
            <w:noProof/>
          </w:rPr>
          <w:t>3</w:t>
        </w:r>
      </w:fldSimple>
      <w:bookmarkEnd w:id="84"/>
      <w:r w:rsidRPr="00FA43D2">
        <w:t>:  USGS Peak Streamflow Gages</w:t>
      </w:r>
      <w:bookmarkEnd w:id="85"/>
    </w:p>
    <w:tbl>
      <w:tblPr>
        <w:tblStyle w:val="CompassTable1"/>
        <w:tblW w:w="9093" w:type="dxa"/>
        <w:jc w:val="center"/>
        <w:tblLook w:val="04A0" w:firstRow="1" w:lastRow="0" w:firstColumn="1" w:lastColumn="0" w:noHBand="0" w:noVBand="1"/>
      </w:tblPr>
      <w:tblGrid>
        <w:gridCol w:w="1838"/>
        <w:gridCol w:w="3601"/>
        <w:gridCol w:w="1883"/>
        <w:gridCol w:w="1771"/>
      </w:tblGrid>
      <w:tr w:rsidR="009907F8" w:rsidRPr="00305842" w14:paraId="1C5937FB" w14:textId="77777777" w:rsidTr="008C5617">
        <w:trPr>
          <w:cnfStyle w:val="100000000000" w:firstRow="1" w:lastRow="0" w:firstColumn="0" w:lastColumn="0" w:oddVBand="0" w:evenVBand="0" w:oddHBand="0" w:evenHBand="0" w:firstRowFirstColumn="0" w:firstRowLastColumn="0" w:lastRowFirstColumn="0" w:lastRowLastColumn="0"/>
          <w:trHeight w:val="238"/>
          <w:jc w:val="center"/>
        </w:trPr>
        <w:tc>
          <w:tcPr>
            <w:tcW w:w="1838" w:type="dxa"/>
          </w:tcPr>
          <w:p w14:paraId="0D3B613A" w14:textId="77777777" w:rsidR="006F6680" w:rsidRPr="00FA43D2" w:rsidRDefault="006F6680" w:rsidP="0049516B">
            <w:pPr>
              <w:pStyle w:val="3TableHeading"/>
              <w:keepNext/>
              <w:keepLines/>
              <w:rPr>
                <w:b/>
                <w:szCs w:val="20"/>
              </w:rPr>
            </w:pPr>
            <w:r w:rsidRPr="00FA43D2">
              <w:rPr>
                <w:szCs w:val="20"/>
              </w:rPr>
              <w:t>Gage ID</w:t>
            </w:r>
          </w:p>
        </w:tc>
        <w:tc>
          <w:tcPr>
            <w:tcW w:w="3601" w:type="dxa"/>
          </w:tcPr>
          <w:p w14:paraId="3A0D9D5A" w14:textId="77777777" w:rsidR="006F6680" w:rsidRPr="00FA43D2" w:rsidRDefault="006F6680" w:rsidP="0049516B">
            <w:pPr>
              <w:pStyle w:val="3TableHeading"/>
              <w:keepNext/>
              <w:keepLines/>
              <w:rPr>
                <w:b/>
                <w:szCs w:val="20"/>
              </w:rPr>
            </w:pPr>
            <w:r w:rsidRPr="00FA43D2">
              <w:rPr>
                <w:szCs w:val="20"/>
              </w:rPr>
              <w:t>Flooding Source and Location</w:t>
            </w:r>
          </w:p>
        </w:tc>
        <w:tc>
          <w:tcPr>
            <w:tcW w:w="1883" w:type="dxa"/>
          </w:tcPr>
          <w:p w14:paraId="375A50C6" w14:textId="77777777" w:rsidR="006F6680" w:rsidRPr="00FA43D2" w:rsidRDefault="006F6680" w:rsidP="0049516B">
            <w:pPr>
              <w:pStyle w:val="3TableHeading"/>
              <w:keepNext/>
              <w:keepLines/>
              <w:rPr>
                <w:b/>
                <w:szCs w:val="20"/>
              </w:rPr>
            </w:pPr>
            <w:r w:rsidRPr="00FA43D2">
              <w:rPr>
                <w:szCs w:val="20"/>
              </w:rPr>
              <w:t>Published Drainage Area (mi</w:t>
            </w:r>
            <w:r w:rsidRPr="00FA43D2">
              <w:rPr>
                <w:szCs w:val="20"/>
                <w:vertAlign w:val="superscript"/>
              </w:rPr>
              <w:t>2</w:t>
            </w:r>
            <w:r w:rsidRPr="00FA43D2">
              <w:rPr>
                <w:szCs w:val="20"/>
              </w:rPr>
              <w:t>)</w:t>
            </w:r>
          </w:p>
        </w:tc>
        <w:tc>
          <w:tcPr>
            <w:tcW w:w="1771" w:type="dxa"/>
          </w:tcPr>
          <w:p w14:paraId="1ED995EC" w14:textId="77777777" w:rsidR="006F6680" w:rsidRPr="00FA43D2" w:rsidRDefault="006F6680" w:rsidP="0049516B">
            <w:pPr>
              <w:pStyle w:val="3TableHeading"/>
              <w:keepNext/>
              <w:keepLines/>
              <w:rPr>
                <w:b/>
                <w:szCs w:val="20"/>
              </w:rPr>
            </w:pPr>
            <w:r w:rsidRPr="00FA43D2">
              <w:rPr>
                <w:szCs w:val="20"/>
              </w:rPr>
              <w:t>Period of Record</w:t>
            </w:r>
          </w:p>
        </w:tc>
      </w:tr>
      <w:tr w:rsidR="006E63EF" w:rsidRPr="00305842" w14:paraId="3A4538CB" w14:textId="77777777" w:rsidTr="00BA510C">
        <w:trPr>
          <w:cnfStyle w:val="000000100000" w:firstRow="0" w:lastRow="0" w:firstColumn="0" w:lastColumn="0" w:oddVBand="0" w:evenVBand="0" w:oddHBand="1" w:evenHBand="0" w:firstRowFirstColumn="0" w:firstRowLastColumn="0" w:lastRowFirstColumn="0" w:lastRowLastColumn="0"/>
          <w:trHeight w:val="80"/>
          <w:jc w:val="center"/>
        </w:trPr>
        <w:tc>
          <w:tcPr>
            <w:tcW w:w="1838" w:type="dxa"/>
            <w:vAlign w:val="top"/>
          </w:tcPr>
          <w:p w14:paraId="25C56955" w14:textId="4FCCC3C0" w:rsidR="006E63EF" w:rsidRPr="00FA43D2" w:rsidRDefault="00C76621" w:rsidP="006E63EF">
            <w:pPr>
              <w:pStyle w:val="3TableText"/>
              <w:jc w:val="center"/>
              <w:rPr>
                <w:szCs w:val="20"/>
              </w:rPr>
            </w:pPr>
            <w:bookmarkStart w:id="86" w:name="_Hlk96088228"/>
            <w:r>
              <w:t>07346000</w:t>
            </w:r>
          </w:p>
        </w:tc>
        <w:tc>
          <w:tcPr>
            <w:tcW w:w="3601" w:type="dxa"/>
            <w:vAlign w:val="top"/>
          </w:tcPr>
          <w:p w14:paraId="2166B0DB" w14:textId="42CB531C" w:rsidR="006E63EF" w:rsidRPr="00FA43D2" w:rsidRDefault="00C76621" w:rsidP="006E63EF">
            <w:pPr>
              <w:pStyle w:val="3TableText"/>
              <w:rPr>
                <w:szCs w:val="20"/>
              </w:rPr>
            </w:pPr>
            <w:r>
              <w:t>Big Cypress Bayou nr Jefferson, TX</w:t>
            </w:r>
          </w:p>
        </w:tc>
        <w:tc>
          <w:tcPr>
            <w:tcW w:w="1883" w:type="dxa"/>
            <w:vAlign w:val="top"/>
          </w:tcPr>
          <w:p w14:paraId="7B9B8644" w14:textId="47280A8F" w:rsidR="006E63EF" w:rsidRPr="00FA43D2" w:rsidRDefault="00C76621" w:rsidP="006E63EF">
            <w:pPr>
              <w:pStyle w:val="3TableText"/>
              <w:jc w:val="center"/>
              <w:rPr>
                <w:szCs w:val="20"/>
              </w:rPr>
            </w:pPr>
            <w:r>
              <w:t>850</w:t>
            </w:r>
          </w:p>
        </w:tc>
        <w:tc>
          <w:tcPr>
            <w:tcW w:w="1771" w:type="dxa"/>
            <w:vAlign w:val="top"/>
          </w:tcPr>
          <w:p w14:paraId="187ACE33" w14:textId="72288E79" w:rsidR="006E63EF" w:rsidRPr="00FA43D2" w:rsidRDefault="00C76621" w:rsidP="006E63EF">
            <w:pPr>
              <w:pStyle w:val="3TableText"/>
              <w:jc w:val="center"/>
              <w:rPr>
                <w:szCs w:val="20"/>
              </w:rPr>
            </w:pPr>
            <w:r>
              <w:t>1925-2020</w:t>
            </w:r>
          </w:p>
        </w:tc>
      </w:tr>
      <w:tr w:rsidR="006E63EF" w:rsidRPr="00305842" w14:paraId="3ACF7052" w14:textId="77777777" w:rsidTr="00BA510C">
        <w:trPr>
          <w:cnfStyle w:val="000000010000" w:firstRow="0" w:lastRow="0" w:firstColumn="0" w:lastColumn="0" w:oddVBand="0" w:evenVBand="0" w:oddHBand="0" w:evenHBand="1" w:firstRowFirstColumn="0" w:firstRowLastColumn="0" w:lastRowFirstColumn="0" w:lastRowLastColumn="0"/>
          <w:trHeight w:val="80"/>
          <w:jc w:val="center"/>
        </w:trPr>
        <w:tc>
          <w:tcPr>
            <w:tcW w:w="1838" w:type="dxa"/>
            <w:vAlign w:val="top"/>
          </w:tcPr>
          <w:p w14:paraId="06ED4705" w14:textId="79A401F8" w:rsidR="006E63EF" w:rsidRPr="00FA43D2" w:rsidRDefault="00C76621" w:rsidP="006E63EF">
            <w:pPr>
              <w:pStyle w:val="3TableText"/>
              <w:jc w:val="center"/>
              <w:rPr>
                <w:szCs w:val="20"/>
              </w:rPr>
            </w:pPr>
            <w:r>
              <w:t>07346045</w:t>
            </w:r>
          </w:p>
        </w:tc>
        <w:tc>
          <w:tcPr>
            <w:tcW w:w="3601" w:type="dxa"/>
            <w:vAlign w:val="top"/>
          </w:tcPr>
          <w:p w14:paraId="57CA3A52" w14:textId="7BE3CA88" w:rsidR="006E63EF" w:rsidRPr="00FA43D2" w:rsidRDefault="00C76621" w:rsidP="006E63EF">
            <w:pPr>
              <w:pStyle w:val="3TableText"/>
              <w:rPr>
                <w:szCs w:val="20"/>
              </w:rPr>
            </w:pPr>
            <w:r>
              <w:t>Black Cypress Bayou at Jefferson, TX</w:t>
            </w:r>
          </w:p>
        </w:tc>
        <w:tc>
          <w:tcPr>
            <w:tcW w:w="1883" w:type="dxa"/>
            <w:vAlign w:val="top"/>
          </w:tcPr>
          <w:p w14:paraId="042C3BC7" w14:textId="13556175" w:rsidR="006E63EF" w:rsidRPr="00FA43D2" w:rsidRDefault="00C76621" w:rsidP="006E63EF">
            <w:pPr>
              <w:pStyle w:val="3TableText"/>
              <w:jc w:val="center"/>
              <w:rPr>
                <w:szCs w:val="20"/>
              </w:rPr>
            </w:pPr>
            <w:r>
              <w:t>365</w:t>
            </w:r>
          </w:p>
        </w:tc>
        <w:tc>
          <w:tcPr>
            <w:tcW w:w="1771" w:type="dxa"/>
            <w:vAlign w:val="top"/>
          </w:tcPr>
          <w:p w14:paraId="2FFDE88F" w14:textId="1F2E8075" w:rsidR="006E63EF" w:rsidRPr="00FA43D2" w:rsidRDefault="00C76621" w:rsidP="006E63EF">
            <w:pPr>
              <w:pStyle w:val="3TableText"/>
              <w:jc w:val="center"/>
              <w:rPr>
                <w:szCs w:val="20"/>
              </w:rPr>
            </w:pPr>
            <w:r>
              <w:t>1969-2020</w:t>
            </w:r>
          </w:p>
        </w:tc>
      </w:tr>
      <w:tr w:rsidR="006E63EF" w:rsidRPr="006514C0" w14:paraId="5C63EA75" w14:textId="77777777" w:rsidTr="00BA510C">
        <w:trPr>
          <w:cnfStyle w:val="000000100000" w:firstRow="0" w:lastRow="0" w:firstColumn="0" w:lastColumn="0" w:oddVBand="0" w:evenVBand="0" w:oddHBand="1" w:evenHBand="0" w:firstRowFirstColumn="0" w:firstRowLastColumn="0" w:lastRowFirstColumn="0" w:lastRowLastColumn="0"/>
          <w:trHeight w:val="80"/>
          <w:jc w:val="center"/>
        </w:trPr>
        <w:tc>
          <w:tcPr>
            <w:tcW w:w="1838" w:type="dxa"/>
            <w:vAlign w:val="top"/>
          </w:tcPr>
          <w:p w14:paraId="0CA09B6A" w14:textId="3101EB5B" w:rsidR="006E63EF" w:rsidRPr="00FA43D2" w:rsidRDefault="00C76621" w:rsidP="006E63EF">
            <w:pPr>
              <w:pStyle w:val="3TableText"/>
              <w:jc w:val="center"/>
              <w:rPr>
                <w:szCs w:val="20"/>
              </w:rPr>
            </w:pPr>
            <w:r>
              <w:t>07346140</w:t>
            </w:r>
          </w:p>
        </w:tc>
        <w:tc>
          <w:tcPr>
            <w:tcW w:w="3601" w:type="dxa"/>
            <w:vAlign w:val="top"/>
          </w:tcPr>
          <w:p w14:paraId="0876F8EB" w14:textId="1C7EB4FF" w:rsidR="006E63EF" w:rsidRPr="00FA43D2" w:rsidRDefault="00C76621" w:rsidP="006E63EF">
            <w:pPr>
              <w:pStyle w:val="3TableText"/>
              <w:rPr>
                <w:szCs w:val="20"/>
              </w:rPr>
            </w:pPr>
            <w:r>
              <w:t>Frazier Ck nr Linden, TX</w:t>
            </w:r>
          </w:p>
        </w:tc>
        <w:tc>
          <w:tcPr>
            <w:tcW w:w="1883" w:type="dxa"/>
            <w:vAlign w:val="top"/>
          </w:tcPr>
          <w:p w14:paraId="573806D1" w14:textId="43F259BA" w:rsidR="006E63EF" w:rsidRPr="00FA43D2" w:rsidRDefault="00C76621" w:rsidP="006E63EF">
            <w:pPr>
              <w:pStyle w:val="3TableText"/>
              <w:jc w:val="center"/>
              <w:rPr>
                <w:szCs w:val="20"/>
              </w:rPr>
            </w:pPr>
            <w:r>
              <w:t>48</w:t>
            </w:r>
          </w:p>
        </w:tc>
        <w:tc>
          <w:tcPr>
            <w:tcW w:w="1771" w:type="dxa"/>
            <w:vAlign w:val="top"/>
          </w:tcPr>
          <w:p w14:paraId="1B6A69A7" w14:textId="340AF999" w:rsidR="006E63EF" w:rsidRPr="00FA43D2" w:rsidRDefault="00C76621" w:rsidP="006E63EF">
            <w:pPr>
              <w:pStyle w:val="3TableText"/>
              <w:jc w:val="center"/>
              <w:rPr>
                <w:szCs w:val="20"/>
              </w:rPr>
            </w:pPr>
            <w:r>
              <w:t>1965-1991</w:t>
            </w:r>
          </w:p>
        </w:tc>
      </w:tr>
      <w:bookmarkEnd w:id="86"/>
      <w:tr w:rsidR="006E63EF" w:rsidRPr="006514C0" w14:paraId="5D20876A" w14:textId="77777777" w:rsidTr="00BD07BF">
        <w:trPr>
          <w:cnfStyle w:val="000000010000" w:firstRow="0" w:lastRow="0" w:firstColumn="0" w:lastColumn="0" w:oddVBand="0" w:evenVBand="0" w:oddHBand="0" w:evenHBand="1" w:firstRowFirstColumn="0" w:firstRowLastColumn="0" w:lastRowFirstColumn="0" w:lastRowLastColumn="0"/>
          <w:trHeight w:val="164"/>
          <w:jc w:val="center"/>
        </w:trPr>
        <w:tc>
          <w:tcPr>
            <w:tcW w:w="9093" w:type="dxa"/>
            <w:gridSpan w:val="4"/>
            <w:tcBorders>
              <w:left w:val="nil"/>
              <w:bottom w:val="nil"/>
              <w:right w:val="nil"/>
            </w:tcBorders>
            <w:shd w:val="clear" w:color="auto" w:fill="auto"/>
          </w:tcPr>
          <w:p w14:paraId="00266C97" w14:textId="77777777" w:rsidR="006E63EF" w:rsidRPr="006514C0" w:rsidRDefault="006E63EF" w:rsidP="006E63EF">
            <w:pPr>
              <w:rPr>
                <w:highlight w:val="yellow"/>
              </w:rPr>
            </w:pPr>
          </w:p>
        </w:tc>
      </w:tr>
    </w:tbl>
    <w:p w14:paraId="131B4B8C" w14:textId="2C27CB5B" w:rsidR="00B96AFB" w:rsidRPr="004D0A69" w:rsidRDefault="00B96AFB" w:rsidP="003368B9">
      <w:pPr>
        <w:jc w:val="both"/>
      </w:pPr>
      <w:r w:rsidRPr="004D0A69">
        <w:t xml:space="preserve">Annual chance peak flows were calculated at each gage using </w:t>
      </w:r>
      <w:r w:rsidRPr="00BF38AE">
        <w:t>USGS Bulletin 17B</w:t>
      </w:r>
      <w:r w:rsidR="00CA2985">
        <w:t xml:space="preserve"> and 17C (EMA)</w:t>
      </w:r>
      <w:r w:rsidRPr="004D0A69">
        <w:t xml:space="preserve"> methodology</w:t>
      </w:r>
      <w:r w:rsidR="00164BF5">
        <w:t xml:space="preserve">. </w:t>
      </w:r>
      <w:r w:rsidR="00101566" w:rsidRPr="00E711FB">
        <w:rPr>
          <w:rFonts w:ascii="Calibri" w:eastAsia="Calibri" w:hAnsi="Calibri" w:cs="Calibri"/>
        </w:rPr>
        <w:t xml:space="preserve">The peak flows were computed using both methodologies and evaluated based on confidence of the gage analysis. </w:t>
      </w:r>
      <w:r w:rsidRPr="004D0A69">
        <w:t xml:space="preserve">Calculated discharges for the 1%, 1% plus, and 1% minus events </w:t>
      </w:r>
      <w:r w:rsidR="00CB21B9" w:rsidRPr="00E711FB">
        <w:rPr>
          <w:rStyle w:val="normaltextrun"/>
          <w:rFonts w:ascii="Calibri" w:hAnsi="Calibri" w:cs="Calibri"/>
        </w:rPr>
        <w:t xml:space="preserve">used for comparison of flow validation within the upper </w:t>
      </w:r>
      <w:r w:rsidR="00CB21B9" w:rsidRPr="00E711FB">
        <w:t xml:space="preserve">(1% plus) and lower (1% minus) </w:t>
      </w:r>
      <w:r w:rsidR="00CB21B9" w:rsidRPr="00E711FB">
        <w:rPr>
          <w:rStyle w:val="normaltextrun"/>
          <w:rFonts w:ascii="Calibri" w:hAnsi="Calibri" w:cs="Calibri"/>
        </w:rPr>
        <w:t>confidence intervals</w:t>
      </w:r>
      <w:r w:rsidR="00CB21B9" w:rsidRPr="00E711FB">
        <w:t xml:space="preserve"> </w:t>
      </w:r>
      <w:r w:rsidRPr="004D0A69">
        <w:t xml:space="preserve">are presented in </w:t>
      </w:r>
      <w:r w:rsidR="00C66D59">
        <w:fldChar w:fldCharType="begin"/>
      </w:r>
      <w:r w:rsidR="00C66D59">
        <w:instrText xml:space="preserve"> REF _Ref476653112 \h </w:instrText>
      </w:r>
      <w:r w:rsidR="00FA6DBB">
        <w:instrText xml:space="preserve"> \* MERGEFORMAT </w:instrText>
      </w:r>
      <w:r w:rsidR="00C66D59">
        <w:fldChar w:fldCharType="separate"/>
      </w:r>
      <w:r w:rsidR="00DD7C03" w:rsidRPr="00FA43D2">
        <w:t xml:space="preserve">Table </w:t>
      </w:r>
      <w:r w:rsidR="00DD7C03">
        <w:t>2.4</w:t>
      </w:r>
      <w:r w:rsidR="00C66D59">
        <w:fldChar w:fldCharType="end"/>
      </w:r>
      <w:r w:rsidR="006F6680" w:rsidRPr="004D0A69">
        <w:t xml:space="preserve"> </w:t>
      </w:r>
      <w:r w:rsidRPr="004D0A69">
        <w:t>for each gage utilized in this study.</w:t>
      </w:r>
    </w:p>
    <w:p w14:paraId="192DE2C6" w14:textId="77777777" w:rsidR="006F6680" w:rsidRPr="006514C0" w:rsidRDefault="006F6680" w:rsidP="00B96AFB">
      <w:pPr>
        <w:rPr>
          <w:highlight w:val="yellow"/>
        </w:rPr>
      </w:pPr>
    </w:p>
    <w:p w14:paraId="10618027" w14:textId="7AF79E16" w:rsidR="006F6680" w:rsidRPr="00FA43D2" w:rsidRDefault="006F6680" w:rsidP="00FA43D2">
      <w:pPr>
        <w:pStyle w:val="Caption"/>
        <w:keepNext/>
        <w:jc w:val="center"/>
      </w:pPr>
      <w:bookmarkStart w:id="87" w:name="_Ref476653112"/>
      <w:bookmarkStart w:id="88" w:name="_Toc456176119"/>
      <w:bookmarkStart w:id="89" w:name="_Toc478118582"/>
      <w:bookmarkStart w:id="90" w:name="_Toc112788914"/>
      <w:r w:rsidRPr="00FA43D2">
        <w:t xml:space="preserve">Table </w:t>
      </w:r>
      <w:fldSimple w:instr=" STYLEREF 1 \s ">
        <w:r w:rsidR="00DD7C03">
          <w:rPr>
            <w:noProof/>
          </w:rPr>
          <w:t>2</w:t>
        </w:r>
      </w:fldSimple>
      <w:r w:rsidR="00DF57B2">
        <w:t>.</w:t>
      </w:r>
      <w:fldSimple w:instr=" SEQ Table \* ARABIC \s 1 ">
        <w:r w:rsidR="00DD7C03">
          <w:rPr>
            <w:noProof/>
          </w:rPr>
          <w:t>4</w:t>
        </w:r>
      </w:fldSimple>
      <w:bookmarkEnd w:id="87"/>
      <w:r w:rsidRPr="00FA43D2">
        <w:t>:  USGS Peak Streamflow Gage Analysis Results</w:t>
      </w:r>
      <w:bookmarkEnd w:id="88"/>
      <w:bookmarkEnd w:id="89"/>
      <w:bookmarkEnd w:id="90"/>
    </w:p>
    <w:tbl>
      <w:tblPr>
        <w:tblStyle w:val="CompassTable1"/>
        <w:tblW w:w="8956" w:type="dxa"/>
        <w:jc w:val="center"/>
        <w:tblLayout w:type="fixed"/>
        <w:tblLook w:val="04A0" w:firstRow="1" w:lastRow="0" w:firstColumn="1" w:lastColumn="0" w:noHBand="0" w:noVBand="1"/>
      </w:tblPr>
      <w:tblGrid>
        <w:gridCol w:w="1838"/>
        <w:gridCol w:w="2927"/>
        <w:gridCol w:w="1350"/>
        <w:gridCol w:w="1440"/>
        <w:gridCol w:w="1401"/>
      </w:tblGrid>
      <w:tr w:rsidR="0043669C" w:rsidRPr="00FA43D2" w14:paraId="04D0A923" w14:textId="77777777" w:rsidTr="00F15128">
        <w:trPr>
          <w:cnfStyle w:val="100000000000" w:firstRow="1" w:lastRow="0" w:firstColumn="0" w:lastColumn="0" w:oddVBand="0" w:evenVBand="0" w:oddHBand="0" w:evenHBand="0" w:firstRowFirstColumn="0" w:firstRowLastColumn="0" w:lastRowFirstColumn="0" w:lastRowLastColumn="0"/>
          <w:trHeight w:val="625"/>
          <w:jc w:val="center"/>
        </w:trPr>
        <w:tc>
          <w:tcPr>
            <w:tcW w:w="1838" w:type="dxa"/>
            <w:hideMark/>
          </w:tcPr>
          <w:p w14:paraId="077E10D1" w14:textId="7337413D"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Gage ID</w:t>
            </w:r>
          </w:p>
        </w:tc>
        <w:tc>
          <w:tcPr>
            <w:tcW w:w="2927" w:type="dxa"/>
            <w:hideMark/>
          </w:tcPr>
          <w:p w14:paraId="0A57E1B2"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Flooding Source and Location</w:t>
            </w:r>
          </w:p>
        </w:tc>
        <w:tc>
          <w:tcPr>
            <w:tcW w:w="1350" w:type="dxa"/>
            <w:hideMark/>
          </w:tcPr>
          <w:p w14:paraId="687A0CE1"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1% Peak Q</w:t>
            </w:r>
          </w:p>
          <w:p w14:paraId="2D4CFBD1"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w:t>
            </w:r>
            <w:proofErr w:type="spellStart"/>
            <w:r w:rsidRPr="00FA43D2">
              <w:rPr>
                <w:rFonts w:eastAsia="Times New Roman" w:cs="Times New Roman"/>
                <w:bCs/>
                <w:color w:val="FFFFFF"/>
                <w:sz w:val="20"/>
                <w:szCs w:val="20"/>
              </w:rPr>
              <w:t>cfs</w:t>
            </w:r>
            <w:proofErr w:type="spellEnd"/>
            <w:r w:rsidRPr="00FA43D2">
              <w:rPr>
                <w:rFonts w:eastAsia="Times New Roman" w:cs="Times New Roman"/>
                <w:bCs/>
                <w:color w:val="FFFFFF"/>
                <w:sz w:val="20"/>
                <w:szCs w:val="20"/>
              </w:rPr>
              <w:t>)</w:t>
            </w:r>
          </w:p>
        </w:tc>
        <w:tc>
          <w:tcPr>
            <w:tcW w:w="1440" w:type="dxa"/>
            <w:hideMark/>
          </w:tcPr>
          <w:p w14:paraId="7D653FDD"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1%- Peak Q</w:t>
            </w:r>
          </w:p>
          <w:p w14:paraId="304FF14E"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w:t>
            </w:r>
            <w:proofErr w:type="spellStart"/>
            <w:r w:rsidRPr="00FA43D2">
              <w:rPr>
                <w:rFonts w:eastAsia="Times New Roman" w:cs="Times New Roman"/>
                <w:bCs/>
                <w:color w:val="FFFFFF"/>
                <w:sz w:val="20"/>
                <w:szCs w:val="20"/>
              </w:rPr>
              <w:t>cfs</w:t>
            </w:r>
            <w:proofErr w:type="spellEnd"/>
            <w:r w:rsidRPr="00FA43D2">
              <w:rPr>
                <w:rFonts w:eastAsia="Times New Roman" w:cs="Times New Roman"/>
                <w:bCs/>
                <w:color w:val="FFFFFF"/>
                <w:sz w:val="20"/>
                <w:szCs w:val="20"/>
              </w:rPr>
              <w:t>)</w:t>
            </w:r>
          </w:p>
        </w:tc>
        <w:tc>
          <w:tcPr>
            <w:tcW w:w="1401" w:type="dxa"/>
            <w:hideMark/>
          </w:tcPr>
          <w:p w14:paraId="05E90618"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1%+ Peak Q</w:t>
            </w:r>
          </w:p>
          <w:p w14:paraId="579B8881" w14:textId="77777777" w:rsidR="006F6680" w:rsidRPr="00FA43D2" w:rsidRDefault="006F6680"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w:t>
            </w:r>
            <w:proofErr w:type="spellStart"/>
            <w:r w:rsidRPr="00FA43D2">
              <w:rPr>
                <w:rFonts w:eastAsia="Times New Roman" w:cs="Times New Roman"/>
                <w:bCs/>
                <w:color w:val="FFFFFF"/>
                <w:sz w:val="20"/>
                <w:szCs w:val="20"/>
              </w:rPr>
              <w:t>cfs</w:t>
            </w:r>
            <w:proofErr w:type="spellEnd"/>
            <w:r w:rsidRPr="00FA43D2">
              <w:rPr>
                <w:rFonts w:eastAsia="Times New Roman" w:cs="Times New Roman"/>
                <w:bCs/>
                <w:color w:val="FFFFFF"/>
                <w:sz w:val="20"/>
                <w:szCs w:val="20"/>
              </w:rPr>
              <w:t>)</w:t>
            </w:r>
          </w:p>
        </w:tc>
      </w:tr>
      <w:tr w:rsidR="0079116C" w:rsidRPr="00FA43D2" w14:paraId="6D14B819" w14:textId="77777777" w:rsidTr="003368B9">
        <w:trPr>
          <w:cnfStyle w:val="000000100000" w:firstRow="0" w:lastRow="0" w:firstColumn="0" w:lastColumn="0" w:oddVBand="0" w:evenVBand="0" w:oddHBand="1" w:evenHBand="0" w:firstRowFirstColumn="0" w:firstRowLastColumn="0" w:lastRowFirstColumn="0" w:lastRowLastColumn="0"/>
          <w:trHeight w:val="274"/>
          <w:jc w:val="center"/>
        </w:trPr>
        <w:tc>
          <w:tcPr>
            <w:tcW w:w="0" w:type="dxa"/>
          </w:tcPr>
          <w:p w14:paraId="56B6275F" w14:textId="3955273C" w:rsidR="0079116C" w:rsidRPr="00FA43D2" w:rsidRDefault="0079116C" w:rsidP="0049516B">
            <w:pPr>
              <w:jc w:val="center"/>
              <w:rPr>
                <w:rFonts w:eastAsia="Times New Roman" w:cs="Times New Roman"/>
                <w:bCs/>
                <w:color w:val="FFFFFF"/>
                <w:szCs w:val="20"/>
              </w:rPr>
            </w:pPr>
            <w:r>
              <w:t>07346000</w:t>
            </w:r>
          </w:p>
        </w:tc>
        <w:tc>
          <w:tcPr>
            <w:tcW w:w="0" w:type="dxa"/>
          </w:tcPr>
          <w:p w14:paraId="25115DC0" w14:textId="58AE0518" w:rsidR="0079116C" w:rsidRPr="00FA43D2" w:rsidRDefault="0079116C" w:rsidP="0049516B">
            <w:pPr>
              <w:jc w:val="center"/>
              <w:rPr>
                <w:rFonts w:eastAsia="Times New Roman" w:cs="Times New Roman"/>
                <w:bCs/>
                <w:color w:val="FFFFFF"/>
                <w:szCs w:val="20"/>
              </w:rPr>
            </w:pPr>
            <w:r>
              <w:t>Big Cypress Bayou nr Jefferson, TX</w:t>
            </w:r>
          </w:p>
        </w:tc>
        <w:tc>
          <w:tcPr>
            <w:tcW w:w="0" w:type="dxa"/>
          </w:tcPr>
          <w:p w14:paraId="26465A5B" w14:textId="00F1B626" w:rsidR="0079116C" w:rsidRPr="003368B9" w:rsidRDefault="00C414AB" w:rsidP="0049516B">
            <w:pPr>
              <w:jc w:val="center"/>
              <w:rPr>
                <w:rFonts w:eastAsia="Times New Roman" w:cs="Times New Roman"/>
                <w:bCs/>
                <w:color w:val="auto"/>
                <w:szCs w:val="20"/>
              </w:rPr>
            </w:pPr>
            <w:r w:rsidRPr="003368B9">
              <w:rPr>
                <w:rFonts w:eastAsia="Times New Roman" w:cs="Times New Roman"/>
                <w:bCs/>
                <w:color w:val="auto"/>
                <w:szCs w:val="20"/>
              </w:rPr>
              <w:t>4,480</w:t>
            </w:r>
          </w:p>
        </w:tc>
        <w:tc>
          <w:tcPr>
            <w:tcW w:w="0" w:type="dxa"/>
          </w:tcPr>
          <w:p w14:paraId="74051319" w14:textId="1E6AC0A5" w:rsidR="0079116C" w:rsidRPr="003368B9" w:rsidRDefault="003616D1" w:rsidP="0049516B">
            <w:pPr>
              <w:jc w:val="center"/>
              <w:rPr>
                <w:rFonts w:eastAsia="Times New Roman" w:cs="Times New Roman"/>
                <w:bCs/>
                <w:color w:val="auto"/>
                <w:szCs w:val="20"/>
              </w:rPr>
            </w:pPr>
            <w:r>
              <w:rPr>
                <w:rFonts w:eastAsia="Times New Roman" w:cs="Times New Roman"/>
                <w:bCs/>
                <w:color w:val="auto"/>
                <w:szCs w:val="20"/>
              </w:rPr>
              <w:t>4,272</w:t>
            </w:r>
          </w:p>
        </w:tc>
        <w:tc>
          <w:tcPr>
            <w:tcW w:w="0" w:type="dxa"/>
          </w:tcPr>
          <w:p w14:paraId="01BA8F36" w14:textId="2B379D02" w:rsidR="0079116C" w:rsidRPr="003368B9" w:rsidRDefault="009E1359" w:rsidP="0049516B">
            <w:pPr>
              <w:jc w:val="center"/>
              <w:rPr>
                <w:rFonts w:eastAsia="Times New Roman" w:cs="Times New Roman"/>
                <w:bCs/>
                <w:color w:val="auto"/>
                <w:szCs w:val="20"/>
              </w:rPr>
            </w:pPr>
            <w:r>
              <w:rPr>
                <w:rFonts w:eastAsia="Times New Roman" w:cs="Times New Roman"/>
                <w:bCs/>
                <w:color w:val="auto"/>
                <w:szCs w:val="20"/>
              </w:rPr>
              <w:t>4,749</w:t>
            </w:r>
          </w:p>
        </w:tc>
      </w:tr>
      <w:tr w:rsidR="00C76621" w:rsidRPr="00FA43D2" w14:paraId="29857AF3" w14:textId="77777777" w:rsidTr="00B571CB">
        <w:trPr>
          <w:cnfStyle w:val="000000010000" w:firstRow="0" w:lastRow="0" w:firstColumn="0" w:lastColumn="0" w:oddVBand="0" w:evenVBand="0" w:oddHBand="0" w:evenHBand="1" w:firstRowFirstColumn="0" w:firstRowLastColumn="0" w:lastRowFirstColumn="0" w:lastRowLastColumn="0"/>
          <w:trHeight w:val="277"/>
          <w:jc w:val="center"/>
        </w:trPr>
        <w:tc>
          <w:tcPr>
            <w:tcW w:w="1838" w:type="dxa"/>
            <w:vAlign w:val="top"/>
          </w:tcPr>
          <w:p w14:paraId="0D8F48AB" w14:textId="6800D376" w:rsidR="00C76621" w:rsidRPr="00FA43D2" w:rsidRDefault="00C76621" w:rsidP="00C76621">
            <w:pPr>
              <w:jc w:val="center"/>
              <w:rPr>
                <w:szCs w:val="20"/>
              </w:rPr>
            </w:pPr>
            <w:r>
              <w:t>07346045</w:t>
            </w:r>
          </w:p>
        </w:tc>
        <w:tc>
          <w:tcPr>
            <w:tcW w:w="2927" w:type="dxa"/>
            <w:vAlign w:val="top"/>
          </w:tcPr>
          <w:p w14:paraId="4CE392D3" w14:textId="02BD5519" w:rsidR="00C76621" w:rsidRPr="00FA43D2" w:rsidRDefault="00C76621" w:rsidP="00C76621">
            <w:pPr>
              <w:rPr>
                <w:szCs w:val="20"/>
              </w:rPr>
            </w:pPr>
            <w:r>
              <w:t>Black Cypress Bayou at Jefferson, TX</w:t>
            </w:r>
          </w:p>
        </w:tc>
        <w:tc>
          <w:tcPr>
            <w:tcW w:w="1350" w:type="dxa"/>
          </w:tcPr>
          <w:p w14:paraId="51848629" w14:textId="64992C50" w:rsidR="00C76621" w:rsidRDefault="00C323CC" w:rsidP="00C76621">
            <w:pPr>
              <w:jc w:val="center"/>
              <w:rPr>
                <w:rFonts w:eastAsia="Times New Roman" w:cs="Times New Roman"/>
                <w:color w:val="000000"/>
                <w:szCs w:val="20"/>
              </w:rPr>
            </w:pPr>
            <w:r>
              <w:rPr>
                <w:rFonts w:eastAsia="Times New Roman" w:cs="Times New Roman"/>
                <w:color w:val="000000"/>
                <w:szCs w:val="20"/>
              </w:rPr>
              <w:t>11,</w:t>
            </w:r>
            <w:r w:rsidR="00442FC0">
              <w:rPr>
                <w:rFonts w:eastAsia="Times New Roman" w:cs="Times New Roman"/>
                <w:color w:val="000000"/>
                <w:szCs w:val="20"/>
              </w:rPr>
              <w:t>620</w:t>
            </w:r>
          </w:p>
        </w:tc>
        <w:tc>
          <w:tcPr>
            <w:tcW w:w="1440" w:type="dxa"/>
          </w:tcPr>
          <w:p w14:paraId="641BC71B" w14:textId="369DBDAA" w:rsidR="00C76621" w:rsidRDefault="00F00E63" w:rsidP="00C76621">
            <w:pPr>
              <w:jc w:val="center"/>
              <w:rPr>
                <w:rFonts w:eastAsia="Times New Roman" w:cs="Times New Roman"/>
                <w:color w:val="000000"/>
                <w:szCs w:val="20"/>
              </w:rPr>
            </w:pPr>
            <w:r>
              <w:rPr>
                <w:rFonts w:eastAsia="Times New Roman" w:cs="Times New Roman"/>
                <w:color w:val="000000"/>
                <w:szCs w:val="20"/>
              </w:rPr>
              <w:t>9,950</w:t>
            </w:r>
          </w:p>
        </w:tc>
        <w:tc>
          <w:tcPr>
            <w:tcW w:w="1401" w:type="dxa"/>
          </w:tcPr>
          <w:p w14:paraId="18B24C73" w14:textId="280FD651" w:rsidR="00C76621" w:rsidRDefault="001001D5" w:rsidP="00C76621">
            <w:pPr>
              <w:jc w:val="center"/>
              <w:rPr>
                <w:rFonts w:eastAsia="Times New Roman" w:cs="Times New Roman"/>
                <w:color w:val="000000"/>
                <w:szCs w:val="20"/>
              </w:rPr>
            </w:pPr>
            <w:r>
              <w:rPr>
                <w:rFonts w:eastAsia="Times New Roman" w:cs="Times New Roman"/>
                <w:color w:val="000000"/>
                <w:szCs w:val="20"/>
              </w:rPr>
              <w:t>13,980</w:t>
            </w:r>
          </w:p>
        </w:tc>
      </w:tr>
      <w:tr w:rsidR="00C76621" w:rsidRPr="006514C0" w14:paraId="7F2954B4" w14:textId="77777777" w:rsidTr="00B571CB">
        <w:trPr>
          <w:cnfStyle w:val="000000100000" w:firstRow="0" w:lastRow="0" w:firstColumn="0" w:lastColumn="0" w:oddVBand="0" w:evenVBand="0" w:oddHBand="1" w:evenHBand="0" w:firstRowFirstColumn="0" w:firstRowLastColumn="0" w:lastRowFirstColumn="0" w:lastRowLastColumn="0"/>
          <w:trHeight w:val="295"/>
          <w:jc w:val="center"/>
        </w:trPr>
        <w:tc>
          <w:tcPr>
            <w:tcW w:w="1838" w:type="dxa"/>
            <w:vAlign w:val="top"/>
          </w:tcPr>
          <w:p w14:paraId="6C9E4141" w14:textId="15557265" w:rsidR="00C76621" w:rsidRPr="00FA43D2" w:rsidRDefault="00C76621" w:rsidP="00C76621">
            <w:pPr>
              <w:jc w:val="center"/>
              <w:rPr>
                <w:rFonts w:eastAsia="Times New Roman" w:cs="Times New Roman"/>
                <w:color w:val="000000"/>
                <w:szCs w:val="20"/>
              </w:rPr>
            </w:pPr>
            <w:r>
              <w:t>07346140</w:t>
            </w:r>
          </w:p>
        </w:tc>
        <w:tc>
          <w:tcPr>
            <w:tcW w:w="2927" w:type="dxa"/>
            <w:vAlign w:val="top"/>
          </w:tcPr>
          <w:p w14:paraId="0E3A3DE6" w14:textId="0A125C1E" w:rsidR="00C76621" w:rsidRPr="00FA43D2" w:rsidRDefault="00C76621" w:rsidP="00C76621">
            <w:pPr>
              <w:rPr>
                <w:rFonts w:eastAsia="Times New Roman" w:cs="Times New Roman"/>
                <w:color w:val="000000"/>
                <w:szCs w:val="20"/>
              </w:rPr>
            </w:pPr>
            <w:r>
              <w:t>Frazier Ck nr Linden, TX</w:t>
            </w:r>
          </w:p>
        </w:tc>
        <w:tc>
          <w:tcPr>
            <w:tcW w:w="1350" w:type="dxa"/>
          </w:tcPr>
          <w:p w14:paraId="6B654797" w14:textId="72E2A37E" w:rsidR="00C76621" w:rsidRPr="00FA43D2" w:rsidRDefault="00C323CC" w:rsidP="00C76621">
            <w:pPr>
              <w:jc w:val="center"/>
              <w:rPr>
                <w:rFonts w:eastAsia="Times New Roman" w:cs="Times New Roman"/>
                <w:color w:val="000000"/>
                <w:szCs w:val="20"/>
              </w:rPr>
            </w:pPr>
            <w:r>
              <w:rPr>
                <w:rFonts w:eastAsia="Times New Roman" w:cs="Times New Roman"/>
                <w:color w:val="000000"/>
                <w:szCs w:val="20"/>
              </w:rPr>
              <w:t>14,</w:t>
            </w:r>
            <w:r w:rsidR="00442FC0">
              <w:rPr>
                <w:rFonts w:eastAsia="Times New Roman" w:cs="Times New Roman"/>
                <w:color w:val="000000"/>
                <w:szCs w:val="20"/>
              </w:rPr>
              <w:t>340</w:t>
            </w:r>
          </w:p>
        </w:tc>
        <w:tc>
          <w:tcPr>
            <w:tcW w:w="1440" w:type="dxa"/>
          </w:tcPr>
          <w:p w14:paraId="27785E0C" w14:textId="672EAC5D" w:rsidR="00C76621" w:rsidRPr="00FA43D2" w:rsidRDefault="00DA6D3D" w:rsidP="00C76621">
            <w:pPr>
              <w:jc w:val="center"/>
              <w:rPr>
                <w:rFonts w:eastAsia="Times New Roman" w:cs="Times New Roman"/>
                <w:color w:val="000000"/>
                <w:szCs w:val="20"/>
              </w:rPr>
            </w:pPr>
            <w:r>
              <w:rPr>
                <w:rFonts w:eastAsia="Times New Roman" w:cs="Times New Roman"/>
                <w:color w:val="000000"/>
                <w:szCs w:val="20"/>
              </w:rPr>
              <w:t>10,010</w:t>
            </w:r>
          </w:p>
        </w:tc>
        <w:tc>
          <w:tcPr>
            <w:tcW w:w="1401" w:type="dxa"/>
          </w:tcPr>
          <w:p w14:paraId="4FBCC54E" w14:textId="6E9A8E92" w:rsidR="00C76621" w:rsidRPr="00FA43D2" w:rsidRDefault="00DA6D3D" w:rsidP="00C76621">
            <w:pPr>
              <w:jc w:val="center"/>
              <w:rPr>
                <w:rFonts w:eastAsia="Times New Roman" w:cs="Times New Roman"/>
                <w:color w:val="000000"/>
                <w:szCs w:val="20"/>
              </w:rPr>
            </w:pPr>
            <w:r>
              <w:rPr>
                <w:rFonts w:eastAsia="Times New Roman" w:cs="Times New Roman"/>
                <w:color w:val="000000"/>
                <w:szCs w:val="20"/>
              </w:rPr>
              <w:t>22,560</w:t>
            </w:r>
          </w:p>
        </w:tc>
      </w:tr>
    </w:tbl>
    <w:p w14:paraId="0B9179FB" w14:textId="77777777" w:rsidR="00D81EE1" w:rsidRPr="006514C0" w:rsidRDefault="00D81EE1" w:rsidP="003D566E">
      <w:pPr>
        <w:jc w:val="both"/>
        <w:rPr>
          <w:highlight w:val="yellow"/>
        </w:rPr>
      </w:pPr>
    </w:p>
    <w:p w14:paraId="75407FE3" w14:textId="77777777" w:rsidR="00EF6AE3" w:rsidRPr="004D0A69" w:rsidRDefault="00EF6AE3" w:rsidP="00EF6AE3">
      <w:pPr>
        <w:pStyle w:val="Heading4"/>
      </w:pPr>
      <w:bookmarkStart w:id="91" w:name="_Ref489950969"/>
      <w:r w:rsidRPr="004D0A69">
        <w:t>Excess Precipitation for 2D Computational Mesh</w:t>
      </w:r>
      <w:bookmarkEnd w:id="91"/>
    </w:p>
    <w:p w14:paraId="46772B7D" w14:textId="6B01DDE6" w:rsidR="007C5B25" w:rsidRPr="004D0A69" w:rsidRDefault="007C5B25" w:rsidP="007C5B25">
      <w:pPr>
        <w:pStyle w:val="2Body-Text"/>
        <w:spacing w:before="0" w:after="0"/>
        <w:jc w:val="both"/>
      </w:pPr>
      <w:r w:rsidRPr="004D0A69">
        <w:t>HEC-HMS</w:t>
      </w:r>
      <w:r w:rsidR="00E11072">
        <w:t>, V</w:t>
      </w:r>
      <w:r w:rsidRPr="004D0A69">
        <w:t xml:space="preserve">ersion </w:t>
      </w:r>
      <w:r w:rsidRPr="002D7017">
        <w:t>4.</w:t>
      </w:r>
      <w:r w:rsidR="00C323CC">
        <w:t>8</w:t>
      </w:r>
      <w:r w:rsidR="00C323CC" w:rsidRPr="004D0A69">
        <w:t xml:space="preserve"> </w:t>
      </w:r>
      <w:r w:rsidRPr="004D0A69">
        <w:t xml:space="preserve">was used to apply the SCS Curve Number method to calculate losses and define excess precipitation for each </w:t>
      </w:r>
      <w:r w:rsidR="00D81EE1" w:rsidRPr="004D0A69">
        <w:t>watershed</w:t>
      </w:r>
      <w:r w:rsidR="00164BF5">
        <w:t xml:space="preserve">. </w:t>
      </w:r>
      <w:r w:rsidRPr="004D0A69">
        <w:t xml:space="preserve">Temporal distributions of point rainfall totals were defined using </w:t>
      </w:r>
      <w:r w:rsidR="00824AC3">
        <w:t>frequency</w:t>
      </w:r>
      <w:r w:rsidRPr="004D0A69">
        <w:t xml:space="preserve"> storm distributions</w:t>
      </w:r>
      <w:r w:rsidR="00164BF5">
        <w:t xml:space="preserve">. </w:t>
      </w:r>
      <w:r w:rsidRPr="004D0A69">
        <w:t xml:space="preserve">The plus and minus standard error for the 1-percent annual chance precipitation depths were determined as the upper and lower </w:t>
      </w:r>
      <w:r w:rsidR="00C323CC" w:rsidRPr="003368B9">
        <w:t>84</w:t>
      </w:r>
      <w:r w:rsidRPr="003368B9">
        <w:t>%</w:t>
      </w:r>
      <w:r w:rsidRPr="004D0A69">
        <w:t xml:space="preserve"> confidence limits on the nominal 1-percent depth, assuming a normal distribution of the logarithms for the precipitation depths.</w:t>
      </w:r>
    </w:p>
    <w:p w14:paraId="64CC3658" w14:textId="77777777" w:rsidR="007C5B25" w:rsidRPr="004D0A69" w:rsidRDefault="007C5B25" w:rsidP="007C5B25">
      <w:pPr>
        <w:pStyle w:val="2Body-Text"/>
        <w:spacing w:before="0" w:after="0"/>
        <w:jc w:val="both"/>
      </w:pPr>
    </w:p>
    <w:p w14:paraId="094DC94E" w14:textId="10AC57C9" w:rsidR="007C5B25" w:rsidRPr="004D0A69" w:rsidRDefault="007C5B25" w:rsidP="007C5B25">
      <w:pPr>
        <w:pStyle w:val="2Body-Text"/>
        <w:spacing w:before="0" w:after="0"/>
        <w:jc w:val="both"/>
      </w:pPr>
      <w:r w:rsidRPr="004D0A69">
        <w:t>In addition to recurrence interval precipitation estimates, NOAA Atlas 14 provides 90% confidence intervals of reported precipitation values</w:t>
      </w:r>
      <w:r w:rsidR="00164BF5">
        <w:t xml:space="preserve">. </w:t>
      </w:r>
      <w:r w:rsidRPr="004D0A69">
        <w:t>On a normal distribution curve, 90% confidence intervals (i.e. the upper and lower 95% confidence limits) correspond to +/- 1.645 standard deviations</w:t>
      </w:r>
      <w:r w:rsidR="00164BF5">
        <w:t xml:space="preserve">. </w:t>
      </w:r>
      <w:r w:rsidRPr="004D0A69">
        <w:t>The 1% plus and minus events are defined to be one standard deviation above and below the 1% event</w:t>
      </w:r>
      <w:r w:rsidR="00164BF5">
        <w:t xml:space="preserve">. </w:t>
      </w:r>
    </w:p>
    <w:p w14:paraId="08306811" w14:textId="77777777" w:rsidR="007C5B25" w:rsidRPr="004D0A69" w:rsidRDefault="007C5B25" w:rsidP="007C5B25">
      <w:pPr>
        <w:pStyle w:val="2Body-Text"/>
        <w:spacing w:before="0" w:after="0"/>
        <w:jc w:val="both"/>
      </w:pPr>
    </w:p>
    <w:p w14:paraId="297046E7" w14:textId="2CD26E56" w:rsidR="00B771D9" w:rsidRDefault="00D81EE1" w:rsidP="003368B9">
      <w:pPr>
        <w:jc w:val="both"/>
      </w:pPr>
      <w:r w:rsidRPr="004D0A69">
        <w:t>C</w:t>
      </w:r>
      <w:r w:rsidR="00695E31" w:rsidRPr="004D0A69">
        <w:t>urve Numbers</w:t>
      </w:r>
      <w:r w:rsidR="007C5B25" w:rsidRPr="004D0A69">
        <w:t xml:space="preserve"> </w:t>
      </w:r>
      <w:r w:rsidR="00695E31" w:rsidRPr="004D0A69">
        <w:t xml:space="preserve">were computed </w:t>
      </w:r>
      <w:r w:rsidR="007C5B25" w:rsidRPr="004D0A69">
        <w:t xml:space="preserve">by intersecting the </w:t>
      </w:r>
      <w:r w:rsidR="00695E31" w:rsidRPr="004D0A69">
        <w:t>National Land Cover Dataset (NLCD) 201</w:t>
      </w:r>
      <w:r w:rsidR="002B4C52">
        <w:t>9</w:t>
      </w:r>
      <w:r w:rsidR="00695E31" w:rsidRPr="004D0A69">
        <w:t xml:space="preserve"> coverage</w:t>
      </w:r>
      <w:r w:rsidR="007C5B25" w:rsidRPr="004D0A69">
        <w:t xml:space="preserve"> and </w:t>
      </w:r>
      <w:r w:rsidR="00695E31" w:rsidRPr="004D0A69">
        <w:t>NRCS soils data</w:t>
      </w:r>
      <w:r w:rsidR="007C5B25" w:rsidRPr="004D0A69">
        <w:t xml:space="preserve"> based on the</w:t>
      </w:r>
      <w:r w:rsidR="00695E31" w:rsidRPr="004D0A69">
        <w:t xml:space="preserve"> matrix </w:t>
      </w:r>
      <w:r w:rsidR="007C5B25" w:rsidRPr="004D0A69">
        <w:t>presented</w:t>
      </w:r>
      <w:r w:rsidRPr="004D0A69">
        <w:t xml:space="preserve"> in </w:t>
      </w:r>
      <w:r w:rsidR="00C66D59">
        <w:fldChar w:fldCharType="begin"/>
      </w:r>
      <w:r w:rsidR="00C66D59">
        <w:instrText xml:space="preserve"> REF _Ref12173718 \h </w:instrText>
      </w:r>
      <w:r w:rsidR="003326E5">
        <w:instrText xml:space="preserve"> \* MERGEFORMAT </w:instrText>
      </w:r>
      <w:r w:rsidR="00C66D59">
        <w:fldChar w:fldCharType="separate"/>
      </w:r>
      <w:r w:rsidR="00DD7C03" w:rsidRPr="008F0127">
        <w:t xml:space="preserve">Table </w:t>
      </w:r>
      <w:r w:rsidR="00DD7C03">
        <w:t>2.5</w:t>
      </w:r>
      <w:r w:rsidR="00C66D59">
        <w:fldChar w:fldCharType="end"/>
      </w:r>
      <w:r w:rsidR="00695E31" w:rsidRPr="004D0A69">
        <w:t>.</w:t>
      </w:r>
    </w:p>
    <w:p w14:paraId="75A84547" w14:textId="535CDD70" w:rsidR="008B658A" w:rsidRDefault="008B658A" w:rsidP="00B771D9">
      <w:pPr>
        <w:rPr>
          <w:highlight w:val="yellow"/>
        </w:rPr>
      </w:pPr>
    </w:p>
    <w:p w14:paraId="5376A5A2" w14:textId="0283432A" w:rsidR="00695E31" w:rsidRPr="008F0127" w:rsidRDefault="00695E31" w:rsidP="00695E31">
      <w:pPr>
        <w:pStyle w:val="Caption"/>
        <w:keepNext/>
        <w:ind w:left="720"/>
        <w:jc w:val="center"/>
      </w:pPr>
      <w:bookmarkStart w:id="92" w:name="_Ref12173718"/>
      <w:bookmarkStart w:id="93" w:name="_Toc112788915"/>
      <w:r w:rsidRPr="008F0127">
        <w:t xml:space="preserve">Table </w:t>
      </w:r>
      <w:fldSimple w:instr=" STYLEREF 1 \s ">
        <w:r w:rsidR="00DD7C03">
          <w:rPr>
            <w:noProof/>
          </w:rPr>
          <w:t>2</w:t>
        </w:r>
      </w:fldSimple>
      <w:r w:rsidR="00DF57B2">
        <w:t>.</w:t>
      </w:r>
      <w:fldSimple w:instr=" SEQ Table \* ARABIC \s 1 ">
        <w:r w:rsidR="00DD7C03">
          <w:rPr>
            <w:noProof/>
          </w:rPr>
          <w:t>5</w:t>
        </w:r>
      </w:fldSimple>
      <w:bookmarkEnd w:id="92"/>
      <w:r w:rsidRPr="008F0127">
        <w:t>:  Land</w:t>
      </w:r>
      <w:r w:rsidR="00750A52" w:rsidRPr="008F0127">
        <w:t xml:space="preserve"> U</w:t>
      </w:r>
      <w:r w:rsidRPr="008F0127">
        <w:t>se-Soils-CN Matrix for Computing Initial Curve Numbers</w:t>
      </w:r>
      <w:bookmarkEnd w:id="93"/>
    </w:p>
    <w:tbl>
      <w:tblPr>
        <w:tblStyle w:val="CompassTable1"/>
        <w:tblW w:w="8805" w:type="dxa"/>
        <w:jc w:val="center"/>
        <w:tblLook w:val="04A0" w:firstRow="1" w:lastRow="0" w:firstColumn="1" w:lastColumn="0" w:noHBand="0" w:noVBand="1"/>
      </w:tblPr>
      <w:tblGrid>
        <w:gridCol w:w="1345"/>
        <w:gridCol w:w="3600"/>
        <w:gridCol w:w="965"/>
        <w:gridCol w:w="965"/>
        <w:gridCol w:w="965"/>
        <w:gridCol w:w="965"/>
      </w:tblGrid>
      <w:tr w:rsidR="009F0017" w:rsidRPr="00C017D1" w14:paraId="463CD5A5" w14:textId="77777777" w:rsidTr="00C017D1">
        <w:trPr>
          <w:cnfStyle w:val="100000000000" w:firstRow="1" w:lastRow="0" w:firstColumn="0" w:lastColumn="0" w:oddVBand="0" w:evenVBand="0" w:oddHBand="0" w:evenHBand="0" w:firstRowFirstColumn="0" w:firstRowLastColumn="0" w:lastRowFirstColumn="0" w:lastRowLastColumn="0"/>
          <w:trHeight w:val="525"/>
          <w:jc w:val="center"/>
        </w:trPr>
        <w:tc>
          <w:tcPr>
            <w:tcW w:w="1345" w:type="dxa"/>
            <w:vMerge w:val="restart"/>
            <w:hideMark/>
          </w:tcPr>
          <w:p w14:paraId="09BD26F9" w14:textId="77777777" w:rsidR="009F0017" w:rsidRPr="00C017D1" w:rsidRDefault="009F0017" w:rsidP="009F0017">
            <w:pPr>
              <w:jc w:val="center"/>
              <w:rPr>
                <w:rFonts w:asciiTheme="minorHAnsi" w:eastAsia="Times New Roman" w:hAnsiTheme="minorHAnsi" w:cstheme="minorHAnsi"/>
                <w:b w:val="0"/>
                <w:bCs/>
                <w:color w:val="FFFFFF"/>
                <w:sz w:val="20"/>
                <w:szCs w:val="20"/>
              </w:rPr>
            </w:pPr>
            <w:proofErr w:type="spellStart"/>
            <w:r w:rsidRPr="00C017D1">
              <w:rPr>
                <w:rFonts w:asciiTheme="minorHAnsi" w:eastAsia="Times New Roman" w:hAnsiTheme="minorHAnsi" w:cstheme="minorHAnsi"/>
                <w:bCs/>
                <w:color w:val="FFFFFF"/>
                <w:sz w:val="20"/>
                <w:szCs w:val="20"/>
              </w:rPr>
              <w:t>LU_GridCode</w:t>
            </w:r>
            <w:proofErr w:type="spellEnd"/>
          </w:p>
        </w:tc>
        <w:tc>
          <w:tcPr>
            <w:tcW w:w="3600" w:type="dxa"/>
            <w:vMerge w:val="restart"/>
            <w:hideMark/>
          </w:tcPr>
          <w:p w14:paraId="388CE03F" w14:textId="77777777" w:rsidR="009F0017" w:rsidRPr="00C017D1" w:rsidRDefault="009F0017" w:rsidP="009F0017">
            <w:pPr>
              <w:jc w:val="center"/>
              <w:rPr>
                <w:rFonts w:asciiTheme="minorHAnsi" w:eastAsia="Times New Roman" w:hAnsiTheme="minorHAnsi" w:cstheme="minorHAnsi"/>
                <w:b w:val="0"/>
                <w:bCs/>
                <w:color w:val="FFFFFF"/>
                <w:sz w:val="20"/>
                <w:szCs w:val="20"/>
              </w:rPr>
            </w:pPr>
            <w:r w:rsidRPr="00C017D1">
              <w:rPr>
                <w:rFonts w:asciiTheme="minorHAnsi" w:eastAsia="Times New Roman" w:hAnsiTheme="minorHAnsi" w:cstheme="minorHAnsi"/>
                <w:bCs/>
                <w:color w:val="FFFFFF"/>
                <w:sz w:val="20"/>
                <w:szCs w:val="20"/>
              </w:rPr>
              <w:t>NLCD LU Description</w:t>
            </w:r>
          </w:p>
        </w:tc>
        <w:tc>
          <w:tcPr>
            <w:tcW w:w="3860" w:type="dxa"/>
            <w:gridSpan w:val="4"/>
            <w:hideMark/>
          </w:tcPr>
          <w:p w14:paraId="0F8396CC" w14:textId="77777777" w:rsidR="009F0017" w:rsidRPr="00C017D1" w:rsidRDefault="009F0017" w:rsidP="009F0017">
            <w:pPr>
              <w:jc w:val="center"/>
              <w:rPr>
                <w:rFonts w:asciiTheme="minorHAnsi" w:eastAsia="Times New Roman" w:hAnsiTheme="minorHAnsi" w:cstheme="minorHAnsi"/>
                <w:b w:val="0"/>
                <w:bCs/>
                <w:color w:val="FFFFFF"/>
                <w:sz w:val="20"/>
                <w:szCs w:val="20"/>
              </w:rPr>
            </w:pPr>
            <w:r w:rsidRPr="00C017D1">
              <w:rPr>
                <w:rFonts w:asciiTheme="minorHAnsi" w:eastAsia="Times New Roman" w:hAnsiTheme="minorHAnsi" w:cstheme="minorHAnsi"/>
                <w:bCs/>
                <w:color w:val="FFFFFF"/>
                <w:sz w:val="20"/>
                <w:szCs w:val="20"/>
              </w:rPr>
              <w:t>Hydrologic Soil Group</w:t>
            </w:r>
          </w:p>
        </w:tc>
      </w:tr>
      <w:tr w:rsidR="009F0017" w:rsidRPr="00C017D1" w14:paraId="08B6282B"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vMerge/>
            <w:hideMark/>
          </w:tcPr>
          <w:p w14:paraId="26DCE400" w14:textId="77777777" w:rsidR="009F0017" w:rsidRPr="00C017D1" w:rsidRDefault="009F0017" w:rsidP="009F0017">
            <w:pPr>
              <w:rPr>
                <w:rFonts w:asciiTheme="minorHAnsi" w:eastAsia="Times New Roman" w:hAnsiTheme="minorHAnsi" w:cstheme="minorHAnsi"/>
                <w:b/>
                <w:bCs/>
                <w:color w:val="FFFFFF"/>
                <w:szCs w:val="20"/>
              </w:rPr>
            </w:pPr>
          </w:p>
        </w:tc>
        <w:tc>
          <w:tcPr>
            <w:tcW w:w="3600" w:type="dxa"/>
            <w:vMerge/>
            <w:hideMark/>
          </w:tcPr>
          <w:p w14:paraId="03238B4D" w14:textId="77777777" w:rsidR="009F0017" w:rsidRPr="00C017D1" w:rsidRDefault="009F0017" w:rsidP="009F0017">
            <w:pPr>
              <w:rPr>
                <w:rFonts w:asciiTheme="minorHAnsi" w:eastAsia="Times New Roman" w:hAnsiTheme="minorHAnsi" w:cstheme="minorHAnsi"/>
                <w:b/>
                <w:bCs/>
                <w:color w:val="FFFFFF"/>
                <w:szCs w:val="20"/>
              </w:rPr>
            </w:pPr>
          </w:p>
        </w:tc>
        <w:tc>
          <w:tcPr>
            <w:tcW w:w="965" w:type="dxa"/>
            <w:shd w:val="clear" w:color="auto" w:fill="233972" w:themeFill="accent1"/>
            <w:hideMark/>
          </w:tcPr>
          <w:p w14:paraId="05A3BE67" w14:textId="77777777" w:rsidR="009F0017" w:rsidRPr="00C017D1" w:rsidRDefault="009F0017" w:rsidP="009F0017">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A</w:t>
            </w:r>
          </w:p>
        </w:tc>
        <w:tc>
          <w:tcPr>
            <w:tcW w:w="965" w:type="dxa"/>
            <w:shd w:val="clear" w:color="auto" w:fill="233972" w:themeFill="accent1"/>
            <w:hideMark/>
          </w:tcPr>
          <w:p w14:paraId="75CC1616" w14:textId="77777777" w:rsidR="009F0017" w:rsidRPr="00C017D1" w:rsidRDefault="009F0017" w:rsidP="009F0017">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B</w:t>
            </w:r>
          </w:p>
        </w:tc>
        <w:tc>
          <w:tcPr>
            <w:tcW w:w="965" w:type="dxa"/>
            <w:shd w:val="clear" w:color="auto" w:fill="233972" w:themeFill="accent1"/>
            <w:hideMark/>
          </w:tcPr>
          <w:p w14:paraId="31784252" w14:textId="77777777" w:rsidR="009F0017" w:rsidRPr="00C017D1" w:rsidRDefault="009F0017" w:rsidP="009F0017">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C</w:t>
            </w:r>
          </w:p>
        </w:tc>
        <w:tc>
          <w:tcPr>
            <w:tcW w:w="965" w:type="dxa"/>
            <w:shd w:val="clear" w:color="auto" w:fill="233972" w:themeFill="accent1"/>
            <w:hideMark/>
          </w:tcPr>
          <w:p w14:paraId="6D95038D" w14:textId="77777777" w:rsidR="009F0017" w:rsidRPr="00C017D1" w:rsidRDefault="009F0017" w:rsidP="009F0017">
            <w:pPr>
              <w:jc w:val="center"/>
              <w:rPr>
                <w:rFonts w:asciiTheme="minorHAnsi" w:eastAsia="Times New Roman" w:hAnsiTheme="minorHAnsi" w:cstheme="minorHAnsi"/>
                <w:b/>
                <w:bCs/>
                <w:color w:val="auto"/>
                <w:szCs w:val="20"/>
              </w:rPr>
            </w:pPr>
            <w:r w:rsidRPr="00C017D1">
              <w:rPr>
                <w:rFonts w:asciiTheme="minorHAnsi" w:eastAsia="Times New Roman" w:hAnsiTheme="minorHAnsi" w:cstheme="minorHAnsi"/>
                <w:b/>
                <w:bCs/>
                <w:color w:val="auto"/>
                <w:szCs w:val="20"/>
              </w:rPr>
              <w:t>D</w:t>
            </w:r>
          </w:p>
        </w:tc>
      </w:tr>
      <w:tr w:rsidR="009F0017" w:rsidRPr="00C017D1" w14:paraId="50F8AD9F"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4F2FBB7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11</w:t>
            </w:r>
          </w:p>
        </w:tc>
        <w:tc>
          <w:tcPr>
            <w:tcW w:w="3600" w:type="dxa"/>
            <w:shd w:val="clear" w:color="auto" w:fill="DFE3E5" w:themeFill="text2"/>
            <w:hideMark/>
          </w:tcPr>
          <w:p w14:paraId="753850EC"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Open Water</w:t>
            </w:r>
          </w:p>
        </w:tc>
        <w:tc>
          <w:tcPr>
            <w:tcW w:w="965" w:type="dxa"/>
            <w:shd w:val="clear" w:color="auto" w:fill="DFE3E5" w:themeFill="text2"/>
            <w:hideMark/>
          </w:tcPr>
          <w:p w14:paraId="0C85558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99</w:t>
            </w:r>
          </w:p>
        </w:tc>
        <w:tc>
          <w:tcPr>
            <w:tcW w:w="965" w:type="dxa"/>
            <w:shd w:val="clear" w:color="auto" w:fill="DFE3E5" w:themeFill="text2"/>
            <w:hideMark/>
          </w:tcPr>
          <w:p w14:paraId="722E4C1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99</w:t>
            </w:r>
          </w:p>
        </w:tc>
        <w:tc>
          <w:tcPr>
            <w:tcW w:w="965" w:type="dxa"/>
            <w:shd w:val="clear" w:color="auto" w:fill="DFE3E5" w:themeFill="text2"/>
            <w:hideMark/>
          </w:tcPr>
          <w:p w14:paraId="752A15D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99</w:t>
            </w:r>
          </w:p>
        </w:tc>
        <w:tc>
          <w:tcPr>
            <w:tcW w:w="965" w:type="dxa"/>
            <w:shd w:val="clear" w:color="auto" w:fill="DFE3E5" w:themeFill="text2"/>
            <w:hideMark/>
          </w:tcPr>
          <w:p w14:paraId="6A94291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99</w:t>
            </w:r>
          </w:p>
        </w:tc>
      </w:tr>
      <w:tr w:rsidR="009F0017" w:rsidRPr="00C017D1" w14:paraId="26AD36C8"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6F297FE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21</w:t>
            </w:r>
          </w:p>
        </w:tc>
        <w:tc>
          <w:tcPr>
            <w:tcW w:w="3600" w:type="dxa"/>
            <w:shd w:val="clear" w:color="auto" w:fill="FFFFFF" w:themeFill="background1"/>
            <w:hideMark/>
          </w:tcPr>
          <w:p w14:paraId="261DBF21"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Open Space</w:t>
            </w:r>
          </w:p>
        </w:tc>
        <w:tc>
          <w:tcPr>
            <w:tcW w:w="965" w:type="dxa"/>
            <w:shd w:val="clear" w:color="auto" w:fill="FFFFFF" w:themeFill="background1"/>
            <w:hideMark/>
          </w:tcPr>
          <w:p w14:paraId="5E3A1D98"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49</w:t>
            </w:r>
          </w:p>
        </w:tc>
        <w:tc>
          <w:tcPr>
            <w:tcW w:w="965" w:type="dxa"/>
            <w:shd w:val="clear" w:color="auto" w:fill="FFFFFF" w:themeFill="background1"/>
            <w:hideMark/>
          </w:tcPr>
          <w:p w14:paraId="768E2A6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69</w:t>
            </w:r>
          </w:p>
        </w:tc>
        <w:tc>
          <w:tcPr>
            <w:tcW w:w="965" w:type="dxa"/>
            <w:shd w:val="clear" w:color="auto" w:fill="FFFFFF" w:themeFill="background1"/>
            <w:hideMark/>
          </w:tcPr>
          <w:p w14:paraId="46FEB279"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79</w:t>
            </w:r>
          </w:p>
        </w:tc>
        <w:tc>
          <w:tcPr>
            <w:tcW w:w="965" w:type="dxa"/>
            <w:shd w:val="clear" w:color="auto" w:fill="FFFFFF" w:themeFill="background1"/>
            <w:hideMark/>
          </w:tcPr>
          <w:p w14:paraId="3411B72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84</w:t>
            </w:r>
          </w:p>
        </w:tc>
      </w:tr>
      <w:tr w:rsidR="009F0017" w:rsidRPr="00C017D1" w14:paraId="59B13E99"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5E1B4CA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22</w:t>
            </w:r>
          </w:p>
        </w:tc>
        <w:tc>
          <w:tcPr>
            <w:tcW w:w="3600" w:type="dxa"/>
            <w:shd w:val="clear" w:color="auto" w:fill="DFE3E5" w:themeFill="text2"/>
            <w:hideMark/>
          </w:tcPr>
          <w:p w14:paraId="585987A0"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Low Intensity</w:t>
            </w:r>
          </w:p>
        </w:tc>
        <w:tc>
          <w:tcPr>
            <w:tcW w:w="965" w:type="dxa"/>
            <w:shd w:val="clear" w:color="auto" w:fill="DFE3E5" w:themeFill="text2"/>
            <w:hideMark/>
          </w:tcPr>
          <w:p w14:paraId="7DB4EBD9"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61</w:t>
            </w:r>
          </w:p>
        </w:tc>
        <w:tc>
          <w:tcPr>
            <w:tcW w:w="965" w:type="dxa"/>
            <w:shd w:val="clear" w:color="auto" w:fill="DFE3E5" w:themeFill="text2"/>
            <w:hideMark/>
          </w:tcPr>
          <w:p w14:paraId="20C8E529"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75</w:t>
            </w:r>
          </w:p>
        </w:tc>
        <w:tc>
          <w:tcPr>
            <w:tcW w:w="965" w:type="dxa"/>
            <w:shd w:val="clear" w:color="auto" w:fill="DFE3E5" w:themeFill="text2"/>
            <w:hideMark/>
          </w:tcPr>
          <w:p w14:paraId="560C1D2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83</w:t>
            </w:r>
          </w:p>
        </w:tc>
        <w:tc>
          <w:tcPr>
            <w:tcW w:w="965" w:type="dxa"/>
            <w:shd w:val="clear" w:color="auto" w:fill="DFE3E5" w:themeFill="text2"/>
            <w:hideMark/>
          </w:tcPr>
          <w:p w14:paraId="29C7310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87</w:t>
            </w:r>
          </w:p>
        </w:tc>
      </w:tr>
      <w:tr w:rsidR="009F0017" w:rsidRPr="00C017D1" w14:paraId="6E3004F0"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7FBB57F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23</w:t>
            </w:r>
          </w:p>
        </w:tc>
        <w:tc>
          <w:tcPr>
            <w:tcW w:w="3600" w:type="dxa"/>
            <w:shd w:val="clear" w:color="auto" w:fill="FFFFFF" w:themeFill="background1"/>
            <w:hideMark/>
          </w:tcPr>
          <w:p w14:paraId="512B47AC"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Medium Intensity</w:t>
            </w:r>
          </w:p>
        </w:tc>
        <w:tc>
          <w:tcPr>
            <w:tcW w:w="965" w:type="dxa"/>
            <w:shd w:val="clear" w:color="auto" w:fill="FFFFFF" w:themeFill="background1"/>
            <w:hideMark/>
          </w:tcPr>
          <w:p w14:paraId="04696555"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81</w:t>
            </w:r>
          </w:p>
        </w:tc>
        <w:tc>
          <w:tcPr>
            <w:tcW w:w="965" w:type="dxa"/>
            <w:shd w:val="clear" w:color="auto" w:fill="FFFFFF" w:themeFill="background1"/>
            <w:hideMark/>
          </w:tcPr>
          <w:p w14:paraId="5A612B2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88</w:t>
            </w:r>
          </w:p>
        </w:tc>
        <w:tc>
          <w:tcPr>
            <w:tcW w:w="965" w:type="dxa"/>
            <w:shd w:val="clear" w:color="auto" w:fill="FFFFFF" w:themeFill="background1"/>
            <w:hideMark/>
          </w:tcPr>
          <w:p w14:paraId="5CC200CA"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91</w:t>
            </w:r>
          </w:p>
        </w:tc>
        <w:tc>
          <w:tcPr>
            <w:tcW w:w="965" w:type="dxa"/>
            <w:shd w:val="clear" w:color="auto" w:fill="FFFFFF" w:themeFill="background1"/>
            <w:hideMark/>
          </w:tcPr>
          <w:p w14:paraId="19A51C0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93</w:t>
            </w:r>
          </w:p>
        </w:tc>
      </w:tr>
      <w:tr w:rsidR="009F0017" w:rsidRPr="00C017D1" w14:paraId="1C3E6BC8"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433A5C5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24</w:t>
            </w:r>
          </w:p>
        </w:tc>
        <w:tc>
          <w:tcPr>
            <w:tcW w:w="3600" w:type="dxa"/>
            <w:shd w:val="clear" w:color="auto" w:fill="DFE3E5" w:themeFill="text2"/>
            <w:hideMark/>
          </w:tcPr>
          <w:p w14:paraId="30F4E725"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Developed High Intensity</w:t>
            </w:r>
          </w:p>
        </w:tc>
        <w:tc>
          <w:tcPr>
            <w:tcW w:w="965" w:type="dxa"/>
            <w:shd w:val="clear" w:color="auto" w:fill="DFE3E5" w:themeFill="text2"/>
            <w:hideMark/>
          </w:tcPr>
          <w:p w14:paraId="3E544E1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89</w:t>
            </w:r>
          </w:p>
        </w:tc>
        <w:tc>
          <w:tcPr>
            <w:tcW w:w="965" w:type="dxa"/>
            <w:shd w:val="clear" w:color="auto" w:fill="DFE3E5" w:themeFill="text2"/>
            <w:hideMark/>
          </w:tcPr>
          <w:p w14:paraId="43454F9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92</w:t>
            </w:r>
          </w:p>
        </w:tc>
        <w:tc>
          <w:tcPr>
            <w:tcW w:w="965" w:type="dxa"/>
            <w:shd w:val="clear" w:color="auto" w:fill="DFE3E5" w:themeFill="text2"/>
            <w:hideMark/>
          </w:tcPr>
          <w:p w14:paraId="550ABE9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94</w:t>
            </w:r>
          </w:p>
        </w:tc>
        <w:tc>
          <w:tcPr>
            <w:tcW w:w="965" w:type="dxa"/>
            <w:shd w:val="clear" w:color="auto" w:fill="DFE3E5" w:themeFill="text2"/>
            <w:hideMark/>
          </w:tcPr>
          <w:p w14:paraId="183DF72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95</w:t>
            </w:r>
          </w:p>
        </w:tc>
      </w:tr>
      <w:tr w:rsidR="009F0017" w:rsidRPr="00C017D1" w14:paraId="7B91CF8E"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21B99360"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31</w:t>
            </w:r>
          </w:p>
        </w:tc>
        <w:tc>
          <w:tcPr>
            <w:tcW w:w="3600" w:type="dxa"/>
            <w:shd w:val="clear" w:color="auto" w:fill="FFFFFF" w:themeFill="background1"/>
            <w:hideMark/>
          </w:tcPr>
          <w:p w14:paraId="67579ACC"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Barren Land</w:t>
            </w:r>
          </w:p>
        </w:tc>
        <w:tc>
          <w:tcPr>
            <w:tcW w:w="965" w:type="dxa"/>
            <w:shd w:val="clear" w:color="auto" w:fill="FFFFFF" w:themeFill="background1"/>
            <w:hideMark/>
          </w:tcPr>
          <w:p w14:paraId="26DA648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39</w:t>
            </w:r>
          </w:p>
        </w:tc>
        <w:tc>
          <w:tcPr>
            <w:tcW w:w="965" w:type="dxa"/>
            <w:shd w:val="clear" w:color="auto" w:fill="FFFFFF" w:themeFill="background1"/>
            <w:hideMark/>
          </w:tcPr>
          <w:p w14:paraId="234FF99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61</w:t>
            </w:r>
          </w:p>
        </w:tc>
        <w:tc>
          <w:tcPr>
            <w:tcW w:w="965" w:type="dxa"/>
            <w:shd w:val="clear" w:color="auto" w:fill="FFFFFF" w:themeFill="background1"/>
            <w:hideMark/>
          </w:tcPr>
          <w:p w14:paraId="4E261E0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74</w:t>
            </w:r>
          </w:p>
        </w:tc>
        <w:tc>
          <w:tcPr>
            <w:tcW w:w="965" w:type="dxa"/>
            <w:shd w:val="clear" w:color="auto" w:fill="FFFFFF" w:themeFill="background1"/>
            <w:hideMark/>
          </w:tcPr>
          <w:p w14:paraId="275B7B3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80</w:t>
            </w:r>
          </w:p>
        </w:tc>
      </w:tr>
      <w:tr w:rsidR="009F0017" w:rsidRPr="00C017D1" w14:paraId="4E10BA34"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3D462BD"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41</w:t>
            </w:r>
          </w:p>
        </w:tc>
        <w:tc>
          <w:tcPr>
            <w:tcW w:w="3600" w:type="dxa"/>
            <w:shd w:val="clear" w:color="auto" w:fill="DFE3E5" w:themeFill="text2"/>
            <w:hideMark/>
          </w:tcPr>
          <w:p w14:paraId="25DCB2B8"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Deciduous Forest</w:t>
            </w:r>
          </w:p>
        </w:tc>
        <w:tc>
          <w:tcPr>
            <w:tcW w:w="965" w:type="dxa"/>
            <w:shd w:val="clear" w:color="auto" w:fill="DFE3E5" w:themeFill="text2"/>
            <w:hideMark/>
          </w:tcPr>
          <w:p w14:paraId="1EC1105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30</w:t>
            </w:r>
          </w:p>
        </w:tc>
        <w:tc>
          <w:tcPr>
            <w:tcW w:w="965" w:type="dxa"/>
            <w:shd w:val="clear" w:color="auto" w:fill="DFE3E5" w:themeFill="text2"/>
            <w:hideMark/>
          </w:tcPr>
          <w:p w14:paraId="6F9BB43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55</w:t>
            </w:r>
          </w:p>
        </w:tc>
        <w:tc>
          <w:tcPr>
            <w:tcW w:w="965" w:type="dxa"/>
            <w:shd w:val="clear" w:color="auto" w:fill="DFE3E5" w:themeFill="text2"/>
            <w:hideMark/>
          </w:tcPr>
          <w:p w14:paraId="435E669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70</w:t>
            </w:r>
          </w:p>
        </w:tc>
        <w:tc>
          <w:tcPr>
            <w:tcW w:w="965" w:type="dxa"/>
            <w:shd w:val="clear" w:color="auto" w:fill="DFE3E5" w:themeFill="text2"/>
            <w:hideMark/>
          </w:tcPr>
          <w:p w14:paraId="1791C3C9"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77</w:t>
            </w:r>
          </w:p>
        </w:tc>
      </w:tr>
      <w:tr w:rsidR="009F0017" w:rsidRPr="00C017D1" w14:paraId="621037E0"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72C441F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42</w:t>
            </w:r>
          </w:p>
        </w:tc>
        <w:tc>
          <w:tcPr>
            <w:tcW w:w="3600" w:type="dxa"/>
            <w:shd w:val="clear" w:color="auto" w:fill="FFFFFF" w:themeFill="background1"/>
            <w:hideMark/>
          </w:tcPr>
          <w:p w14:paraId="6E23A234"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Evergreen Forest</w:t>
            </w:r>
          </w:p>
        </w:tc>
        <w:tc>
          <w:tcPr>
            <w:tcW w:w="965" w:type="dxa"/>
            <w:shd w:val="clear" w:color="auto" w:fill="FFFFFF" w:themeFill="background1"/>
            <w:hideMark/>
          </w:tcPr>
          <w:p w14:paraId="6812A04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30</w:t>
            </w:r>
          </w:p>
        </w:tc>
        <w:tc>
          <w:tcPr>
            <w:tcW w:w="965" w:type="dxa"/>
            <w:shd w:val="clear" w:color="auto" w:fill="FFFFFF" w:themeFill="background1"/>
            <w:hideMark/>
          </w:tcPr>
          <w:p w14:paraId="2D9C63B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55</w:t>
            </w:r>
          </w:p>
        </w:tc>
        <w:tc>
          <w:tcPr>
            <w:tcW w:w="965" w:type="dxa"/>
            <w:shd w:val="clear" w:color="auto" w:fill="FFFFFF" w:themeFill="background1"/>
            <w:hideMark/>
          </w:tcPr>
          <w:p w14:paraId="63AB4B95"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70</w:t>
            </w:r>
          </w:p>
        </w:tc>
        <w:tc>
          <w:tcPr>
            <w:tcW w:w="965" w:type="dxa"/>
            <w:shd w:val="clear" w:color="auto" w:fill="FFFFFF" w:themeFill="background1"/>
            <w:hideMark/>
          </w:tcPr>
          <w:p w14:paraId="3D7F91F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77</w:t>
            </w:r>
          </w:p>
        </w:tc>
      </w:tr>
      <w:tr w:rsidR="009F0017" w:rsidRPr="00C017D1" w14:paraId="0C9AFCAC"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33C8995"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43</w:t>
            </w:r>
          </w:p>
        </w:tc>
        <w:tc>
          <w:tcPr>
            <w:tcW w:w="3600" w:type="dxa"/>
            <w:shd w:val="clear" w:color="auto" w:fill="DFE3E5" w:themeFill="text2"/>
            <w:hideMark/>
          </w:tcPr>
          <w:p w14:paraId="6476E09C"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Mixed Forest</w:t>
            </w:r>
          </w:p>
        </w:tc>
        <w:tc>
          <w:tcPr>
            <w:tcW w:w="965" w:type="dxa"/>
            <w:shd w:val="clear" w:color="auto" w:fill="DFE3E5" w:themeFill="text2"/>
            <w:hideMark/>
          </w:tcPr>
          <w:p w14:paraId="3F93A57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30</w:t>
            </w:r>
          </w:p>
        </w:tc>
        <w:tc>
          <w:tcPr>
            <w:tcW w:w="965" w:type="dxa"/>
            <w:shd w:val="clear" w:color="auto" w:fill="DFE3E5" w:themeFill="text2"/>
            <w:hideMark/>
          </w:tcPr>
          <w:p w14:paraId="1E3F126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55</w:t>
            </w:r>
          </w:p>
        </w:tc>
        <w:tc>
          <w:tcPr>
            <w:tcW w:w="965" w:type="dxa"/>
            <w:shd w:val="clear" w:color="auto" w:fill="DFE3E5" w:themeFill="text2"/>
            <w:hideMark/>
          </w:tcPr>
          <w:p w14:paraId="74B0F8C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70</w:t>
            </w:r>
          </w:p>
        </w:tc>
        <w:tc>
          <w:tcPr>
            <w:tcW w:w="965" w:type="dxa"/>
            <w:shd w:val="clear" w:color="auto" w:fill="DFE3E5" w:themeFill="text2"/>
            <w:hideMark/>
          </w:tcPr>
          <w:p w14:paraId="444455C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77</w:t>
            </w:r>
          </w:p>
        </w:tc>
      </w:tr>
      <w:tr w:rsidR="009F0017" w:rsidRPr="00C017D1" w14:paraId="1837AB32"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30DC1C5D"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52</w:t>
            </w:r>
          </w:p>
        </w:tc>
        <w:tc>
          <w:tcPr>
            <w:tcW w:w="3600" w:type="dxa"/>
            <w:shd w:val="clear" w:color="auto" w:fill="FFFFFF" w:themeFill="background1"/>
            <w:hideMark/>
          </w:tcPr>
          <w:p w14:paraId="0738F960"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Shrub Scrub</w:t>
            </w:r>
          </w:p>
        </w:tc>
        <w:tc>
          <w:tcPr>
            <w:tcW w:w="965" w:type="dxa"/>
            <w:shd w:val="clear" w:color="auto" w:fill="FFFFFF" w:themeFill="background1"/>
            <w:hideMark/>
          </w:tcPr>
          <w:p w14:paraId="2FC38655"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30</w:t>
            </w:r>
          </w:p>
        </w:tc>
        <w:tc>
          <w:tcPr>
            <w:tcW w:w="965" w:type="dxa"/>
            <w:shd w:val="clear" w:color="auto" w:fill="FFFFFF" w:themeFill="background1"/>
            <w:hideMark/>
          </w:tcPr>
          <w:p w14:paraId="7B05360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48</w:t>
            </w:r>
          </w:p>
        </w:tc>
        <w:tc>
          <w:tcPr>
            <w:tcW w:w="965" w:type="dxa"/>
            <w:shd w:val="clear" w:color="auto" w:fill="FFFFFF" w:themeFill="background1"/>
            <w:hideMark/>
          </w:tcPr>
          <w:p w14:paraId="11F6B1D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65</w:t>
            </w:r>
          </w:p>
        </w:tc>
        <w:tc>
          <w:tcPr>
            <w:tcW w:w="965" w:type="dxa"/>
            <w:shd w:val="clear" w:color="auto" w:fill="FFFFFF" w:themeFill="background1"/>
            <w:hideMark/>
          </w:tcPr>
          <w:p w14:paraId="401246E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73</w:t>
            </w:r>
          </w:p>
        </w:tc>
      </w:tr>
      <w:tr w:rsidR="009F0017" w:rsidRPr="00C017D1" w14:paraId="54B3A891"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AAF6060"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71</w:t>
            </w:r>
          </w:p>
        </w:tc>
        <w:tc>
          <w:tcPr>
            <w:tcW w:w="3600" w:type="dxa"/>
            <w:shd w:val="clear" w:color="auto" w:fill="DFE3E5" w:themeFill="text2"/>
            <w:hideMark/>
          </w:tcPr>
          <w:p w14:paraId="25111A18"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Herbaceous</w:t>
            </w:r>
          </w:p>
        </w:tc>
        <w:tc>
          <w:tcPr>
            <w:tcW w:w="965" w:type="dxa"/>
            <w:shd w:val="clear" w:color="auto" w:fill="DFE3E5" w:themeFill="text2"/>
            <w:hideMark/>
          </w:tcPr>
          <w:p w14:paraId="1C22CEAE"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49</w:t>
            </w:r>
          </w:p>
        </w:tc>
        <w:tc>
          <w:tcPr>
            <w:tcW w:w="965" w:type="dxa"/>
            <w:shd w:val="clear" w:color="auto" w:fill="DFE3E5" w:themeFill="text2"/>
            <w:hideMark/>
          </w:tcPr>
          <w:p w14:paraId="7E5FB96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62</w:t>
            </w:r>
          </w:p>
        </w:tc>
        <w:tc>
          <w:tcPr>
            <w:tcW w:w="965" w:type="dxa"/>
            <w:shd w:val="clear" w:color="auto" w:fill="DFE3E5" w:themeFill="text2"/>
            <w:hideMark/>
          </w:tcPr>
          <w:p w14:paraId="3957CC1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74</w:t>
            </w:r>
          </w:p>
        </w:tc>
        <w:tc>
          <w:tcPr>
            <w:tcW w:w="965" w:type="dxa"/>
            <w:shd w:val="clear" w:color="auto" w:fill="DFE3E5" w:themeFill="text2"/>
            <w:hideMark/>
          </w:tcPr>
          <w:p w14:paraId="783CEF4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85</w:t>
            </w:r>
          </w:p>
        </w:tc>
      </w:tr>
      <w:tr w:rsidR="009F0017" w:rsidRPr="00C017D1" w14:paraId="0A44AE2D"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0B56AA9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81</w:t>
            </w:r>
          </w:p>
        </w:tc>
        <w:tc>
          <w:tcPr>
            <w:tcW w:w="3600" w:type="dxa"/>
            <w:shd w:val="clear" w:color="auto" w:fill="FFFFFF" w:themeFill="background1"/>
            <w:hideMark/>
          </w:tcPr>
          <w:p w14:paraId="16DBAD51"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Hay Pasture</w:t>
            </w:r>
          </w:p>
        </w:tc>
        <w:tc>
          <w:tcPr>
            <w:tcW w:w="965" w:type="dxa"/>
            <w:shd w:val="clear" w:color="auto" w:fill="FFFFFF" w:themeFill="background1"/>
            <w:hideMark/>
          </w:tcPr>
          <w:p w14:paraId="0494A7F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39</w:t>
            </w:r>
          </w:p>
        </w:tc>
        <w:tc>
          <w:tcPr>
            <w:tcW w:w="965" w:type="dxa"/>
            <w:shd w:val="clear" w:color="auto" w:fill="FFFFFF" w:themeFill="background1"/>
            <w:hideMark/>
          </w:tcPr>
          <w:p w14:paraId="55FC504C"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61</w:t>
            </w:r>
          </w:p>
        </w:tc>
        <w:tc>
          <w:tcPr>
            <w:tcW w:w="965" w:type="dxa"/>
            <w:shd w:val="clear" w:color="auto" w:fill="FFFFFF" w:themeFill="background1"/>
            <w:hideMark/>
          </w:tcPr>
          <w:p w14:paraId="4BA15BD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74</w:t>
            </w:r>
          </w:p>
        </w:tc>
        <w:tc>
          <w:tcPr>
            <w:tcW w:w="965" w:type="dxa"/>
            <w:shd w:val="clear" w:color="auto" w:fill="FFFFFF" w:themeFill="background1"/>
            <w:hideMark/>
          </w:tcPr>
          <w:p w14:paraId="084CED9F"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84</w:t>
            </w:r>
          </w:p>
        </w:tc>
      </w:tr>
      <w:tr w:rsidR="009F0017" w:rsidRPr="00C017D1" w14:paraId="40C6D367"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07DABDC8"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82</w:t>
            </w:r>
          </w:p>
        </w:tc>
        <w:tc>
          <w:tcPr>
            <w:tcW w:w="3600" w:type="dxa"/>
            <w:shd w:val="clear" w:color="auto" w:fill="DFE3E5" w:themeFill="text2"/>
            <w:hideMark/>
          </w:tcPr>
          <w:p w14:paraId="6DAF556E"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Cultivated Crops</w:t>
            </w:r>
          </w:p>
        </w:tc>
        <w:tc>
          <w:tcPr>
            <w:tcW w:w="965" w:type="dxa"/>
            <w:shd w:val="clear" w:color="auto" w:fill="DFE3E5" w:themeFill="text2"/>
            <w:hideMark/>
          </w:tcPr>
          <w:p w14:paraId="7A6D4A81"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51</w:t>
            </w:r>
          </w:p>
        </w:tc>
        <w:tc>
          <w:tcPr>
            <w:tcW w:w="965" w:type="dxa"/>
            <w:shd w:val="clear" w:color="auto" w:fill="DFE3E5" w:themeFill="text2"/>
            <w:hideMark/>
          </w:tcPr>
          <w:p w14:paraId="4DD02648"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67</w:t>
            </w:r>
          </w:p>
        </w:tc>
        <w:tc>
          <w:tcPr>
            <w:tcW w:w="965" w:type="dxa"/>
            <w:shd w:val="clear" w:color="auto" w:fill="DFE3E5" w:themeFill="text2"/>
            <w:hideMark/>
          </w:tcPr>
          <w:p w14:paraId="455975E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76</w:t>
            </w:r>
          </w:p>
        </w:tc>
        <w:tc>
          <w:tcPr>
            <w:tcW w:w="965" w:type="dxa"/>
            <w:shd w:val="clear" w:color="auto" w:fill="DFE3E5" w:themeFill="text2"/>
            <w:hideMark/>
          </w:tcPr>
          <w:p w14:paraId="140C8E9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80</w:t>
            </w:r>
          </w:p>
        </w:tc>
      </w:tr>
      <w:tr w:rsidR="009F0017" w:rsidRPr="00C017D1" w14:paraId="1B54EEE9"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26A8F820"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90</w:t>
            </w:r>
          </w:p>
        </w:tc>
        <w:tc>
          <w:tcPr>
            <w:tcW w:w="3600" w:type="dxa"/>
            <w:shd w:val="clear" w:color="auto" w:fill="FFFFFF" w:themeFill="background1"/>
            <w:hideMark/>
          </w:tcPr>
          <w:p w14:paraId="3B43B812"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Woody Wetlands</w:t>
            </w:r>
          </w:p>
        </w:tc>
        <w:tc>
          <w:tcPr>
            <w:tcW w:w="965" w:type="dxa"/>
            <w:shd w:val="clear" w:color="auto" w:fill="FFFFFF" w:themeFill="background1"/>
            <w:hideMark/>
          </w:tcPr>
          <w:p w14:paraId="2FF95937"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72</w:t>
            </w:r>
          </w:p>
        </w:tc>
        <w:tc>
          <w:tcPr>
            <w:tcW w:w="965" w:type="dxa"/>
            <w:shd w:val="clear" w:color="auto" w:fill="FFFFFF" w:themeFill="background1"/>
            <w:hideMark/>
          </w:tcPr>
          <w:p w14:paraId="0BE0622F"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80</w:t>
            </w:r>
          </w:p>
        </w:tc>
        <w:tc>
          <w:tcPr>
            <w:tcW w:w="965" w:type="dxa"/>
            <w:shd w:val="clear" w:color="auto" w:fill="FFFFFF" w:themeFill="background1"/>
            <w:hideMark/>
          </w:tcPr>
          <w:p w14:paraId="3A235853"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87</w:t>
            </w:r>
          </w:p>
        </w:tc>
        <w:tc>
          <w:tcPr>
            <w:tcW w:w="965" w:type="dxa"/>
            <w:shd w:val="clear" w:color="auto" w:fill="FFFFFF" w:themeFill="background1"/>
            <w:hideMark/>
          </w:tcPr>
          <w:p w14:paraId="79004B48"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93</w:t>
            </w:r>
          </w:p>
        </w:tc>
      </w:tr>
      <w:tr w:rsidR="009F0017" w:rsidRPr="00C017D1" w14:paraId="35596468"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45E2DE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95</w:t>
            </w:r>
          </w:p>
        </w:tc>
        <w:tc>
          <w:tcPr>
            <w:tcW w:w="3600" w:type="dxa"/>
            <w:shd w:val="clear" w:color="auto" w:fill="DFE3E5" w:themeFill="text2"/>
            <w:hideMark/>
          </w:tcPr>
          <w:p w14:paraId="4C138E72" w14:textId="77777777" w:rsidR="009F0017" w:rsidRPr="00C017D1" w:rsidRDefault="009F0017" w:rsidP="009F0017">
            <w:pP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Emergent Herbaceous Wetlands</w:t>
            </w:r>
          </w:p>
        </w:tc>
        <w:tc>
          <w:tcPr>
            <w:tcW w:w="965" w:type="dxa"/>
            <w:shd w:val="clear" w:color="auto" w:fill="DFE3E5" w:themeFill="text2"/>
            <w:hideMark/>
          </w:tcPr>
          <w:p w14:paraId="254C869B"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72</w:t>
            </w:r>
          </w:p>
        </w:tc>
        <w:tc>
          <w:tcPr>
            <w:tcW w:w="965" w:type="dxa"/>
            <w:shd w:val="clear" w:color="auto" w:fill="DFE3E5" w:themeFill="text2"/>
            <w:hideMark/>
          </w:tcPr>
          <w:p w14:paraId="03D49DF6"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80</w:t>
            </w:r>
          </w:p>
        </w:tc>
        <w:tc>
          <w:tcPr>
            <w:tcW w:w="965" w:type="dxa"/>
            <w:shd w:val="clear" w:color="auto" w:fill="DFE3E5" w:themeFill="text2"/>
            <w:hideMark/>
          </w:tcPr>
          <w:p w14:paraId="0EBC9BF2"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87</w:t>
            </w:r>
          </w:p>
        </w:tc>
        <w:tc>
          <w:tcPr>
            <w:tcW w:w="965" w:type="dxa"/>
            <w:shd w:val="clear" w:color="auto" w:fill="DFE3E5" w:themeFill="text2"/>
            <w:hideMark/>
          </w:tcPr>
          <w:p w14:paraId="74B74184" w14:textId="77777777" w:rsidR="009F0017" w:rsidRPr="00C017D1" w:rsidRDefault="009F0017" w:rsidP="009F0017">
            <w:pPr>
              <w:jc w:val="center"/>
              <w:rPr>
                <w:rFonts w:asciiTheme="minorHAnsi" w:eastAsia="Times New Roman" w:hAnsiTheme="minorHAnsi" w:cstheme="minorHAnsi"/>
                <w:color w:val="000000"/>
                <w:szCs w:val="20"/>
              </w:rPr>
            </w:pPr>
            <w:r w:rsidRPr="00C017D1">
              <w:rPr>
                <w:rFonts w:asciiTheme="minorHAnsi" w:eastAsia="Times New Roman" w:hAnsiTheme="minorHAnsi" w:cstheme="minorHAnsi"/>
                <w:color w:val="000000"/>
                <w:szCs w:val="20"/>
              </w:rPr>
              <w:t>93</w:t>
            </w:r>
          </w:p>
        </w:tc>
      </w:tr>
    </w:tbl>
    <w:p w14:paraId="416DC292" w14:textId="77777777" w:rsidR="009F0017" w:rsidRPr="006514C0" w:rsidRDefault="009F0017" w:rsidP="00753A66">
      <w:pPr>
        <w:rPr>
          <w:highlight w:val="yellow"/>
        </w:rPr>
      </w:pPr>
    </w:p>
    <w:p w14:paraId="299AC45D" w14:textId="77777777" w:rsidR="009F0017" w:rsidRPr="004D0A69" w:rsidRDefault="009F0017" w:rsidP="003368B9">
      <w:pPr>
        <w:pStyle w:val="2Body-Text"/>
        <w:spacing w:before="0" w:after="0"/>
        <w:jc w:val="both"/>
      </w:pPr>
    </w:p>
    <w:p w14:paraId="316BF9A7" w14:textId="4FF54D17" w:rsidR="002B6DCD" w:rsidRPr="004D0A69" w:rsidRDefault="00412E4E" w:rsidP="00F15128">
      <w:pPr>
        <w:jc w:val="both"/>
      </w:pPr>
      <w:r>
        <w:t>The time of concentration for the study area was approximated as the square root of the drainage area, then multiplied by 0.6 to compute the lag time. The lag time does not impact the excess rainfall hyetograph, so it was not necessary to compute a more accurate basin travel time.</w:t>
      </w:r>
      <w:r w:rsidR="005607B5" w:rsidRPr="004D0A69">
        <w:t xml:space="preserve"> </w:t>
      </w:r>
      <w:r w:rsidR="00242B79" w:rsidRPr="004D0A69">
        <w:t xml:space="preserve">The table below shows the </w:t>
      </w:r>
      <w:r>
        <w:t>c</w:t>
      </w:r>
      <w:r w:rsidR="00695E31" w:rsidRPr="004D0A69">
        <w:t xml:space="preserve">urve </w:t>
      </w:r>
      <w:r>
        <w:t>n</w:t>
      </w:r>
      <w:r w:rsidRPr="004D0A69">
        <w:t xml:space="preserve">umbers </w:t>
      </w:r>
      <w:r w:rsidR="00242B79" w:rsidRPr="004D0A69">
        <w:t xml:space="preserve">and </w:t>
      </w:r>
      <w:r>
        <w:t>l</w:t>
      </w:r>
      <w:r w:rsidRPr="004D0A69">
        <w:t xml:space="preserve">ag </w:t>
      </w:r>
      <w:r>
        <w:t>t</w:t>
      </w:r>
      <w:r w:rsidRPr="004D0A69">
        <w:t xml:space="preserve">ime </w:t>
      </w:r>
      <w:r w:rsidR="00242B79" w:rsidRPr="004D0A69">
        <w:t>values used in this study.</w:t>
      </w:r>
    </w:p>
    <w:p w14:paraId="16555BA7" w14:textId="77777777" w:rsidR="00242B79" w:rsidRPr="00BA6454" w:rsidRDefault="00242B79" w:rsidP="00753A66"/>
    <w:p w14:paraId="63A9E34B" w14:textId="76403FD9" w:rsidR="00695E31" w:rsidRPr="00BA6454" w:rsidRDefault="00695E31" w:rsidP="00695E31">
      <w:pPr>
        <w:pStyle w:val="Caption"/>
        <w:keepNext/>
        <w:jc w:val="center"/>
      </w:pPr>
      <w:bookmarkStart w:id="94" w:name="_Toc112788916"/>
      <w:r w:rsidRPr="00BA6454">
        <w:t xml:space="preserve">Table </w:t>
      </w:r>
      <w:fldSimple w:instr=" STYLEREF 1 \s ">
        <w:r w:rsidR="00DD7C03">
          <w:rPr>
            <w:noProof/>
          </w:rPr>
          <w:t>2</w:t>
        </w:r>
      </w:fldSimple>
      <w:r w:rsidR="00DF57B2">
        <w:t>.</w:t>
      </w:r>
      <w:fldSimple w:instr=" SEQ Table \* ARABIC \s 1 ">
        <w:r w:rsidR="00DD7C03">
          <w:rPr>
            <w:noProof/>
          </w:rPr>
          <w:t>6</w:t>
        </w:r>
      </w:fldSimple>
      <w:r w:rsidRPr="00BA6454">
        <w:t>:  Rainfall-Runoff Parameters (Curve Number, Lag Time)</w:t>
      </w:r>
      <w:bookmarkEnd w:id="94"/>
    </w:p>
    <w:tbl>
      <w:tblPr>
        <w:tblStyle w:val="CompassTable1"/>
        <w:tblW w:w="6002" w:type="dxa"/>
        <w:jc w:val="center"/>
        <w:tblLook w:val="04A0" w:firstRow="1" w:lastRow="0" w:firstColumn="1" w:lastColumn="0" w:noHBand="0" w:noVBand="1"/>
      </w:tblPr>
      <w:tblGrid>
        <w:gridCol w:w="3056"/>
        <w:gridCol w:w="1188"/>
        <w:gridCol w:w="1758"/>
      </w:tblGrid>
      <w:tr w:rsidR="00C323CC" w:rsidRPr="00A33200" w14:paraId="2258B2C4" w14:textId="77777777" w:rsidTr="003368B9">
        <w:trPr>
          <w:cnfStyle w:val="100000000000" w:firstRow="1" w:lastRow="0" w:firstColumn="0" w:lastColumn="0" w:oddVBand="0" w:evenVBand="0" w:oddHBand="0" w:evenHBand="0" w:firstRowFirstColumn="0" w:firstRowLastColumn="0" w:lastRowFirstColumn="0" w:lastRowLastColumn="0"/>
          <w:trHeight w:val="798"/>
          <w:jc w:val="center"/>
        </w:trPr>
        <w:tc>
          <w:tcPr>
            <w:tcW w:w="0" w:type="dxa"/>
            <w:hideMark/>
          </w:tcPr>
          <w:p w14:paraId="078194FB" w14:textId="77777777" w:rsidR="00C323CC" w:rsidRPr="00A33200" w:rsidRDefault="00C323CC" w:rsidP="00695E31">
            <w:pPr>
              <w:jc w:val="center"/>
              <w:rPr>
                <w:rFonts w:eastAsia="Times New Roman" w:cs="Times New Roman"/>
                <w:b w:val="0"/>
                <w:bCs/>
                <w:color w:val="FFFFFF"/>
                <w:sz w:val="20"/>
                <w:szCs w:val="20"/>
              </w:rPr>
            </w:pPr>
            <w:r w:rsidRPr="00A33200">
              <w:rPr>
                <w:rFonts w:eastAsia="Times New Roman" w:cs="Times New Roman"/>
                <w:bCs/>
                <w:color w:val="FFFFFF"/>
                <w:sz w:val="20"/>
                <w:szCs w:val="20"/>
              </w:rPr>
              <w:t>Sub-basin Description</w:t>
            </w:r>
          </w:p>
        </w:tc>
        <w:tc>
          <w:tcPr>
            <w:tcW w:w="0" w:type="dxa"/>
            <w:hideMark/>
          </w:tcPr>
          <w:p w14:paraId="113D27C5" w14:textId="006472B4" w:rsidR="00C323CC" w:rsidRPr="00A33200" w:rsidRDefault="00C323CC" w:rsidP="00695E31">
            <w:pPr>
              <w:jc w:val="center"/>
              <w:rPr>
                <w:rFonts w:eastAsia="Times New Roman" w:cs="Times New Roman"/>
                <w:b w:val="0"/>
                <w:bCs/>
                <w:color w:val="FFFFFF"/>
                <w:sz w:val="20"/>
                <w:szCs w:val="20"/>
              </w:rPr>
            </w:pPr>
            <w:r w:rsidRPr="00A33200">
              <w:rPr>
                <w:rFonts w:eastAsia="Times New Roman" w:cs="Times New Roman"/>
                <w:bCs/>
                <w:color w:val="FFFFFF"/>
                <w:sz w:val="20"/>
                <w:szCs w:val="20"/>
              </w:rPr>
              <w:t xml:space="preserve">CN </w:t>
            </w:r>
          </w:p>
        </w:tc>
        <w:tc>
          <w:tcPr>
            <w:tcW w:w="0" w:type="dxa"/>
            <w:hideMark/>
          </w:tcPr>
          <w:p w14:paraId="20D18E9C" w14:textId="77777777" w:rsidR="00C323CC" w:rsidRPr="00A33200" w:rsidRDefault="00C323CC" w:rsidP="00695E31">
            <w:pPr>
              <w:jc w:val="center"/>
              <w:rPr>
                <w:rFonts w:eastAsia="Times New Roman" w:cs="Times New Roman"/>
                <w:b w:val="0"/>
                <w:bCs/>
                <w:color w:val="FFFFFF"/>
                <w:sz w:val="20"/>
                <w:szCs w:val="20"/>
              </w:rPr>
            </w:pPr>
            <w:proofErr w:type="spellStart"/>
            <w:r w:rsidRPr="00A33200">
              <w:rPr>
                <w:rFonts w:eastAsia="Times New Roman" w:cs="Times New Roman"/>
                <w:bCs/>
                <w:color w:val="FFFFFF"/>
                <w:sz w:val="20"/>
                <w:szCs w:val="20"/>
              </w:rPr>
              <w:t>Tlag</w:t>
            </w:r>
            <w:proofErr w:type="spellEnd"/>
            <w:r w:rsidRPr="00A33200">
              <w:rPr>
                <w:rFonts w:eastAsia="Times New Roman" w:cs="Times New Roman"/>
                <w:bCs/>
                <w:color w:val="FFFFFF"/>
                <w:sz w:val="20"/>
                <w:szCs w:val="20"/>
              </w:rPr>
              <w:t xml:space="preserve"> (min)</w:t>
            </w:r>
          </w:p>
        </w:tc>
      </w:tr>
      <w:tr w:rsidR="00C323CC" w:rsidRPr="00A33200" w14:paraId="7711419B" w14:textId="18E338F7" w:rsidTr="003368B9">
        <w:trPr>
          <w:cnfStyle w:val="000000100000" w:firstRow="0" w:lastRow="0" w:firstColumn="0" w:lastColumn="0" w:oddVBand="0" w:evenVBand="0" w:oddHBand="1" w:evenHBand="0" w:firstRowFirstColumn="0" w:firstRowLastColumn="0" w:lastRowFirstColumn="0" w:lastRowLastColumn="0"/>
          <w:trHeight w:val="322"/>
          <w:jc w:val="center"/>
        </w:trPr>
        <w:tc>
          <w:tcPr>
            <w:tcW w:w="0" w:type="dxa"/>
            <w:vAlign w:val="top"/>
            <w:hideMark/>
          </w:tcPr>
          <w:p w14:paraId="3FCED69B" w14:textId="0FEFC12D" w:rsidR="00C323CC" w:rsidRPr="00C017D1" w:rsidRDefault="00C323CC" w:rsidP="003368B9">
            <w:pPr>
              <w:jc w:val="center"/>
              <w:rPr>
                <w:rFonts w:eastAsia="Times New Roman" w:cs="Times New Roman"/>
                <w:color w:val="000000"/>
                <w:szCs w:val="20"/>
              </w:rPr>
            </w:pPr>
            <w:r>
              <w:t>Caddo Lake</w:t>
            </w:r>
          </w:p>
        </w:tc>
        <w:tc>
          <w:tcPr>
            <w:tcW w:w="0" w:type="dxa"/>
          </w:tcPr>
          <w:p w14:paraId="7D0BC422" w14:textId="1FDB7EF9" w:rsidR="00C323CC" w:rsidRPr="00C017D1" w:rsidRDefault="00C323CC">
            <w:pPr>
              <w:jc w:val="center"/>
              <w:rPr>
                <w:rFonts w:eastAsia="Times New Roman" w:cs="Times New Roman"/>
                <w:szCs w:val="20"/>
              </w:rPr>
            </w:pPr>
            <w:r>
              <w:rPr>
                <w:rFonts w:eastAsia="Times New Roman" w:cs="Times New Roman"/>
                <w:szCs w:val="20"/>
              </w:rPr>
              <w:t>70</w:t>
            </w:r>
          </w:p>
        </w:tc>
        <w:tc>
          <w:tcPr>
            <w:tcW w:w="0" w:type="dxa"/>
          </w:tcPr>
          <w:p w14:paraId="182C504C" w14:textId="109B49D8" w:rsidR="00C323CC" w:rsidRPr="00C017D1" w:rsidRDefault="00C323CC">
            <w:pPr>
              <w:jc w:val="center"/>
              <w:rPr>
                <w:rFonts w:eastAsia="Times New Roman" w:cs="Times New Roman"/>
                <w:szCs w:val="20"/>
              </w:rPr>
            </w:pPr>
            <w:r>
              <w:rPr>
                <w:rFonts w:eastAsia="Times New Roman" w:cs="Times New Roman"/>
                <w:szCs w:val="20"/>
              </w:rPr>
              <w:t>1</w:t>
            </w:r>
            <w:r w:rsidR="00063229">
              <w:rPr>
                <w:rFonts w:eastAsia="Times New Roman" w:cs="Times New Roman"/>
                <w:szCs w:val="20"/>
              </w:rPr>
              <w:t>,</w:t>
            </w:r>
            <w:r>
              <w:rPr>
                <w:rFonts w:eastAsia="Times New Roman" w:cs="Times New Roman"/>
                <w:szCs w:val="20"/>
              </w:rPr>
              <w:t>245</w:t>
            </w:r>
          </w:p>
        </w:tc>
      </w:tr>
    </w:tbl>
    <w:p w14:paraId="72B2710D" w14:textId="77777777" w:rsidR="00242B79" w:rsidRPr="006514C0" w:rsidRDefault="00242B79" w:rsidP="00F15128">
      <w:pPr>
        <w:jc w:val="both"/>
        <w:rPr>
          <w:highlight w:val="yellow"/>
        </w:rPr>
      </w:pPr>
    </w:p>
    <w:p w14:paraId="33539DC0" w14:textId="36D8AB43" w:rsidR="00EF7866" w:rsidRDefault="00241950" w:rsidP="00F15128">
      <w:pPr>
        <w:jc w:val="both"/>
      </w:pPr>
      <w:r w:rsidRPr="004D0A69">
        <w:t xml:space="preserve">NRCS rainfall-runoff methods were used to define excess precipitation applied to </w:t>
      </w:r>
      <w:r w:rsidR="00C830EF" w:rsidRPr="004D0A69">
        <w:t xml:space="preserve">the 2D mesh, including </w:t>
      </w:r>
      <w:r w:rsidR="00412E4E">
        <w:t>c</w:t>
      </w:r>
      <w:r w:rsidR="00412E4E" w:rsidRPr="004D0A69">
        <w:t xml:space="preserve">urve </w:t>
      </w:r>
      <w:r w:rsidR="00412E4E">
        <w:t>n</w:t>
      </w:r>
      <w:r w:rsidR="00412E4E" w:rsidRPr="004D0A69">
        <w:t xml:space="preserve">umbers </w:t>
      </w:r>
      <w:r w:rsidR="00C830EF" w:rsidRPr="004D0A69">
        <w:t xml:space="preserve">for defining rainfall losses and </w:t>
      </w:r>
      <w:r w:rsidR="00412E4E">
        <w:t>l</w:t>
      </w:r>
      <w:r w:rsidR="00412E4E" w:rsidRPr="004D0A69">
        <w:t xml:space="preserve">ag </w:t>
      </w:r>
      <w:r w:rsidR="00412E4E">
        <w:t>t</w:t>
      </w:r>
      <w:r w:rsidR="00412E4E" w:rsidRPr="004D0A69">
        <w:t xml:space="preserve">ime </w:t>
      </w:r>
      <w:r w:rsidR="00C830EF" w:rsidRPr="004D0A69">
        <w:t xml:space="preserve">for transforming the runoff temporally. </w:t>
      </w:r>
      <w:r w:rsidR="009F0017" w:rsidRPr="004D0A69">
        <w:t>No routing was considered in the rainfall-runoff modeling</w:t>
      </w:r>
      <w:r w:rsidR="00164BF5">
        <w:t xml:space="preserve">. </w:t>
      </w:r>
      <w:r w:rsidR="002E110E">
        <w:t>Frequency</w:t>
      </w:r>
      <w:r w:rsidR="00C830EF" w:rsidRPr="004D0A69">
        <w:t xml:space="preserve"> storm distributions were used for defining temporal distributions of point rainfall totals</w:t>
      </w:r>
      <w:r w:rsidR="00164BF5">
        <w:t xml:space="preserve">. </w:t>
      </w:r>
      <w:r w:rsidR="00934D70">
        <w:t>Weighted average rainfall depths were calculated for the 10-, 4, 2, 1,</w:t>
      </w:r>
      <w:r w:rsidR="00063229">
        <w:t xml:space="preserve"> and</w:t>
      </w:r>
      <w:r w:rsidR="00934D70">
        <w:t xml:space="preserve"> 0.2-percent ACEs. The weighted average rainfall depths for 1-percent plus and 1-percent minus </w:t>
      </w:r>
      <w:proofErr w:type="spellStart"/>
      <w:r w:rsidR="00934D70">
        <w:t>rasters</w:t>
      </w:r>
      <w:proofErr w:type="spellEnd"/>
      <w:r w:rsidR="00934D70">
        <w:t xml:space="preserve"> were also calculated using the upper and lower confidence intervals for the 1-percent event. These steps were performed for durations of 5-min, </w:t>
      </w:r>
      <w:r w:rsidR="00934D70" w:rsidRPr="003D7943">
        <w:t>15</w:t>
      </w:r>
      <w:r w:rsidR="00934D70">
        <w:t>-</w:t>
      </w:r>
      <w:r w:rsidR="00934D70" w:rsidRPr="003D7943">
        <w:t>min, 1</w:t>
      </w:r>
      <w:r w:rsidR="00934D70">
        <w:t>-</w:t>
      </w:r>
      <w:r w:rsidR="00934D70" w:rsidRPr="003D7943">
        <w:t>hr, 2</w:t>
      </w:r>
      <w:r w:rsidR="00934D70">
        <w:t>-</w:t>
      </w:r>
      <w:r w:rsidR="00934D70" w:rsidRPr="003D7943">
        <w:t>hr, 3</w:t>
      </w:r>
      <w:r w:rsidR="00934D70">
        <w:t>-</w:t>
      </w:r>
      <w:r w:rsidR="00934D70" w:rsidRPr="003D7943">
        <w:t>hr, 6</w:t>
      </w:r>
      <w:r w:rsidR="00934D70">
        <w:t>-</w:t>
      </w:r>
      <w:r w:rsidR="00934D70" w:rsidRPr="003D7943">
        <w:t>hr, 12</w:t>
      </w:r>
      <w:r w:rsidR="00934D70">
        <w:t>-</w:t>
      </w:r>
      <w:r w:rsidR="00934D70" w:rsidRPr="003D7943">
        <w:t>hr</w:t>
      </w:r>
      <w:r w:rsidR="00934D70">
        <w:t xml:space="preserve"> and 24-hr. The weighted average rainfall depths were used to determine the excess precipitation in the HEC-HMS model. </w:t>
      </w:r>
    </w:p>
    <w:p w14:paraId="1D21C417" w14:textId="77777777" w:rsidR="00A36BB4" w:rsidRDefault="00A36BB4" w:rsidP="00F15128">
      <w:pPr>
        <w:jc w:val="both"/>
      </w:pPr>
    </w:p>
    <w:p w14:paraId="431A6CF2" w14:textId="320AF657" w:rsidR="00241950" w:rsidRPr="004D0A69" w:rsidRDefault="006368CE" w:rsidP="00F15128">
      <w:pPr>
        <w:jc w:val="both"/>
      </w:pPr>
      <w:r>
        <w:t xml:space="preserve">Areal reduction was applied using TP40 curves and an assumption of storm area equivalent to approximately one half of the total study area. </w:t>
      </w:r>
      <w:r w:rsidR="002E128B" w:rsidRPr="004D0A69">
        <w:fldChar w:fldCharType="begin"/>
      </w:r>
      <w:r w:rsidR="002E128B" w:rsidRPr="004D0A69">
        <w:instrText xml:space="preserve"> REF _Ref489952865 \h </w:instrText>
      </w:r>
      <w:r w:rsidR="006514C0" w:rsidRPr="004D0A69">
        <w:instrText xml:space="preserve"> \* MERGEFORMAT </w:instrText>
      </w:r>
      <w:r w:rsidR="002E128B" w:rsidRPr="004D0A69">
        <w:fldChar w:fldCharType="separate"/>
      </w:r>
      <w:r w:rsidR="00DD7C03" w:rsidRPr="00BD4BCB">
        <w:t xml:space="preserve">Table </w:t>
      </w:r>
      <w:r w:rsidR="00DD7C03" w:rsidRPr="00DD7C03">
        <w:t>2</w:t>
      </w:r>
      <w:r w:rsidR="00DD7C03">
        <w:t>.</w:t>
      </w:r>
      <w:r w:rsidR="00DD7C03" w:rsidRPr="00DD7C03">
        <w:t>7</w:t>
      </w:r>
      <w:r w:rsidR="002E128B" w:rsidRPr="004D0A69">
        <w:fldChar w:fldCharType="end"/>
      </w:r>
      <w:r w:rsidR="002E128B" w:rsidRPr="004D0A69">
        <w:t xml:space="preserve"> </w:t>
      </w:r>
      <w:r w:rsidR="00241950" w:rsidRPr="004D0A69">
        <w:t>provides the total</w:t>
      </w:r>
      <w:r>
        <w:t xml:space="preserve"> rainfall depth for a 24-hour storm duration</w:t>
      </w:r>
      <w:r w:rsidR="00241950" w:rsidRPr="004D0A69">
        <w:t xml:space="preserve"> used for determining excess precipitation.</w:t>
      </w:r>
    </w:p>
    <w:p w14:paraId="67D264C4" w14:textId="77777777" w:rsidR="00124ED4" w:rsidRPr="006514C0" w:rsidRDefault="00124ED4" w:rsidP="00753A66">
      <w:pPr>
        <w:rPr>
          <w:highlight w:val="yellow"/>
        </w:rPr>
      </w:pPr>
    </w:p>
    <w:p w14:paraId="59950FE9" w14:textId="3A825B84" w:rsidR="006F31D2" w:rsidRDefault="00241950" w:rsidP="003368B9">
      <w:pPr>
        <w:pStyle w:val="Caption"/>
        <w:keepNext/>
        <w:jc w:val="center"/>
        <w:rPr>
          <w:sz w:val="20"/>
          <w:szCs w:val="20"/>
        </w:rPr>
      </w:pPr>
      <w:bookmarkStart w:id="95" w:name="_Ref489952865"/>
      <w:bookmarkStart w:id="96" w:name="_Toc112788917"/>
      <w:r w:rsidRPr="00BD4BCB">
        <w:t xml:space="preserve">Table </w:t>
      </w:r>
      <w:r w:rsidR="00673C0E">
        <w:rPr>
          <w:b w:val="0"/>
          <w:bCs w:val="0"/>
        </w:rPr>
        <w:fldChar w:fldCharType="begin"/>
      </w:r>
      <w:r w:rsidR="00673C0E">
        <w:rPr>
          <w:b w:val="0"/>
          <w:bCs w:val="0"/>
        </w:rPr>
        <w:instrText xml:space="preserve"> STYLEREF 1 \s </w:instrText>
      </w:r>
      <w:r w:rsidR="00673C0E">
        <w:rPr>
          <w:b w:val="0"/>
          <w:bCs w:val="0"/>
        </w:rPr>
        <w:fldChar w:fldCharType="separate"/>
      </w:r>
      <w:r w:rsidR="00DD7C03">
        <w:rPr>
          <w:b w:val="0"/>
          <w:bCs w:val="0"/>
          <w:noProof/>
        </w:rPr>
        <w:t>2</w:t>
      </w:r>
      <w:r w:rsidR="00673C0E">
        <w:rPr>
          <w:b w:val="0"/>
          <w:bCs w:val="0"/>
          <w:noProof/>
        </w:rPr>
        <w:fldChar w:fldCharType="end"/>
      </w:r>
      <w:r w:rsidR="00DF57B2">
        <w:t>.</w:t>
      </w:r>
      <w:r w:rsidR="00673C0E">
        <w:rPr>
          <w:b w:val="0"/>
          <w:bCs w:val="0"/>
        </w:rPr>
        <w:fldChar w:fldCharType="begin"/>
      </w:r>
      <w:r w:rsidR="00673C0E">
        <w:rPr>
          <w:b w:val="0"/>
          <w:bCs w:val="0"/>
        </w:rPr>
        <w:instrText xml:space="preserve"> SEQ Table \* ARABIC \s 1 </w:instrText>
      </w:r>
      <w:r w:rsidR="00673C0E">
        <w:rPr>
          <w:b w:val="0"/>
          <w:bCs w:val="0"/>
        </w:rPr>
        <w:fldChar w:fldCharType="separate"/>
      </w:r>
      <w:r w:rsidR="00DD7C03">
        <w:rPr>
          <w:b w:val="0"/>
          <w:bCs w:val="0"/>
          <w:noProof/>
        </w:rPr>
        <w:t>7</w:t>
      </w:r>
      <w:r w:rsidR="00673C0E">
        <w:rPr>
          <w:b w:val="0"/>
          <w:bCs w:val="0"/>
          <w:noProof/>
        </w:rPr>
        <w:fldChar w:fldCharType="end"/>
      </w:r>
      <w:bookmarkEnd w:id="95"/>
      <w:r w:rsidRPr="00BD4BCB">
        <w:t xml:space="preserve">:  </w:t>
      </w:r>
      <w:r w:rsidR="00E14ECB">
        <w:t xml:space="preserve">Rainfall depths </w:t>
      </w:r>
      <w:r w:rsidR="003430C2" w:rsidRPr="00BD4BCB">
        <w:t xml:space="preserve">for </w:t>
      </w:r>
      <w:r w:rsidR="00E14ECB">
        <w:t xml:space="preserve">estimating Excess Precipitation for </w:t>
      </w:r>
      <w:r w:rsidR="002B1A8A">
        <w:t>HEC-RAS</w:t>
      </w:r>
      <w:r w:rsidR="003430C2" w:rsidRPr="00BD4BCB">
        <w:t xml:space="preserve"> 2D Computational Mesh</w:t>
      </w:r>
      <w:bookmarkEnd w:id="96"/>
    </w:p>
    <w:tbl>
      <w:tblPr>
        <w:tblW w:w="9530" w:type="dxa"/>
        <w:tblLook w:val="04A0" w:firstRow="1" w:lastRow="0" w:firstColumn="1" w:lastColumn="0" w:noHBand="0" w:noVBand="1"/>
      </w:tblPr>
      <w:tblGrid>
        <w:gridCol w:w="1248"/>
        <w:gridCol w:w="1442"/>
        <w:gridCol w:w="806"/>
        <w:gridCol w:w="806"/>
        <w:gridCol w:w="806"/>
        <w:gridCol w:w="806"/>
        <w:gridCol w:w="907"/>
        <w:gridCol w:w="907"/>
        <w:gridCol w:w="907"/>
        <w:gridCol w:w="895"/>
      </w:tblGrid>
      <w:tr w:rsidR="000A6EBE" w:rsidRPr="001D6D57" w14:paraId="7C9A6EB4" w14:textId="77777777" w:rsidTr="00A80A67">
        <w:trPr>
          <w:trHeight w:val="374"/>
        </w:trPr>
        <w:tc>
          <w:tcPr>
            <w:tcW w:w="1248"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1FA4A3E3" w14:textId="77777777" w:rsidR="000A6EBE" w:rsidRPr="001D6D57" w:rsidRDefault="000A6EBE" w:rsidP="00A80A67">
            <w:pPr>
              <w:jc w:val="center"/>
              <w:rPr>
                <w:rFonts w:ascii="Calibri" w:eastAsia="Times New Roman" w:hAnsi="Calibri" w:cs="Calibri"/>
                <w:b/>
                <w:bCs/>
                <w:color w:val="FFFFFF"/>
                <w:sz w:val="20"/>
                <w:szCs w:val="20"/>
              </w:rPr>
            </w:pPr>
            <w:r w:rsidRPr="001D6D57">
              <w:rPr>
                <w:rFonts w:ascii="Calibri" w:eastAsia="Times New Roman" w:hAnsi="Calibri" w:cs="Calibri"/>
                <w:b/>
                <w:bCs/>
                <w:color w:val="FFFFFF"/>
                <w:sz w:val="20"/>
                <w:szCs w:val="20"/>
              </w:rPr>
              <w:t>Sub-basin Description</w:t>
            </w:r>
          </w:p>
        </w:tc>
        <w:tc>
          <w:tcPr>
            <w:tcW w:w="1442"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0A2FEC79" w14:textId="77777777" w:rsidR="000A6EBE" w:rsidRPr="001D6D57" w:rsidRDefault="000A6EBE" w:rsidP="00A80A67">
            <w:pPr>
              <w:jc w:val="center"/>
              <w:rPr>
                <w:rFonts w:ascii="Calibri" w:eastAsia="Times New Roman" w:hAnsi="Calibri" w:cs="Calibri"/>
                <w:b/>
                <w:bCs/>
                <w:color w:val="FFFFFF"/>
                <w:sz w:val="20"/>
                <w:szCs w:val="20"/>
              </w:rPr>
            </w:pPr>
            <w:r w:rsidRPr="001D6D57">
              <w:rPr>
                <w:rFonts w:ascii="Calibri" w:eastAsia="Times New Roman" w:hAnsi="Calibri" w:cs="Calibri"/>
                <w:b/>
                <w:bCs/>
                <w:color w:val="FFFFFF"/>
                <w:sz w:val="20"/>
                <w:szCs w:val="20"/>
              </w:rPr>
              <w:t>Percent Annual Chance Precipitation Total (in)</w:t>
            </w:r>
          </w:p>
        </w:tc>
        <w:tc>
          <w:tcPr>
            <w:tcW w:w="6840" w:type="dxa"/>
            <w:gridSpan w:val="8"/>
            <w:tcBorders>
              <w:top w:val="single" w:sz="8" w:space="0" w:color="3379BD"/>
              <w:left w:val="nil"/>
              <w:bottom w:val="single" w:sz="8" w:space="0" w:color="3379BD"/>
              <w:right w:val="single" w:sz="8" w:space="0" w:color="3379BD"/>
            </w:tcBorders>
            <w:shd w:val="clear" w:color="000000" w:fill="233972"/>
            <w:vAlign w:val="center"/>
            <w:hideMark/>
          </w:tcPr>
          <w:p w14:paraId="6B8F897D" w14:textId="77777777" w:rsidR="000A6EBE" w:rsidRPr="001D6D57" w:rsidRDefault="000A6EBE" w:rsidP="00A80A67">
            <w:pPr>
              <w:jc w:val="center"/>
              <w:rPr>
                <w:rFonts w:ascii="Calibri" w:eastAsia="Times New Roman" w:hAnsi="Calibri" w:cs="Calibri"/>
                <w:b/>
                <w:bCs/>
                <w:color w:val="FFFFFF"/>
                <w:sz w:val="20"/>
                <w:szCs w:val="20"/>
              </w:rPr>
            </w:pPr>
            <w:r w:rsidRPr="001D6D57">
              <w:rPr>
                <w:rFonts w:ascii="Calibri" w:eastAsia="Times New Roman" w:hAnsi="Calibri" w:cs="Calibri"/>
                <w:b/>
                <w:bCs/>
                <w:color w:val="FFFFFF"/>
                <w:sz w:val="20"/>
                <w:szCs w:val="20"/>
              </w:rPr>
              <w:t>Rainfall Duration (in)</w:t>
            </w:r>
          </w:p>
        </w:tc>
      </w:tr>
      <w:tr w:rsidR="000A6EBE" w:rsidRPr="001D6D57" w14:paraId="44150319" w14:textId="77777777" w:rsidTr="00A80A67">
        <w:trPr>
          <w:trHeight w:val="288"/>
        </w:trPr>
        <w:tc>
          <w:tcPr>
            <w:tcW w:w="1248" w:type="dxa"/>
            <w:vMerge/>
            <w:tcBorders>
              <w:top w:val="single" w:sz="8" w:space="0" w:color="3379BD"/>
              <w:left w:val="single" w:sz="8" w:space="0" w:color="3379BD"/>
              <w:bottom w:val="single" w:sz="8" w:space="0" w:color="3379BD"/>
              <w:right w:val="single" w:sz="8" w:space="0" w:color="3379BD"/>
            </w:tcBorders>
            <w:vAlign w:val="center"/>
            <w:hideMark/>
          </w:tcPr>
          <w:p w14:paraId="4B95D79E" w14:textId="77777777" w:rsidR="000A6EBE" w:rsidRPr="001D6D57" w:rsidRDefault="000A6EBE" w:rsidP="00A80A67">
            <w:pPr>
              <w:rPr>
                <w:rFonts w:ascii="Calibri" w:eastAsia="Times New Roman" w:hAnsi="Calibri" w:cs="Calibri"/>
                <w:b/>
                <w:bCs/>
                <w:color w:val="FFFFFF"/>
                <w:sz w:val="20"/>
                <w:szCs w:val="20"/>
              </w:rPr>
            </w:pPr>
          </w:p>
        </w:tc>
        <w:tc>
          <w:tcPr>
            <w:tcW w:w="1442" w:type="dxa"/>
            <w:vMerge/>
            <w:tcBorders>
              <w:top w:val="single" w:sz="8" w:space="0" w:color="3379BD"/>
              <w:left w:val="single" w:sz="8" w:space="0" w:color="3379BD"/>
              <w:bottom w:val="single" w:sz="8" w:space="0" w:color="3379BD"/>
              <w:right w:val="single" w:sz="8" w:space="0" w:color="3379BD"/>
            </w:tcBorders>
            <w:vAlign w:val="center"/>
            <w:hideMark/>
          </w:tcPr>
          <w:p w14:paraId="4E7D9559" w14:textId="77777777" w:rsidR="000A6EBE" w:rsidRPr="001D6D57" w:rsidRDefault="000A6EBE" w:rsidP="00A80A67">
            <w:pPr>
              <w:rPr>
                <w:rFonts w:ascii="Calibri" w:eastAsia="Times New Roman" w:hAnsi="Calibri" w:cs="Calibri"/>
                <w:b/>
                <w:bCs/>
                <w:color w:val="FFFFFF"/>
                <w:sz w:val="20"/>
                <w:szCs w:val="20"/>
              </w:rPr>
            </w:pPr>
          </w:p>
        </w:tc>
        <w:tc>
          <w:tcPr>
            <w:tcW w:w="806" w:type="dxa"/>
            <w:tcBorders>
              <w:top w:val="nil"/>
              <w:left w:val="nil"/>
              <w:bottom w:val="single" w:sz="8" w:space="0" w:color="3379BD"/>
              <w:right w:val="single" w:sz="8" w:space="0" w:color="3379BD"/>
            </w:tcBorders>
            <w:shd w:val="clear" w:color="000000" w:fill="233972"/>
            <w:vAlign w:val="center"/>
            <w:hideMark/>
          </w:tcPr>
          <w:p w14:paraId="42D76614" w14:textId="77777777" w:rsidR="000A6EBE" w:rsidRPr="001D6D57" w:rsidRDefault="000A6EBE" w:rsidP="00A80A67">
            <w:pPr>
              <w:jc w:val="center"/>
              <w:rPr>
                <w:rFonts w:ascii="Calibri" w:eastAsia="Times New Roman" w:hAnsi="Calibri" w:cs="Calibri"/>
                <w:b/>
                <w:bCs/>
                <w:color w:val="FFFFFF"/>
                <w:sz w:val="20"/>
                <w:szCs w:val="20"/>
              </w:rPr>
            </w:pPr>
            <w:r w:rsidRPr="001D6D57">
              <w:rPr>
                <w:rFonts w:ascii="Calibri" w:eastAsia="Times New Roman" w:hAnsi="Calibri" w:cs="Calibri"/>
                <w:b/>
                <w:bCs/>
                <w:color w:val="FFFFFF"/>
                <w:sz w:val="20"/>
                <w:szCs w:val="20"/>
              </w:rPr>
              <w:t>5 min</w:t>
            </w:r>
          </w:p>
        </w:tc>
        <w:tc>
          <w:tcPr>
            <w:tcW w:w="806" w:type="dxa"/>
            <w:tcBorders>
              <w:top w:val="nil"/>
              <w:left w:val="nil"/>
              <w:bottom w:val="single" w:sz="8" w:space="0" w:color="3379BD"/>
              <w:right w:val="single" w:sz="8" w:space="0" w:color="3379BD"/>
            </w:tcBorders>
            <w:shd w:val="clear" w:color="000000" w:fill="233972"/>
            <w:vAlign w:val="center"/>
            <w:hideMark/>
          </w:tcPr>
          <w:p w14:paraId="5C73D293" w14:textId="77777777" w:rsidR="000A6EBE" w:rsidRPr="001D6D57" w:rsidRDefault="000A6EBE" w:rsidP="00A80A67">
            <w:pPr>
              <w:jc w:val="center"/>
              <w:rPr>
                <w:rFonts w:ascii="Calibri" w:eastAsia="Times New Roman" w:hAnsi="Calibri" w:cs="Calibri"/>
                <w:b/>
                <w:bCs/>
                <w:color w:val="FFFFFF"/>
                <w:sz w:val="20"/>
                <w:szCs w:val="20"/>
              </w:rPr>
            </w:pPr>
            <w:r w:rsidRPr="001D6D57">
              <w:rPr>
                <w:rFonts w:ascii="Calibri" w:eastAsia="Times New Roman" w:hAnsi="Calibri" w:cs="Calibri"/>
                <w:b/>
                <w:bCs/>
                <w:color w:val="FFFFFF"/>
                <w:sz w:val="20"/>
                <w:szCs w:val="20"/>
              </w:rPr>
              <w:t>15 min</w:t>
            </w:r>
          </w:p>
        </w:tc>
        <w:tc>
          <w:tcPr>
            <w:tcW w:w="806" w:type="dxa"/>
            <w:tcBorders>
              <w:top w:val="nil"/>
              <w:left w:val="nil"/>
              <w:bottom w:val="single" w:sz="8" w:space="0" w:color="3379BD"/>
              <w:right w:val="single" w:sz="8" w:space="0" w:color="3379BD"/>
            </w:tcBorders>
            <w:shd w:val="clear" w:color="000000" w:fill="233972"/>
            <w:vAlign w:val="center"/>
            <w:hideMark/>
          </w:tcPr>
          <w:p w14:paraId="62622BEA" w14:textId="77777777" w:rsidR="000A6EBE" w:rsidRPr="001D6D57" w:rsidRDefault="000A6EBE" w:rsidP="00A80A67">
            <w:pPr>
              <w:jc w:val="center"/>
              <w:rPr>
                <w:rFonts w:ascii="Calibri" w:eastAsia="Times New Roman" w:hAnsi="Calibri" w:cs="Calibri"/>
                <w:b/>
                <w:bCs/>
                <w:color w:val="FFFFFF"/>
                <w:sz w:val="20"/>
                <w:szCs w:val="20"/>
              </w:rPr>
            </w:pPr>
            <w:r w:rsidRPr="001D6D57">
              <w:rPr>
                <w:rFonts w:ascii="Calibri" w:eastAsia="Times New Roman" w:hAnsi="Calibri" w:cs="Calibri"/>
                <w:b/>
                <w:bCs/>
                <w:color w:val="FFFFFF"/>
                <w:sz w:val="20"/>
                <w:szCs w:val="20"/>
              </w:rPr>
              <w:t xml:space="preserve">1 </w:t>
            </w:r>
            <w:proofErr w:type="spellStart"/>
            <w:r w:rsidRPr="001D6D57">
              <w:rPr>
                <w:rFonts w:ascii="Calibri" w:eastAsia="Times New Roman" w:hAnsi="Calibri" w:cs="Calibri"/>
                <w:b/>
                <w:bCs/>
                <w:color w:val="FFFFFF"/>
                <w:sz w:val="20"/>
                <w:szCs w:val="20"/>
              </w:rPr>
              <w:t>hr</w:t>
            </w:r>
            <w:proofErr w:type="spellEnd"/>
          </w:p>
        </w:tc>
        <w:tc>
          <w:tcPr>
            <w:tcW w:w="806" w:type="dxa"/>
            <w:tcBorders>
              <w:top w:val="nil"/>
              <w:left w:val="nil"/>
              <w:bottom w:val="single" w:sz="8" w:space="0" w:color="3379BD"/>
              <w:right w:val="single" w:sz="8" w:space="0" w:color="3379BD"/>
            </w:tcBorders>
            <w:shd w:val="clear" w:color="000000" w:fill="233972"/>
            <w:vAlign w:val="center"/>
            <w:hideMark/>
          </w:tcPr>
          <w:p w14:paraId="6B3B9A07" w14:textId="77777777" w:rsidR="000A6EBE" w:rsidRPr="001D6D57" w:rsidRDefault="000A6EBE" w:rsidP="00A80A67">
            <w:pPr>
              <w:jc w:val="center"/>
              <w:rPr>
                <w:rFonts w:ascii="Calibri" w:eastAsia="Times New Roman" w:hAnsi="Calibri" w:cs="Calibri"/>
                <w:b/>
                <w:bCs/>
                <w:color w:val="FFFFFF"/>
                <w:sz w:val="20"/>
                <w:szCs w:val="20"/>
              </w:rPr>
            </w:pPr>
            <w:r w:rsidRPr="001D6D57">
              <w:rPr>
                <w:rFonts w:ascii="Calibri" w:eastAsia="Times New Roman" w:hAnsi="Calibri" w:cs="Calibri"/>
                <w:b/>
                <w:bCs/>
                <w:color w:val="FFFFFF"/>
                <w:sz w:val="20"/>
                <w:szCs w:val="20"/>
              </w:rPr>
              <w:t xml:space="preserve">2 </w:t>
            </w:r>
            <w:proofErr w:type="spellStart"/>
            <w:r w:rsidRPr="001D6D57">
              <w:rPr>
                <w:rFonts w:ascii="Calibri" w:eastAsia="Times New Roman" w:hAnsi="Calibri" w:cs="Calibri"/>
                <w:b/>
                <w:bCs/>
                <w:color w:val="FFFFFF"/>
                <w:sz w:val="20"/>
                <w:szCs w:val="20"/>
              </w:rPr>
              <w:t>hr</w:t>
            </w:r>
            <w:proofErr w:type="spellEnd"/>
          </w:p>
        </w:tc>
        <w:tc>
          <w:tcPr>
            <w:tcW w:w="907" w:type="dxa"/>
            <w:tcBorders>
              <w:top w:val="nil"/>
              <w:left w:val="nil"/>
              <w:bottom w:val="single" w:sz="8" w:space="0" w:color="3379BD"/>
              <w:right w:val="single" w:sz="8" w:space="0" w:color="3379BD"/>
            </w:tcBorders>
            <w:shd w:val="clear" w:color="000000" w:fill="233972"/>
            <w:vAlign w:val="center"/>
            <w:hideMark/>
          </w:tcPr>
          <w:p w14:paraId="6890FF91" w14:textId="77777777" w:rsidR="000A6EBE" w:rsidRPr="001D6D57" w:rsidRDefault="000A6EBE" w:rsidP="00A80A67">
            <w:pPr>
              <w:jc w:val="center"/>
              <w:rPr>
                <w:rFonts w:ascii="Calibri" w:eastAsia="Times New Roman" w:hAnsi="Calibri" w:cs="Calibri"/>
                <w:b/>
                <w:bCs/>
                <w:color w:val="FFFFFF"/>
                <w:sz w:val="20"/>
                <w:szCs w:val="20"/>
              </w:rPr>
            </w:pPr>
            <w:r w:rsidRPr="001D6D57">
              <w:rPr>
                <w:rFonts w:ascii="Calibri" w:eastAsia="Times New Roman" w:hAnsi="Calibri" w:cs="Calibri"/>
                <w:b/>
                <w:bCs/>
                <w:color w:val="FFFFFF"/>
                <w:sz w:val="20"/>
                <w:szCs w:val="20"/>
              </w:rPr>
              <w:t xml:space="preserve">3 </w:t>
            </w:r>
            <w:proofErr w:type="spellStart"/>
            <w:r w:rsidRPr="001D6D57">
              <w:rPr>
                <w:rFonts w:ascii="Calibri" w:eastAsia="Times New Roman" w:hAnsi="Calibri" w:cs="Calibri"/>
                <w:b/>
                <w:bCs/>
                <w:color w:val="FFFFFF"/>
                <w:sz w:val="20"/>
                <w:szCs w:val="20"/>
              </w:rPr>
              <w:t>hr</w:t>
            </w:r>
            <w:proofErr w:type="spellEnd"/>
          </w:p>
        </w:tc>
        <w:tc>
          <w:tcPr>
            <w:tcW w:w="907" w:type="dxa"/>
            <w:tcBorders>
              <w:top w:val="nil"/>
              <w:left w:val="nil"/>
              <w:bottom w:val="single" w:sz="8" w:space="0" w:color="3379BD"/>
              <w:right w:val="single" w:sz="8" w:space="0" w:color="3379BD"/>
            </w:tcBorders>
            <w:shd w:val="clear" w:color="000000" w:fill="233972"/>
            <w:vAlign w:val="center"/>
            <w:hideMark/>
          </w:tcPr>
          <w:p w14:paraId="1DA955CA" w14:textId="77777777" w:rsidR="000A6EBE" w:rsidRPr="001D6D57" w:rsidRDefault="000A6EBE" w:rsidP="00A80A67">
            <w:pPr>
              <w:jc w:val="center"/>
              <w:rPr>
                <w:rFonts w:ascii="Calibri" w:eastAsia="Times New Roman" w:hAnsi="Calibri" w:cs="Calibri"/>
                <w:b/>
                <w:bCs/>
                <w:color w:val="FFFFFF"/>
                <w:sz w:val="20"/>
                <w:szCs w:val="20"/>
              </w:rPr>
            </w:pPr>
            <w:r w:rsidRPr="001D6D57">
              <w:rPr>
                <w:rFonts w:ascii="Calibri" w:eastAsia="Times New Roman" w:hAnsi="Calibri" w:cs="Calibri"/>
                <w:b/>
                <w:bCs/>
                <w:color w:val="FFFFFF"/>
                <w:sz w:val="20"/>
                <w:szCs w:val="20"/>
              </w:rPr>
              <w:t xml:space="preserve">6  </w:t>
            </w:r>
            <w:proofErr w:type="spellStart"/>
            <w:r w:rsidRPr="001D6D57">
              <w:rPr>
                <w:rFonts w:ascii="Calibri" w:eastAsia="Times New Roman" w:hAnsi="Calibri" w:cs="Calibri"/>
                <w:b/>
                <w:bCs/>
                <w:color w:val="FFFFFF"/>
                <w:sz w:val="20"/>
                <w:szCs w:val="20"/>
              </w:rPr>
              <w:t>hr</w:t>
            </w:r>
            <w:proofErr w:type="spellEnd"/>
          </w:p>
        </w:tc>
        <w:tc>
          <w:tcPr>
            <w:tcW w:w="907" w:type="dxa"/>
            <w:tcBorders>
              <w:top w:val="nil"/>
              <w:left w:val="nil"/>
              <w:bottom w:val="single" w:sz="8" w:space="0" w:color="3379BD"/>
              <w:right w:val="single" w:sz="8" w:space="0" w:color="3379BD"/>
            </w:tcBorders>
            <w:shd w:val="clear" w:color="000000" w:fill="233972"/>
            <w:vAlign w:val="center"/>
            <w:hideMark/>
          </w:tcPr>
          <w:p w14:paraId="044CE062" w14:textId="77777777" w:rsidR="000A6EBE" w:rsidRPr="001D6D57" w:rsidRDefault="000A6EBE" w:rsidP="00A80A67">
            <w:pPr>
              <w:jc w:val="center"/>
              <w:rPr>
                <w:rFonts w:ascii="Calibri" w:eastAsia="Times New Roman" w:hAnsi="Calibri" w:cs="Calibri"/>
                <w:b/>
                <w:bCs/>
                <w:color w:val="FFFFFF"/>
                <w:sz w:val="20"/>
                <w:szCs w:val="20"/>
              </w:rPr>
            </w:pPr>
            <w:r w:rsidRPr="001D6D57">
              <w:rPr>
                <w:rFonts w:ascii="Calibri" w:eastAsia="Times New Roman" w:hAnsi="Calibri" w:cs="Calibri"/>
                <w:b/>
                <w:bCs/>
                <w:color w:val="FFFFFF"/>
                <w:sz w:val="20"/>
                <w:szCs w:val="20"/>
              </w:rPr>
              <w:t xml:space="preserve">12 </w:t>
            </w:r>
            <w:proofErr w:type="spellStart"/>
            <w:r w:rsidRPr="001D6D57">
              <w:rPr>
                <w:rFonts w:ascii="Calibri" w:eastAsia="Times New Roman" w:hAnsi="Calibri" w:cs="Calibri"/>
                <w:b/>
                <w:bCs/>
                <w:color w:val="FFFFFF"/>
                <w:sz w:val="20"/>
                <w:szCs w:val="20"/>
              </w:rPr>
              <w:t>hr</w:t>
            </w:r>
            <w:proofErr w:type="spellEnd"/>
          </w:p>
        </w:tc>
        <w:tc>
          <w:tcPr>
            <w:tcW w:w="895" w:type="dxa"/>
            <w:tcBorders>
              <w:top w:val="nil"/>
              <w:left w:val="nil"/>
              <w:bottom w:val="single" w:sz="8" w:space="0" w:color="3379BD"/>
              <w:right w:val="single" w:sz="8" w:space="0" w:color="3379BD"/>
            </w:tcBorders>
            <w:shd w:val="clear" w:color="000000" w:fill="233972"/>
            <w:vAlign w:val="center"/>
            <w:hideMark/>
          </w:tcPr>
          <w:p w14:paraId="1448B358" w14:textId="77777777" w:rsidR="000A6EBE" w:rsidRPr="001D6D57" w:rsidRDefault="000A6EBE" w:rsidP="00A80A67">
            <w:pPr>
              <w:jc w:val="center"/>
              <w:rPr>
                <w:rFonts w:ascii="Calibri" w:eastAsia="Times New Roman" w:hAnsi="Calibri" w:cs="Calibri"/>
                <w:b/>
                <w:bCs/>
                <w:color w:val="FFFFFF"/>
                <w:sz w:val="20"/>
                <w:szCs w:val="20"/>
              </w:rPr>
            </w:pPr>
            <w:r w:rsidRPr="001D6D57">
              <w:rPr>
                <w:rFonts w:ascii="Calibri" w:eastAsia="Times New Roman" w:hAnsi="Calibri" w:cs="Calibri"/>
                <w:b/>
                <w:bCs/>
                <w:color w:val="FFFFFF"/>
                <w:sz w:val="20"/>
                <w:szCs w:val="20"/>
              </w:rPr>
              <w:t xml:space="preserve">24 </w:t>
            </w:r>
            <w:proofErr w:type="spellStart"/>
            <w:r w:rsidRPr="001D6D57">
              <w:rPr>
                <w:rFonts w:ascii="Calibri" w:eastAsia="Times New Roman" w:hAnsi="Calibri" w:cs="Calibri"/>
                <w:b/>
                <w:bCs/>
                <w:color w:val="FFFFFF"/>
                <w:sz w:val="20"/>
                <w:szCs w:val="20"/>
              </w:rPr>
              <w:t>hr</w:t>
            </w:r>
            <w:proofErr w:type="spellEnd"/>
          </w:p>
        </w:tc>
      </w:tr>
      <w:tr w:rsidR="000A6EBE" w:rsidRPr="001D6D57" w14:paraId="0DFD98CF" w14:textId="77777777" w:rsidTr="00A80A67">
        <w:trPr>
          <w:trHeight w:val="288"/>
        </w:trPr>
        <w:tc>
          <w:tcPr>
            <w:tcW w:w="1248" w:type="dxa"/>
            <w:vMerge w:val="restart"/>
            <w:tcBorders>
              <w:top w:val="nil"/>
              <w:left w:val="single" w:sz="8" w:space="0" w:color="3379BD"/>
              <w:bottom w:val="single" w:sz="8" w:space="0" w:color="3379BD"/>
              <w:right w:val="single" w:sz="8" w:space="0" w:color="3379BD"/>
            </w:tcBorders>
            <w:shd w:val="clear" w:color="000000" w:fill="DFE3E5"/>
            <w:vAlign w:val="center"/>
            <w:hideMark/>
          </w:tcPr>
          <w:p w14:paraId="75249E89" w14:textId="77777777" w:rsidR="000A6EBE" w:rsidRPr="001D6D57" w:rsidRDefault="000A6EBE" w:rsidP="00A80A67">
            <w:pPr>
              <w:jc w:val="center"/>
              <w:rPr>
                <w:rFonts w:ascii="Calibri" w:eastAsia="Times New Roman" w:hAnsi="Calibri" w:cs="Calibri"/>
                <w:color w:val="000000"/>
                <w:sz w:val="20"/>
                <w:szCs w:val="20"/>
              </w:rPr>
            </w:pPr>
            <w:r w:rsidRPr="001D6D57">
              <w:rPr>
                <w:rFonts w:ascii="Calibri" w:eastAsia="Times New Roman" w:hAnsi="Calibri" w:cs="Calibri"/>
                <w:color w:val="000000"/>
                <w:sz w:val="20"/>
                <w:szCs w:val="20"/>
              </w:rPr>
              <w:t>Caddo Lake</w:t>
            </w:r>
          </w:p>
        </w:tc>
        <w:tc>
          <w:tcPr>
            <w:tcW w:w="1442" w:type="dxa"/>
            <w:tcBorders>
              <w:top w:val="nil"/>
              <w:left w:val="nil"/>
              <w:bottom w:val="single" w:sz="8" w:space="0" w:color="3379BD"/>
              <w:right w:val="single" w:sz="8" w:space="0" w:color="3379BD"/>
            </w:tcBorders>
            <w:shd w:val="clear" w:color="000000" w:fill="DFE3E5"/>
            <w:vAlign w:val="center"/>
            <w:hideMark/>
          </w:tcPr>
          <w:p w14:paraId="18E2E06A"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10yr</w:t>
            </w:r>
          </w:p>
        </w:tc>
        <w:tc>
          <w:tcPr>
            <w:tcW w:w="806" w:type="dxa"/>
            <w:tcBorders>
              <w:top w:val="nil"/>
              <w:left w:val="nil"/>
              <w:bottom w:val="single" w:sz="8" w:space="0" w:color="3379BD"/>
              <w:right w:val="single" w:sz="8" w:space="0" w:color="3379BD"/>
            </w:tcBorders>
            <w:shd w:val="clear" w:color="000000" w:fill="DFE3E5"/>
            <w:vAlign w:val="center"/>
            <w:hideMark/>
          </w:tcPr>
          <w:p w14:paraId="52C7F2B0"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0.70</w:t>
            </w:r>
          </w:p>
        </w:tc>
        <w:tc>
          <w:tcPr>
            <w:tcW w:w="806" w:type="dxa"/>
            <w:tcBorders>
              <w:top w:val="nil"/>
              <w:left w:val="nil"/>
              <w:bottom w:val="single" w:sz="8" w:space="0" w:color="3379BD"/>
              <w:right w:val="single" w:sz="8" w:space="0" w:color="3379BD"/>
            </w:tcBorders>
            <w:shd w:val="clear" w:color="000000" w:fill="DFE3E5"/>
            <w:vAlign w:val="center"/>
            <w:hideMark/>
          </w:tcPr>
          <w:p w14:paraId="5BB61BE8"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1.37</w:t>
            </w:r>
          </w:p>
        </w:tc>
        <w:tc>
          <w:tcPr>
            <w:tcW w:w="806" w:type="dxa"/>
            <w:tcBorders>
              <w:top w:val="nil"/>
              <w:left w:val="nil"/>
              <w:bottom w:val="single" w:sz="8" w:space="0" w:color="3379BD"/>
              <w:right w:val="single" w:sz="8" w:space="0" w:color="3379BD"/>
            </w:tcBorders>
            <w:shd w:val="clear" w:color="000000" w:fill="DFE3E5"/>
            <w:vAlign w:val="center"/>
            <w:hideMark/>
          </w:tcPr>
          <w:p w14:paraId="7459888B"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2.53</w:t>
            </w:r>
          </w:p>
        </w:tc>
        <w:tc>
          <w:tcPr>
            <w:tcW w:w="806" w:type="dxa"/>
            <w:tcBorders>
              <w:top w:val="nil"/>
              <w:left w:val="nil"/>
              <w:bottom w:val="single" w:sz="8" w:space="0" w:color="3379BD"/>
              <w:right w:val="single" w:sz="8" w:space="0" w:color="3379BD"/>
            </w:tcBorders>
            <w:shd w:val="clear" w:color="000000" w:fill="DFE3E5"/>
            <w:vAlign w:val="center"/>
            <w:hideMark/>
          </w:tcPr>
          <w:p w14:paraId="29D8209A"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3.20</w:t>
            </w:r>
          </w:p>
        </w:tc>
        <w:tc>
          <w:tcPr>
            <w:tcW w:w="907" w:type="dxa"/>
            <w:tcBorders>
              <w:top w:val="nil"/>
              <w:left w:val="nil"/>
              <w:bottom w:val="single" w:sz="8" w:space="0" w:color="3379BD"/>
              <w:right w:val="single" w:sz="8" w:space="0" w:color="3379BD"/>
            </w:tcBorders>
            <w:shd w:val="clear" w:color="000000" w:fill="DFE3E5"/>
            <w:vAlign w:val="center"/>
            <w:hideMark/>
          </w:tcPr>
          <w:p w14:paraId="63678132"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3.63</w:t>
            </w:r>
          </w:p>
        </w:tc>
        <w:tc>
          <w:tcPr>
            <w:tcW w:w="907" w:type="dxa"/>
            <w:tcBorders>
              <w:top w:val="nil"/>
              <w:left w:val="nil"/>
              <w:bottom w:val="single" w:sz="8" w:space="0" w:color="3379BD"/>
              <w:right w:val="single" w:sz="8" w:space="0" w:color="3379BD"/>
            </w:tcBorders>
            <w:shd w:val="clear" w:color="000000" w:fill="DFE3E5"/>
            <w:vAlign w:val="center"/>
            <w:hideMark/>
          </w:tcPr>
          <w:p w14:paraId="14D43F6C"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4.42</w:t>
            </w:r>
          </w:p>
        </w:tc>
        <w:tc>
          <w:tcPr>
            <w:tcW w:w="907" w:type="dxa"/>
            <w:tcBorders>
              <w:top w:val="nil"/>
              <w:left w:val="nil"/>
              <w:bottom w:val="single" w:sz="8" w:space="0" w:color="3379BD"/>
              <w:right w:val="single" w:sz="8" w:space="0" w:color="3379BD"/>
            </w:tcBorders>
            <w:shd w:val="clear" w:color="000000" w:fill="DFE3E5"/>
            <w:vAlign w:val="center"/>
            <w:hideMark/>
          </w:tcPr>
          <w:p w14:paraId="2D91C70F"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5.28</w:t>
            </w:r>
          </w:p>
        </w:tc>
        <w:tc>
          <w:tcPr>
            <w:tcW w:w="895" w:type="dxa"/>
            <w:tcBorders>
              <w:top w:val="nil"/>
              <w:left w:val="nil"/>
              <w:bottom w:val="single" w:sz="8" w:space="0" w:color="3379BD"/>
              <w:right w:val="single" w:sz="8" w:space="0" w:color="3379BD"/>
            </w:tcBorders>
            <w:shd w:val="clear" w:color="000000" w:fill="DFE3E5"/>
            <w:vAlign w:val="center"/>
            <w:hideMark/>
          </w:tcPr>
          <w:p w14:paraId="4C8E6676"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6.23</w:t>
            </w:r>
          </w:p>
        </w:tc>
      </w:tr>
      <w:tr w:rsidR="000A6EBE" w:rsidRPr="001D6D57" w14:paraId="1EC82536" w14:textId="77777777" w:rsidTr="00A80A67">
        <w:trPr>
          <w:trHeight w:val="288"/>
        </w:trPr>
        <w:tc>
          <w:tcPr>
            <w:tcW w:w="1248" w:type="dxa"/>
            <w:vMerge/>
            <w:tcBorders>
              <w:top w:val="nil"/>
              <w:left w:val="single" w:sz="8" w:space="0" w:color="3379BD"/>
              <w:bottom w:val="single" w:sz="8" w:space="0" w:color="3379BD"/>
              <w:right w:val="single" w:sz="8" w:space="0" w:color="3379BD"/>
            </w:tcBorders>
            <w:vAlign w:val="center"/>
            <w:hideMark/>
          </w:tcPr>
          <w:p w14:paraId="54DBEBCE" w14:textId="77777777" w:rsidR="000A6EBE" w:rsidRPr="001D6D57" w:rsidRDefault="000A6EBE" w:rsidP="00A80A67">
            <w:pPr>
              <w:rPr>
                <w:rFonts w:ascii="Calibri" w:eastAsia="Times New Roman" w:hAnsi="Calibri" w:cs="Calibri"/>
                <w:color w:val="000000"/>
                <w:sz w:val="20"/>
                <w:szCs w:val="20"/>
              </w:rPr>
            </w:pPr>
          </w:p>
        </w:tc>
        <w:tc>
          <w:tcPr>
            <w:tcW w:w="1442" w:type="dxa"/>
            <w:tcBorders>
              <w:top w:val="nil"/>
              <w:left w:val="nil"/>
              <w:bottom w:val="single" w:sz="8" w:space="0" w:color="3379BD"/>
              <w:right w:val="single" w:sz="8" w:space="0" w:color="3379BD"/>
            </w:tcBorders>
            <w:shd w:val="clear" w:color="000000" w:fill="DFE3E5"/>
            <w:vAlign w:val="center"/>
            <w:hideMark/>
          </w:tcPr>
          <w:p w14:paraId="13F216EE"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25yr</w:t>
            </w:r>
          </w:p>
        </w:tc>
        <w:tc>
          <w:tcPr>
            <w:tcW w:w="806" w:type="dxa"/>
            <w:tcBorders>
              <w:top w:val="nil"/>
              <w:left w:val="nil"/>
              <w:bottom w:val="single" w:sz="8" w:space="0" w:color="3379BD"/>
              <w:right w:val="single" w:sz="8" w:space="0" w:color="3379BD"/>
            </w:tcBorders>
            <w:shd w:val="clear" w:color="000000" w:fill="DFE3E5"/>
            <w:vAlign w:val="center"/>
            <w:hideMark/>
          </w:tcPr>
          <w:p w14:paraId="49665AD0"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0.81</w:t>
            </w:r>
          </w:p>
        </w:tc>
        <w:tc>
          <w:tcPr>
            <w:tcW w:w="806" w:type="dxa"/>
            <w:tcBorders>
              <w:top w:val="nil"/>
              <w:left w:val="nil"/>
              <w:bottom w:val="single" w:sz="8" w:space="0" w:color="3379BD"/>
              <w:right w:val="single" w:sz="8" w:space="0" w:color="3379BD"/>
            </w:tcBorders>
            <w:shd w:val="clear" w:color="000000" w:fill="DFE3E5"/>
            <w:vAlign w:val="center"/>
            <w:hideMark/>
          </w:tcPr>
          <w:p w14:paraId="76B6B9CC"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1.60</w:t>
            </w:r>
          </w:p>
        </w:tc>
        <w:tc>
          <w:tcPr>
            <w:tcW w:w="806" w:type="dxa"/>
            <w:tcBorders>
              <w:top w:val="nil"/>
              <w:left w:val="nil"/>
              <w:bottom w:val="single" w:sz="8" w:space="0" w:color="3379BD"/>
              <w:right w:val="single" w:sz="8" w:space="0" w:color="3379BD"/>
            </w:tcBorders>
            <w:shd w:val="clear" w:color="000000" w:fill="DFE3E5"/>
            <w:vAlign w:val="center"/>
            <w:hideMark/>
          </w:tcPr>
          <w:p w14:paraId="5B02B7F3"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2.95</w:t>
            </w:r>
          </w:p>
        </w:tc>
        <w:tc>
          <w:tcPr>
            <w:tcW w:w="806" w:type="dxa"/>
            <w:tcBorders>
              <w:top w:val="nil"/>
              <w:left w:val="nil"/>
              <w:bottom w:val="single" w:sz="8" w:space="0" w:color="3379BD"/>
              <w:right w:val="single" w:sz="8" w:space="0" w:color="3379BD"/>
            </w:tcBorders>
            <w:shd w:val="clear" w:color="000000" w:fill="DFE3E5"/>
            <w:vAlign w:val="center"/>
            <w:hideMark/>
          </w:tcPr>
          <w:p w14:paraId="1257D466"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3.77</w:t>
            </w:r>
          </w:p>
        </w:tc>
        <w:tc>
          <w:tcPr>
            <w:tcW w:w="907" w:type="dxa"/>
            <w:tcBorders>
              <w:top w:val="nil"/>
              <w:left w:val="nil"/>
              <w:bottom w:val="single" w:sz="8" w:space="0" w:color="3379BD"/>
              <w:right w:val="single" w:sz="8" w:space="0" w:color="3379BD"/>
            </w:tcBorders>
            <w:shd w:val="clear" w:color="000000" w:fill="DFE3E5"/>
            <w:vAlign w:val="center"/>
            <w:hideMark/>
          </w:tcPr>
          <w:p w14:paraId="4E7C0ED7"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4.31</w:t>
            </w:r>
          </w:p>
        </w:tc>
        <w:tc>
          <w:tcPr>
            <w:tcW w:w="907" w:type="dxa"/>
            <w:tcBorders>
              <w:top w:val="nil"/>
              <w:left w:val="nil"/>
              <w:bottom w:val="single" w:sz="8" w:space="0" w:color="3379BD"/>
              <w:right w:val="single" w:sz="8" w:space="0" w:color="3379BD"/>
            </w:tcBorders>
            <w:shd w:val="clear" w:color="000000" w:fill="DFE3E5"/>
            <w:vAlign w:val="center"/>
            <w:hideMark/>
          </w:tcPr>
          <w:p w14:paraId="08523A61"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5.30</w:t>
            </w:r>
          </w:p>
        </w:tc>
        <w:tc>
          <w:tcPr>
            <w:tcW w:w="907" w:type="dxa"/>
            <w:tcBorders>
              <w:top w:val="nil"/>
              <w:left w:val="nil"/>
              <w:bottom w:val="single" w:sz="8" w:space="0" w:color="3379BD"/>
              <w:right w:val="single" w:sz="8" w:space="0" w:color="3379BD"/>
            </w:tcBorders>
            <w:shd w:val="clear" w:color="000000" w:fill="DFE3E5"/>
            <w:vAlign w:val="center"/>
            <w:hideMark/>
          </w:tcPr>
          <w:p w14:paraId="559660C5"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6.41</w:t>
            </w:r>
          </w:p>
        </w:tc>
        <w:tc>
          <w:tcPr>
            <w:tcW w:w="895" w:type="dxa"/>
            <w:tcBorders>
              <w:top w:val="nil"/>
              <w:left w:val="nil"/>
              <w:bottom w:val="single" w:sz="8" w:space="0" w:color="3379BD"/>
              <w:right w:val="single" w:sz="8" w:space="0" w:color="3379BD"/>
            </w:tcBorders>
            <w:shd w:val="clear" w:color="000000" w:fill="DFE3E5"/>
            <w:vAlign w:val="center"/>
            <w:hideMark/>
          </w:tcPr>
          <w:p w14:paraId="050B54FD"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7.63</w:t>
            </w:r>
          </w:p>
        </w:tc>
      </w:tr>
      <w:tr w:rsidR="000A6EBE" w:rsidRPr="001D6D57" w14:paraId="73C5C2D6" w14:textId="77777777" w:rsidTr="00A80A67">
        <w:trPr>
          <w:trHeight w:val="288"/>
        </w:trPr>
        <w:tc>
          <w:tcPr>
            <w:tcW w:w="1248" w:type="dxa"/>
            <w:vMerge/>
            <w:tcBorders>
              <w:top w:val="nil"/>
              <w:left w:val="single" w:sz="8" w:space="0" w:color="3379BD"/>
              <w:bottom w:val="single" w:sz="8" w:space="0" w:color="3379BD"/>
              <w:right w:val="single" w:sz="8" w:space="0" w:color="3379BD"/>
            </w:tcBorders>
            <w:vAlign w:val="center"/>
            <w:hideMark/>
          </w:tcPr>
          <w:p w14:paraId="7F483E0A" w14:textId="77777777" w:rsidR="000A6EBE" w:rsidRPr="001D6D57" w:rsidRDefault="000A6EBE" w:rsidP="00A80A67">
            <w:pPr>
              <w:rPr>
                <w:rFonts w:ascii="Calibri" w:eastAsia="Times New Roman" w:hAnsi="Calibri" w:cs="Calibri"/>
                <w:color w:val="000000"/>
                <w:sz w:val="20"/>
                <w:szCs w:val="20"/>
              </w:rPr>
            </w:pPr>
          </w:p>
        </w:tc>
        <w:tc>
          <w:tcPr>
            <w:tcW w:w="1442" w:type="dxa"/>
            <w:tcBorders>
              <w:top w:val="nil"/>
              <w:left w:val="nil"/>
              <w:bottom w:val="single" w:sz="8" w:space="0" w:color="3379BD"/>
              <w:right w:val="single" w:sz="8" w:space="0" w:color="3379BD"/>
            </w:tcBorders>
            <w:shd w:val="clear" w:color="000000" w:fill="DFE3E5"/>
            <w:vAlign w:val="center"/>
            <w:hideMark/>
          </w:tcPr>
          <w:p w14:paraId="1180F308"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50yr</w:t>
            </w:r>
          </w:p>
        </w:tc>
        <w:tc>
          <w:tcPr>
            <w:tcW w:w="806" w:type="dxa"/>
            <w:tcBorders>
              <w:top w:val="nil"/>
              <w:left w:val="nil"/>
              <w:bottom w:val="single" w:sz="8" w:space="0" w:color="3379BD"/>
              <w:right w:val="single" w:sz="8" w:space="0" w:color="3379BD"/>
            </w:tcBorders>
            <w:shd w:val="clear" w:color="000000" w:fill="DFE3E5"/>
            <w:vAlign w:val="center"/>
            <w:hideMark/>
          </w:tcPr>
          <w:p w14:paraId="1AF834E1"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0.90</w:t>
            </w:r>
          </w:p>
        </w:tc>
        <w:tc>
          <w:tcPr>
            <w:tcW w:w="806" w:type="dxa"/>
            <w:tcBorders>
              <w:top w:val="nil"/>
              <w:left w:val="nil"/>
              <w:bottom w:val="single" w:sz="8" w:space="0" w:color="3379BD"/>
              <w:right w:val="single" w:sz="8" w:space="0" w:color="3379BD"/>
            </w:tcBorders>
            <w:shd w:val="clear" w:color="000000" w:fill="DFE3E5"/>
            <w:vAlign w:val="center"/>
            <w:hideMark/>
          </w:tcPr>
          <w:p w14:paraId="3F114D57"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1.77</w:t>
            </w:r>
          </w:p>
        </w:tc>
        <w:tc>
          <w:tcPr>
            <w:tcW w:w="806" w:type="dxa"/>
            <w:tcBorders>
              <w:top w:val="nil"/>
              <w:left w:val="nil"/>
              <w:bottom w:val="single" w:sz="8" w:space="0" w:color="3379BD"/>
              <w:right w:val="single" w:sz="8" w:space="0" w:color="3379BD"/>
            </w:tcBorders>
            <w:shd w:val="clear" w:color="000000" w:fill="DFE3E5"/>
            <w:vAlign w:val="center"/>
            <w:hideMark/>
          </w:tcPr>
          <w:p w14:paraId="15D0E5E3"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3.27</w:t>
            </w:r>
          </w:p>
        </w:tc>
        <w:tc>
          <w:tcPr>
            <w:tcW w:w="806" w:type="dxa"/>
            <w:tcBorders>
              <w:top w:val="nil"/>
              <w:left w:val="nil"/>
              <w:bottom w:val="single" w:sz="8" w:space="0" w:color="3379BD"/>
              <w:right w:val="single" w:sz="8" w:space="0" w:color="3379BD"/>
            </w:tcBorders>
            <w:shd w:val="clear" w:color="000000" w:fill="DFE3E5"/>
            <w:vAlign w:val="center"/>
            <w:hideMark/>
          </w:tcPr>
          <w:p w14:paraId="0A1002CB"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4.21</w:t>
            </w:r>
          </w:p>
        </w:tc>
        <w:tc>
          <w:tcPr>
            <w:tcW w:w="907" w:type="dxa"/>
            <w:tcBorders>
              <w:top w:val="nil"/>
              <w:left w:val="nil"/>
              <w:bottom w:val="single" w:sz="8" w:space="0" w:color="3379BD"/>
              <w:right w:val="single" w:sz="8" w:space="0" w:color="3379BD"/>
            </w:tcBorders>
            <w:shd w:val="clear" w:color="000000" w:fill="DFE3E5"/>
            <w:vAlign w:val="center"/>
            <w:hideMark/>
          </w:tcPr>
          <w:p w14:paraId="2347EA9B"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4.84</w:t>
            </w:r>
          </w:p>
        </w:tc>
        <w:tc>
          <w:tcPr>
            <w:tcW w:w="907" w:type="dxa"/>
            <w:tcBorders>
              <w:top w:val="nil"/>
              <w:left w:val="nil"/>
              <w:bottom w:val="single" w:sz="8" w:space="0" w:color="3379BD"/>
              <w:right w:val="single" w:sz="8" w:space="0" w:color="3379BD"/>
            </w:tcBorders>
            <w:shd w:val="clear" w:color="000000" w:fill="DFE3E5"/>
            <w:vAlign w:val="center"/>
            <w:hideMark/>
          </w:tcPr>
          <w:p w14:paraId="19001361"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6.00</w:t>
            </w:r>
          </w:p>
        </w:tc>
        <w:tc>
          <w:tcPr>
            <w:tcW w:w="907" w:type="dxa"/>
            <w:tcBorders>
              <w:top w:val="nil"/>
              <w:left w:val="nil"/>
              <w:bottom w:val="single" w:sz="8" w:space="0" w:color="3379BD"/>
              <w:right w:val="single" w:sz="8" w:space="0" w:color="3379BD"/>
            </w:tcBorders>
            <w:shd w:val="clear" w:color="000000" w:fill="DFE3E5"/>
            <w:vAlign w:val="center"/>
            <w:hideMark/>
          </w:tcPr>
          <w:p w14:paraId="32F42643"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7.33</w:t>
            </w:r>
          </w:p>
        </w:tc>
        <w:tc>
          <w:tcPr>
            <w:tcW w:w="895" w:type="dxa"/>
            <w:tcBorders>
              <w:top w:val="nil"/>
              <w:left w:val="nil"/>
              <w:bottom w:val="single" w:sz="8" w:space="0" w:color="3379BD"/>
              <w:right w:val="single" w:sz="8" w:space="0" w:color="3379BD"/>
            </w:tcBorders>
            <w:shd w:val="clear" w:color="000000" w:fill="DFE3E5"/>
            <w:vAlign w:val="center"/>
            <w:hideMark/>
          </w:tcPr>
          <w:p w14:paraId="5B6CB0C1"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8.77</w:t>
            </w:r>
          </w:p>
        </w:tc>
      </w:tr>
      <w:tr w:rsidR="000A6EBE" w:rsidRPr="001D6D57" w14:paraId="746D3722" w14:textId="77777777" w:rsidTr="00A80A67">
        <w:trPr>
          <w:trHeight w:val="288"/>
        </w:trPr>
        <w:tc>
          <w:tcPr>
            <w:tcW w:w="1248" w:type="dxa"/>
            <w:vMerge/>
            <w:tcBorders>
              <w:top w:val="nil"/>
              <w:left w:val="single" w:sz="8" w:space="0" w:color="3379BD"/>
              <w:bottom w:val="single" w:sz="8" w:space="0" w:color="3379BD"/>
              <w:right w:val="single" w:sz="8" w:space="0" w:color="3379BD"/>
            </w:tcBorders>
            <w:vAlign w:val="center"/>
            <w:hideMark/>
          </w:tcPr>
          <w:p w14:paraId="04D08D13" w14:textId="77777777" w:rsidR="000A6EBE" w:rsidRPr="001D6D57" w:rsidRDefault="000A6EBE" w:rsidP="00A80A67">
            <w:pPr>
              <w:rPr>
                <w:rFonts w:ascii="Calibri" w:eastAsia="Times New Roman" w:hAnsi="Calibri" w:cs="Calibri"/>
                <w:color w:val="000000"/>
                <w:sz w:val="20"/>
                <w:szCs w:val="20"/>
              </w:rPr>
            </w:pPr>
          </w:p>
        </w:tc>
        <w:tc>
          <w:tcPr>
            <w:tcW w:w="1442" w:type="dxa"/>
            <w:tcBorders>
              <w:top w:val="nil"/>
              <w:left w:val="nil"/>
              <w:bottom w:val="single" w:sz="8" w:space="0" w:color="3379BD"/>
              <w:right w:val="single" w:sz="8" w:space="0" w:color="3379BD"/>
            </w:tcBorders>
            <w:shd w:val="clear" w:color="000000" w:fill="DFE3E5"/>
            <w:vAlign w:val="center"/>
            <w:hideMark/>
          </w:tcPr>
          <w:p w14:paraId="4FC0B2CC"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100yr</w:t>
            </w:r>
          </w:p>
        </w:tc>
        <w:tc>
          <w:tcPr>
            <w:tcW w:w="806" w:type="dxa"/>
            <w:tcBorders>
              <w:top w:val="nil"/>
              <w:left w:val="nil"/>
              <w:bottom w:val="single" w:sz="8" w:space="0" w:color="3379BD"/>
              <w:right w:val="single" w:sz="8" w:space="0" w:color="3379BD"/>
            </w:tcBorders>
            <w:shd w:val="clear" w:color="000000" w:fill="DFE3E5"/>
            <w:vAlign w:val="center"/>
            <w:hideMark/>
          </w:tcPr>
          <w:p w14:paraId="2E980BFC"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0.99</w:t>
            </w:r>
          </w:p>
        </w:tc>
        <w:tc>
          <w:tcPr>
            <w:tcW w:w="806" w:type="dxa"/>
            <w:tcBorders>
              <w:top w:val="nil"/>
              <w:left w:val="nil"/>
              <w:bottom w:val="single" w:sz="8" w:space="0" w:color="3379BD"/>
              <w:right w:val="single" w:sz="8" w:space="0" w:color="3379BD"/>
            </w:tcBorders>
            <w:shd w:val="clear" w:color="000000" w:fill="DFE3E5"/>
            <w:vAlign w:val="center"/>
            <w:hideMark/>
          </w:tcPr>
          <w:p w14:paraId="1A108E27"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1.94</w:t>
            </w:r>
          </w:p>
        </w:tc>
        <w:tc>
          <w:tcPr>
            <w:tcW w:w="806" w:type="dxa"/>
            <w:tcBorders>
              <w:top w:val="nil"/>
              <w:left w:val="nil"/>
              <w:bottom w:val="single" w:sz="8" w:space="0" w:color="3379BD"/>
              <w:right w:val="single" w:sz="8" w:space="0" w:color="3379BD"/>
            </w:tcBorders>
            <w:shd w:val="clear" w:color="000000" w:fill="DFE3E5"/>
            <w:vAlign w:val="center"/>
            <w:hideMark/>
          </w:tcPr>
          <w:p w14:paraId="082A2C36"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3.59</w:t>
            </w:r>
          </w:p>
        </w:tc>
        <w:tc>
          <w:tcPr>
            <w:tcW w:w="806" w:type="dxa"/>
            <w:tcBorders>
              <w:top w:val="nil"/>
              <w:left w:val="nil"/>
              <w:bottom w:val="single" w:sz="8" w:space="0" w:color="3379BD"/>
              <w:right w:val="single" w:sz="8" w:space="0" w:color="3379BD"/>
            </w:tcBorders>
            <w:shd w:val="clear" w:color="000000" w:fill="DFE3E5"/>
            <w:vAlign w:val="center"/>
            <w:hideMark/>
          </w:tcPr>
          <w:p w14:paraId="54EED661"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4.66</w:t>
            </w:r>
          </w:p>
        </w:tc>
        <w:tc>
          <w:tcPr>
            <w:tcW w:w="907" w:type="dxa"/>
            <w:tcBorders>
              <w:top w:val="nil"/>
              <w:left w:val="nil"/>
              <w:bottom w:val="single" w:sz="8" w:space="0" w:color="3379BD"/>
              <w:right w:val="single" w:sz="8" w:space="0" w:color="3379BD"/>
            </w:tcBorders>
            <w:shd w:val="clear" w:color="000000" w:fill="DFE3E5"/>
            <w:vAlign w:val="center"/>
            <w:hideMark/>
          </w:tcPr>
          <w:p w14:paraId="69A31B02"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5.38</w:t>
            </w:r>
          </w:p>
        </w:tc>
        <w:tc>
          <w:tcPr>
            <w:tcW w:w="907" w:type="dxa"/>
            <w:tcBorders>
              <w:top w:val="nil"/>
              <w:left w:val="nil"/>
              <w:bottom w:val="single" w:sz="8" w:space="0" w:color="3379BD"/>
              <w:right w:val="single" w:sz="8" w:space="0" w:color="3379BD"/>
            </w:tcBorders>
            <w:shd w:val="clear" w:color="000000" w:fill="DFE3E5"/>
            <w:vAlign w:val="center"/>
            <w:hideMark/>
          </w:tcPr>
          <w:p w14:paraId="314FF86A"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6.74</w:t>
            </w:r>
          </w:p>
        </w:tc>
        <w:tc>
          <w:tcPr>
            <w:tcW w:w="907" w:type="dxa"/>
            <w:tcBorders>
              <w:top w:val="nil"/>
              <w:left w:val="nil"/>
              <w:bottom w:val="single" w:sz="8" w:space="0" w:color="3379BD"/>
              <w:right w:val="single" w:sz="8" w:space="0" w:color="3379BD"/>
            </w:tcBorders>
            <w:shd w:val="clear" w:color="000000" w:fill="DFE3E5"/>
            <w:vAlign w:val="center"/>
            <w:hideMark/>
          </w:tcPr>
          <w:p w14:paraId="63F9C86E"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8.32</w:t>
            </w:r>
          </w:p>
        </w:tc>
        <w:tc>
          <w:tcPr>
            <w:tcW w:w="895" w:type="dxa"/>
            <w:tcBorders>
              <w:top w:val="nil"/>
              <w:left w:val="nil"/>
              <w:bottom w:val="single" w:sz="8" w:space="0" w:color="3379BD"/>
              <w:right w:val="single" w:sz="8" w:space="0" w:color="3379BD"/>
            </w:tcBorders>
            <w:shd w:val="clear" w:color="000000" w:fill="DFE3E5"/>
            <w:vAlign w:val="center"/>
            <w:hideMark/>
          </w:tcPr>
          <w:p w14:paraId="008B2092"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10.02</w:t>
            </w:r>
          </w:p>
        </w:tc>
      </w:tr>
      <w:tr w:rsidR="000A6EBE" w:rsidRPr="001D6D57" w14:paraId="25A97998" w14:textId="77777777" w:rsidTr="00A80A67">
        <w:trPr>
          <w:trHeight w:val="288"/>
        </w:trPr>
        <w:tc>
          <w:tcPr>
            <w:tcW w:w="1248" w:type="dxa"/>
            <w:vMerge/>
            <w:tcBorders>
              <w:top w:val="nil"/>
              <w:left w:val="single" w:sz="8" w:space="0" w:color="3379BD"/>
              <w:bottom w:val="single" w:sz="8" w:space="0" w:color="3379BD"/>
              <w:right w:val="single" w:sz="8" w:space="0" w:color="3379BD"/>
            </w:tcBorders>
            <w:vAlign w:val="center"/>
            <w:hideMark/>
          </w:tcPr>
          <w:p w14:paraId="1CE9191A" w14:textId="77777777" w:rsidR="000A6EBE" w:rsidRPr="001D6D57" w:rsidRDefault="000A6EBE" w:rsidP="00A80A67">
            <w:pPr>
              <w:rPr>
                <w:rFonts w:ascii="Calibri" w:eastAsia="Times New Roman" w:hAnsi="Calibri" w:cs="Calibri"/>
                <w:color w:val="000000"/>
                <w:sz w:val="20"/>
                <w:szCs w:val="20"/>
              </w:rPr>
            </w:pPr>
          </w:p>
        </w:tc>
        <w:tc>
          <w:tcPr>
            <w:tcW w:w="1442" w:type="dxa"/>
            <w:tcBorders>
              <w:top w:val="nil"/>
              <w:left w:val="nil"/>
              <w:bottom w:val="single" w:sz="8" w:space="0" w:color="3379BD"/>
              <w:right w:val="single" w:sz="8" w:space="0" w:color="3379BD"/>
            </w:tcBorders>
            <w:shd w:val="clear" w:color="000000" w:fill="DFE3E5"/>
            <w:vAlign w:val="center"/>
            <w:hideMark/>
          </w:tcPr>
          <w:p w14:paraId="3574C24D"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100yr minus</w:t>
            </w:r>
          </w:p>
        </w:tc>
        <w:tc>
          <w:tcPr>
            <w:tcW w:w="806" w:type="dxa"/>
            <w:tcBorders>
              <w:top w:val="nil"/>
              <w:left w:val="nil"/>
              <w:bottom w:val="single" w:sz="8" w:space="0" w:color="3379BD"/>
              <w:right w:val="single" w:sz="8" w:space="0" w:color="3379BD"/>
            </w:tcBorders>
            <w:shd w:val="clear" w:color="000000" w:fill="DFE3E5"/>
            <w:vAlign w:val="center"/>
            <w:hideMark/>
          </w:tcPr>
          <w:p w14:paraId="5B4EE53A"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0.77</w:t>
            </w:r>
          </w:p>
        </w:tc>
        <w:tc>
          <w:tcPr>
            <w:tcW w:w="806" w:type="dxa"/>
            <w:tcBorders>
              <w:top w:val="nil"/>
              <w:left w:val="nil"/>
              <w:bottom w:val="single" w:sz="8" w:space="0" w:color="3379BD"/>
              <w:right w:val="single" w:sz="8" w:space="0" w:color="3379BD"/>
            </w:tcBorders>
            <w:shd w:val="clear" w:color="000000" w:fill="DFE3E5"/>
            <w:vAlign w:val="center"/>
            <w:hideMark/>
          </w:tcPr>
          <w:p w14:paraId="7CBCD96D"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1.51</w:t>
            </w:r>
          </w:p>
        </w:tc>
        <w:tc>
          <w:tcPr>
            <w:tcW w:w="806" w:type="dxa"/>
            <w:tcBorders>
              <w:top w:val="nil"/>
              <w:left w:val="nil"/>
              <w:bottom w:val="single" w:sz="8" w:space="0" w:color="3379BD"/>
              <w:right w:val="single" w:sz="8" w:space="0" w:color="3379BD"/>
            </w:tcBorders>
            <w:shd w:val="clear" w:color="000000" w:fill="DFE3E5"/>
            <w:vAlign w:val="center"/>
            <w:hideMark/>
          </w:tcPr>
          <w:p w14:paraId="73EE385C"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2.79</w:t>
            </w:r>
          </w:p>
        </w:tc>
        <w:tc>
          <w:tcPr>
            <w:tcW w:w="806" w:type="dxa"/>
            <w:tcBorders>
              <w:top w:val="nil"/>
              <w:left w:val="nil"/>
              <w:bottom w:val="single" w:sz="8" w:space="0" w:color="3379BD"/>
              <w:right w:val="single" w:sz="8" w:space="0" w:color="3379BD"/>
            </w:tcBorders>
            <w:shd w:val="clear" w:color="000000" w:fill="DFE3E5"/>
            <w:vAlign w:val="center"/>
            <w:hideMark/>
          </w:tcPr>
          <w:p w14:paraId="14F514BD"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3.66</w:t>
            </w:r>
          </w:p>
        </w:tc>
        <w:tc>
          <w:tcPr>
            <w:tcW w:w="907" w:type="dxa"/>
            <w:tcBorders>
              <w:top w:val="nil"/>
              <w:left w:val="nil"/>
              <w:bottom w:val="single" w:sz="8" w:space="0" w:color="3379BD"/>
              <w:right w:val="single" w:sz="8" w:space="0" w:color="3379BD"/>
            </w:tcBorders>
            <w:shd w:val="clear" w:color="000000" w:fill="DFE3E5"/>
            <w:vAlign w:val="center"/>
            <w:hideMark/>
          </w:tcPr>
          <w:p w14:paraId="19295F1E"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4.25</w:t>
            </w:r>
          </w:p>
        </w:tc>
        <w:tc>
          <w:tcPr>
            <w:tcW w:w="907" w:type="dxa"/>
            <w:tcBorders>
              <w:top w:val="nil"/>
              <w:left w:val="nil"/>
              <w:bottom w:val="single" w:sz="8" w:space="0" w:color="3379BD"/>
              <w:right w:val="single" w:sz="8" w:space="0" w:color="3379BD"/>
            </w:tcBorders>
            <w:shd w:val="clear" w:color="000000" w:fill="DFE3E5"/>
            <w:vAlign w:val="center"/>
            <w:hideMark/>
          </w:tcPr>
          <w:p w14:paraId="6332CE2C"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5.36</w:t>
            </w:r>
          </w:p>
        </w:tc>
        <w:tc>
          <w:tcPr>
            <w:tcW w:w="907" w:type="dxa"/>
            <w:tcBorders>
              <w:top w:val="nil"/>
              <w:left w:val="nil"/>
              <w:bottom w:val="single" w:sz="8" w:space="0" w:color="3379BD"/>
              <w:right w:val="single" w:sz="8" w:space="0" w:color="3379BD"/>
            </w:tcBorders>
            <w:shd w:val="clear" w:color="000000" w:fill="DFE3E5"/>
            <w:vAlign w:val="center"/>
            <w:hideMark/>
          </w:tcPr>
          <w:p w14:paraId="2F1C6ABE"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6.68</w:t>
            </w:r>
          </w:p>
        </w:tc>
        <w:tc>
          <w:tcPr>
            <w:tcW w:w="895" w:type="dxa"/>
            <w:tcBorders>
              <w:top w:val="nil"/>
              <w:left w:val="nil"/>
              <w:bottom w:val="single" w:sz="8" w:space="0" w:color="3379BD"/>
              <w:right w:val="single" w:sz="8" w:space="0" w:color="3379BD"/>
            </w:tcBorders>
            <w:shd w:val="clear" w:color="000000" w:fill="DFE3E5"/>
            <w:vAlign w:val="center"/>
            <w:hideMark/>
          </w:tcPr>
          <w:p w14:paraId="7037BF0E"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8.12</w:t>
            </w:r>
          </w:p>
        </w:tc>
      </w:tr>
      <w:tr w:rsidR="000A6EBE" w:rsidRPr="001D6D57" w14:paraId="1DA75D3B" w14:textId="77777777" w:rsidTr="00A80A67">
        <w:trPr>
          <w:trHeight w:val="288"/>
        </w:trPr>
        <w:tc>
          <w:tcPr>
            <w:tcW w:w="1248" w:type="dxa"/>
            <w:vMerge/>
            <w:tcBorders>
              <w:top w:val="nil"/>
              <w:left w:val="single" w:sz="8" w:space="0" w:color="3379BD"/>
              <w:bottom w:val="single" w:sz="8" w:space="0" w:color="3379BD"/>
              <w:right w:val="single" w:sz="8" w:space="0" w:color="3379BD"/>
            </w:tcBorders>
            <w:vAlign w:val="center"/>
            <w:hideMark/>
          </w:tcPr>
          <w:p w14:paraId="71AA7948" w14:textId="77777777" w:rsidR="000A6EBE" w:rsidRPr="001D6D57" w:rsidRDefault="000A6EBE" w:rsidP="00A80A67">
            <w:pPr>
              <w:rPr>
                <w:rFonts w:ascii="Calibri" w:eastAsia="Times New Roman" w:hAnsi="Calibri" w:cs="Calibri"/>
                <w:color w:val="000000"/>
                <w:sz w:val="20"/>
                <w:szCs w:val="20"/>
              </w:rPr>
            </w:pPr>
          </w:p>
        </w:tc>
        <w:tc>
          <w:tcPr>
            <w:tcW w:w="1442" w:type="dxa"/>
            <w:tcBorders>
              <w:top w:val="nil"/>
              <w:left w:val="nil"/>
              <w:bottom w:val="single" w:sz="8" w:space="0" w:color="3379BD"/>
              <w:right w:val="single" w:sz="8" w:space="0" w:color="3379BD"/>
            </w:tcBorders>
            <w:shd w:val="clear" w:color="000000" w:fill="DFE3E5"/>
            <w:vAlign w:val="center"/>
            <w:hideMark/>
          </w:tcPr>
          <w:p w14:paraId="33FBC0C9"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100yr plus</w:t>
            </w:r>
          </w:p>
        </w:tc>
        <w:tc>
          <w:tcPr>
            <w:tcW w:w="806" w:type="dxa"/>
            <w:tcBorders>
              <w:top w:val="nil"/>
              <w:left w:val="nil"/>
              <w:bottom w:val="single" w:sz="8" w:space="0" w:color="3379BD"/>
              <w:right w:val="single" w:sz="8" w:space="0" w:color="3379BD"/>
            </w:tcBorders>
            <w:shd w:val="clear" w:color="000000" w:fill="DFE3E5"/>
            <w:vAlign w:val="center"/>
            <w:hideMark/>
          </w:tcPr>
          <w:p w14:paraId="5C1F9BC9"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1.20</w:t>
            </w:r>
          </w:p>
        </w:tc>
        <w:tc>
          <w:tcPr>
            <w:tcW w:w="806" w:type="dxa"/>
            <w:tcBorders>
              <w:top w:val="nil"/>
              <w:left w:val="nil"/>
              <w:bottom w:val="single" w:sz="8" w:space="0" w:color="3379BD"/>
              <w:right w:val="single" w:sz="8" w:space="0" w:color="3379BD"/>
            </w:tcBorders>
            <w:shd w:val="clear" w:color="000000" w:fill="DFE3E5"/>
            <w:vAlign w:val="center"/>
            <w:hideMark/>
          </w:tcPr>
          <w:p w14:paraId="43A853C6"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2.37</w:t>
            </w:r>
          </w:p>
        </w:tc>
        <w:tc>
          <w:tcPr>
            <w:tcW w:w="806" w:type="dxa"/>
            <w:tcBorders>
              <w:top w:val="nil"/>
              <w:left w:val="nil"/>
              <w:bottom w:val="single" w:sz="8" w:space="0" w:color="3379BD"/>
              <w:right w:val="single" w:sz="8" w:space="0" w:color="3379BD"/>
            </w:tcBorders>
            <w:shd w:val="clear" w:color="000000" w:fill="DFE3E5"/>
            <w:vAlign w:val="center"/>
            <w:hideMark/>
          </w:tcPr>
          <w:p w14:paraId="2BA2A008"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4.38</w:t>
            </w:r>
          </w:p>
        </w:tc>
        <w:tc>
          <w:tcPr>
            <w:tcW w:w="806" w:type="dxa"/>
            <w:tcBorders>
              <w:top w:val="nil"/>
              <w:left w:val="nil"/>
              <w:bottom w:val="single" w:sz="8" w:space="0" w:color="3379BD"/>
              <w:right w:val="single" w:sz="8" w:space="0" w:color="3379BD"/>
            </w:tcBorders>
            <w:shd w:val="clear" w:color="000000" w:fill="DFE3E5"/>
            <w:vAlign w:val="center"/>
            <w:hideMark/>
          </w:tcPr>
          <w:p w14:paraId="18E2293A"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5.66</w:t>
            </w:r>
          </w:p>
        </w:tc>
        <w:tc>
          <w:tcPr>
            <w:tcW w:w="907" w:type="dxa"/>
            <w:tcBorders>
              <w:top w:val="nil"/>
              <w:left w:val="nil"/>
              <w:bottom w:val="single" w:sz="8" w:space="0" w:color="3379BD"/>
              <w:right w:val="single" w:sz="8" w:space="0" w:color="3379BD"/>
            </w:tcBorders>
            <w:shd w:val="clear" w:color="000000" w:fill="DFE3E5"/>
            <w:vAlign w:val="center"/>
            <w:hideMark/>
          </w:tcPr>
          <w:p w14:paraId="37545323"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6.52</w:t>
            </w:r>
          </w:p>
        </w:tc>
        <w:tc>
          <w:tcPr>
            <w:tcW w:w="907" w:type="dxa"/>
            <w:tcBorders>
              <w:top w:val="nil"/>
              <w:left w:val="nil"/>
              <w:bottom w:val="single" w:sz="8" w:space="0" w:color="3379BD"/>
              <w:right w:val="single" w:sz="8" w:space="0" w:color="3379BD"/>
            </w:tcBorders>
            <w:shd w:val="clear" w:color="000000" w:fill="DFE3E5"/>
            <w:vAlign w:val="center"/>
            <w:hideMark/>
          </w:tcPr>
          <w:p w14:paraId="390640FA"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8.11</w:t>
            </w:r>
          </w:p>
        </w:tc>
        <w:tc>
          <w:tcPr>
            <w:tcW w:w="907" w:type="dxa"/>
            <w:tcBorders>
              <w:top w:val="nil"/>
              <w:left w:val="nil"/>
              <w:bottom w:val="single" w:sz="8" w:space="0" w:color="3379BD"/>
              <w:right w:val="single" w:sz="8" w:space="0" w:color="3379BD"/>
            </w:tcBorders>
            <w:shd w:val="clear" w:color="000000" w:fill="DFE3E5"/>
            <w:vAlign w:val="center"/>
            <w:hideMark/>
          </w:tcPr>
          <w:p w14:paraId="3FF799CD"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9.95</w:t>
            </w:r>
          </w:p>
        </w:tc>
        <w:tc>
          <w:tcPr>
            <w:tcW w:w="895" w:type="dxa"/>
            <w:tcBorders>
              <w:top w:val="nil"/>
              <w:left w:val="nil"/>
              <w:bottom w:val="single" w:sz="8" w:space="0" w:color="3379BD"/>
              <w:right w:val="single" w:sz="8" w:space="0" w:color="3379BD"/>
            </w:tcBorders>
            <w:shd w:val="clear" w:color="000000" w:fill="DFE3E5"/>
            <w:vAlign w:val="center"/>
            <w:hideMark/>
          </w:tcPr>
          <w:p w14:paraId="18D4254B"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11.93</w:t>
            </w:r>
          </w:p>
        </w:tc>
      </w:tr>
      <w:tr w:rsidR="000A6EBE" w:rsidRPr="001D6D57" w14:paraId="238ACECC" w14:textId="77777777" w:rsidTr="00A80A67">
        <w:trPr>
          <w:trHeight w:val="288"/>
        </w:trPr>
        <w:tc>
          <w:tcPr>
            <w:tcW w:w="1248" w:type="dxa"/>
            <w:vMerge/>
            <w:tcBorders>
              <w:top w:val="nil"/>
              <w:left w:val="single" w:sz="8" w:space="0" w:color="3379BD"/>
              <w:bottom w:val="single" w:sz="8" w:space="0" w:color="3379BD"/>
              <w:right w:val="single" w:sz="8" w:space="0" w:color="3379BD"/>
            </w:tcBorders>
            <w:vAlign w:val="center"/>
            <w:hideMark/>
          </w:tcPr>
          <w:p w14:paraId="38B04FA4" w14:textId="77777777" w:rsidR="000A6EBE" w:rsidRPr="001D6D57" w:rsidRDefault="000A6EBE" w:rsidP="00A80A67">
            <w:pPr>
              <w:rPr>
                <w:rFonts w:ascii="Calibri" w:eastAsia="Times New Roman" w:hAnsi="Calibri" w:cs="Calibri"/>
                <w:color w:val="000000"/>
                <w:sz w:val="20"/>
                <w:szCs w:val="20"/>
              </w:rPr>
            </w:pPr>
          </w:p>
        </w:tc>
        <w:tc>
          <w:tcPr>
            <w:tcW w:w="1442" w:type="dxa"/>
            <w:tcBorders>
              <w:top w:val="nil"/>
              <w:left w:val="nil"/>
              <w:bottom w:val="single" w:sz="8" w:space="0" w:color="3379BD"/>
              <w:right w:val="single" w:sz="8" w:space="0" w:color="3379BD"/>
            </w:tcBorders>
            <w:shd w:val="clear" w:color="000000" w:fill="DFE3E5"/>
            <w:vAlign w:val="center"/>
            <w:hideMark/>
          </w:tcPr>
          <w:p w14:paraId="5EEC0AB0"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500yr</w:t>
            </w:r>
          </w:p>
        </w:tc>
        <w:tc>
          <w:tcPr>
            <w:tcW w:w="806" w:type="dxa"/>
            <w:tcBorders>
              <w:top w:val="nil"/>
              <w:left w:val="nil"/>
              <w:bottom w:val="single" w:sz="8" w:space="0" w:color="3379BD"/>
              <w:right w:val="single" w:sz="8" w:space="0" w:color="3379BD"/>
            </w:tcBorders>
            <w:shd w:val="clear" w:color="000000" w:fill="DFE3E5"/>
            <w:vAlign w:val="center"/>
            <w:hideMark/>
          </w:tcPr>
          <w:p w14:paraId="2062E00D"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1.19</w:t>
            </w:r>
          </w:p>
        </w:tc>
        <w:tc>
          <w:tcPr>
            <w:tcW w:w="806" w:type="dxa"/>
            <w:tcBorders>
              <w:top w:val="nil"/>
              <w:left w:val="nil"/>
              <w:bottom w:val="single" w:sz="8" w:space="0" w:color="3379BD"/>
              <w:right w:val="single" w:sz="8" w:space="0" w:color="3379BD"/>
            </w:tcBorders>
            <w:shd w:val="clear" w:color="000000" w:fill="DFE3E5"/>
            <w:vAlign w:val="center"/>
            <w:hideMark/>
          </w:tcPr>
          <w:p w14:paraId="0C3A0B99"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2.34</w:t>
            </w:r>
          </w:p>
        </w:tc>
        <w:tc>
          <w:tcPr>
            <w:tcW w:w="806" w:type="dxa"/>
            <w:tcBorders>
              <w:top w:val="nil"/>
              <w:left w:val="nil"/>
              <w:bottom w:val="single" w:sz="8" w:space="0" w:color="3379BD"/>
              <w:right w:val="single" w:sz="8" w:space="0" w:color="3379BD"/>
            </w:tcBorders>
            <w:shd w:val="clear" w:color="000000" w:fill="DFE3E5"/>
            <w:vAlign w:val="center"/>
            <w:hideMark/>
          </w:tcPr>
          <w:p w14:paraId="29DB9AE4"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4.39</w:t>
            </w:r>
          </w:p>
        </w:tc>
        <w:tc>
          <w:tcPr>
            <w:tcW w:w="806" w:type="dxa"/>
            <w:tcBorders>
              <w:top w:val="nil"/>
              <w:left w:val="nil"/>
              <w:bottom w:val="single" w:sz="8" w:space="0" w:color="3379BD"/>
              <w:right w:val="single" w:sz="8" w:space="0" w:color="3379BD"/>
            </w:tcBorders>
            <w:shd w:val="clear" w:color="000000" w:fill="DFE3E5"/>
            <w:vAlign w:val="center"/>
            <w:hideMark/>
          </w:tcPr>
          <w:p w14:paraId="68D1DA0B"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5.81</w:t>
            </w:r>
          </w:p>
        </w:tc>
        <w:tc>
          <w:tcPr>
            <w:tcW w:w="907" w:type="dxa"/>
            <w:tcBorders>
              <w:top w:val="nil"/>
              <w:left w:val="nil"/>
              <w:bottom w:val="single" w:sz="8" w:space="0" w:color="3379BD"/>
              <w:right w:val="single" w:sz="8" w:space="0" w:color="3379BD"/>
            </w:tcBorders>
            <w:shd w:val="clear" w:color="000000" w:fill="DFE3E5"/>
            <w:vAlign w:val="center"/>
            <w:hideMark/>
          </w:tcPr>
          <w:p w14:paraId="55A6C132"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6.80</w:t>
            </w:r>
          </w:p>
        </w:tc>
        <w:tc>
          <w:tcPr>
            <w:tcW w:w="907" w:type="dxa"/>
            <w:tcBorders>
              <w:top w:val="nil"/>
              <w:left w:val="nil"/>
              <w:bottom w:val="single" w:sz="8" w:space="0" w:color="3379BD"/>
              <w:right w:val="single" w:sz="8" w:space="0" w:color="3379BD"/>
            </w:tcBorders>
            <w:shd w:val="clear" w:color="000000" w:fill="DFE3E5"/>
            <w:vAlign w:val="center"/>
            <w:hideMark/>
          </w:tcPr>
          <w:p w14:paraId="794E75E6"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8.69</w:t>
            </w:r>
          </w:p>
        </w:tc>
        <w:tc>
          <w:tcPr>
            <w:tcW w:w="907" w:type="dxa"/>
            <w:tcBorders>
              <w:top w:val="nil"/>
              <w:left w:val="nil"/>
              <w:bottom w:val="single" w:sz="8" w:space="0" w:color="3379BD"/>
              <w:right w:val="single" w:sz="8" w:space="0" w:color="3379BD"/>
            </w:tcBorders>
            <w:shd w:val="clear" w:color="000000" w:fill="DFE3E5"/>
            <w:vAlign w:val="center"/>
            <w:hideMark/>
          </w:tcPr>
          <w:p w14:paraId="520DF77C"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10.98</w:t>
            </w:r>
          </w:p>
        </w:tc>
        <w:tc>
          <w:tcPr>
            <w:tcW w:w="895" w:type="dxa"/>
            <w:tcBorders>
              <w:top w:val="nil"/>
              <w:left w:val="nil"/>
              <w:bottom w:val="single" w:sz="8" w:space="0" w:color="3379BD"/>
              <w:right w:val="single" w:sz="8" w:space="0" w:color="3379BD"/>
            </w:tcBorders>
            <w:shd w:val="clear" w:color="000000" w:fill="DFE3E5"/>
            <w:vAlign w:val="center"/>
            <w:hideMark/>
          </w:tcPr>
          <w:p w14:paraId="7CDC1E7E" w14:textId="77777777" w:rsidR="000A6EBE" w:rsidRPr="001D6D57" w:rsidRDefault="000A6EBE" w:rsidP="00A80A67">
            <w:pPr>
              <w:jc w:val="center"/>
              <w:rPr>
                <w:rFonts w:ascii="Calibri" w:eastAsia="Times New Roman" w:hAnsi="Calibri" w:cs="Calibri"/>
                <w:color w:val="000000"/>
              </w:rPr>
            </w:pPr>
            <w:r w:rsidRPr="001D6D57">
              <w:rPr>
                <w:rFonts w:ascii="Calibri" w:eastAsia="Times New Roman" w:hAnsi="Calibri" w:cs="Calibri"/>
                <w:color w:val="000000"/>
              </w:rPr>
              <w:t>13.43</w:t>
            </w:r>
          </w:p>
        </w:tc>
      </w:tr>
    </w:tbl>
    <w:p w14:paraId="03CE627A" w14:textId="77777777" w:rsidR="000A6EBE" w:rsidRPr="00BD4BCB" w:rsidRDefault="000A6EBE" w:rsidP="006F31D2">
      <w:pPr>
        <w:rPr>
          <w:sz w:val="20"/>
          <w:szCs w:val="20"/>
        </w:rPr>
      </w:pPr>
    </w:p>
    <w:p w14:paraId="2562A515" w14:textId="1F8E5FE3" w:rsidR="006F31D2" w:rsidRPr="004D0A69" w:rsidRDefault="00BE0018" w:rsidP="006F31D2">
      <w:pPr>
        <w:pStyle w:val="2Body-Text"/>
        <w:rPr>
          <w:noProof/>
        </w:rPr>
      </w:pPr>
      <w:r>
        <w:t>Figure 2.</w:t>
      </w:r>
      <w:r w:rsidR="003E2FD4">
        <w:t>5</w:t>
      </w:r>
      <w:r>
        <w:t xml:space="preserve"> </w:t>
      </w:r>
      <w:r w:rsidR="002E128B" w:rsidRPr="004D0A69">
        <w:t>show</w:t>
      </w:r>
      <w:r w:rsidR="00701205">
        <w:t>s</w:t>
      </w:r>
      <w:r w:rsidR="002E128B" w:rsidRPr="004D0A69">
        <w:t xml:space="preserve"> the </w:t>
      </w:r>
      <w:r w:rsidR="00164BF5">
        <w:t xml:space="preserve">excess precipitation </w:t>
      </w:r>
      <w:r w:rsidR="002E128B" w:rsidRPr="004D0A69">
        <w:t xml:space="preserve">hyetographs </w:t>
      </w:r>
      <w:r w:rsidR="007073F8" w:rsidRPr="004D0A69">
        <w:t>applied to the 2D computational mesh.</w:t>
      </w:r>
    </w:p>
    <w:p w14:paraId="1E9A78C6" w14:textId="34014EB9" w:rsidR="002E128B" w:rsidRDefault="002E128B" w:rsidP="00F15128">
      <w:pPr>
        <w:jc w:val="center"/>
      </w:pPr>
      <w:bookmarkStart w:id="97" w:name="_Hlk61599437"/>
    </w:p>
    <w:p w14:paraId="6BEAFE94" w14:textId="7544A626" w:rsidR="001F2ACF" w:rsidRPr="00BB74C1" w:rsidRDefault="001F2ACF" w:rsidP="00F15128">
      <w:pPr>
        <w:jc w:val="center"/>
      </w:pPr>
      <w:r>
        <w:rPr>
          <w:noProof/>
        </w:rPr>
        <w:drawing>
          <wp:inline distT="0" distB="0" distL="0" distR="0" wp14:anchorId="293785EA" wp14:editId="277B8098">
            <wp:extent cx="6006264" cy="393364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033591" cy="3951542"/>
                    </a:xfrm>
                    <a:prstGeom prst="rect">
                      <a:avLst/>
                    </a:prstGeom>
                    <a:noFill/>
                  </pic:spPr>
                </pic:pic>
              </a:graphicData>
            </a:graphic>
          </wp:inline>
        </w:drawing>
      </w:r>
    </w:p>
    <w:p w14:paraId="17CB0BC1" w14:textId="7054443E" w:rsidR="006F31D2" w:rsidRPr="006F31D2" w:rsidRDefault="002E128B" w:rsidP="00B571CB">
      <w:pPr>
        <w:pStyle w:val="Caption"/>
        <w:jc w:val="center"/>
      </w:pPr>
      <w:bookmarkStart w:id="98" w:name="_Ref489954946"/>
      <w:bookmarkStart w:id="99" w:name="_Toc112788934"/>
      <w:r w:rsidRPr="00BB74C1">
        <w:t xml:space="preserve">Figure </w:t>
      </w:r>
      <w:fldSimple w:instr=" STYLEREF 1 \s ">
        <w:r w:rsidR="00DD7C03">
          <w:rPr>
            <w:noProof/>
          </w:rPr>
          <w:t>2</w:t>
        </w:r>
      </w:fldSimple>
      <w:r w:rsidR="00DF57B2">
        <w:t>.</w:t>
      </w:r>
      <w:fldSimple w:instr=" SEQ Figure \* ARABIC \s 1 ">
        <w:r w:rsidR="00DD7C03">
          <w:rPr>
            <w:noProof/>
          </w:rPr>
          <w:t>5</w:t>
        </w:r>
      </w:fldSimple>
      <w:bookmarkEnd w:id="98"/>
      <w:r w:rsidRPr="00BB74C1">
        <w:t xml:space="preserve">: </w:t>
      </w:r>
      <w:r w:rsidR="0013043F">
        <w:t xml:space="preserve">Excess </w:t>
      </w:r>
      <w:r w:rsidRPr="00BB74C1">
        <w:t xml:space="preserve">Precipitation Hyetographs </w:t>
      </w:r>
      <w:r w:rsidR="00446CCF">
        <w:t>A</w:t>
      </w:r>
      <w:r w:rsidRPr="00BB74C1">
        <w:t>pplied to the Computational Mesh</w:t>
      </w:r>
      <w:bookmarkEnd w:id="99"/>
      <w:r w:rsidR="00BE0018">
        <w:t xml:space="preserve"> </w:t>
      </w:r>
      <w:bookmarkEnd w:id="97"/>
    </w:p>
    <w:p w14:paraId="2E6DA83A" w14:textId="77777777" w:rsidR="002B6DCD" w:rsidRPr="004D0A69" w:rsidRDefault="002B6DCD" w:rsidP="002B6DCD">
      <w:pPr>
        <w:pStyle w:val="Heading4"/>
      </w:pPr>
      <w:bookmarkStart w:id="100" w:name="_Ref469039988"/>
      <w:r w:rsidRPr="004D0A69">
        <w:t>Rainfall-Runoff Hydrograph Boundary Conditions</w:t>
      </w:r>
      <w:bookmarkEnd w:id="100"/>
    </w:p>
    <w:p w14:paraId="45D64BCA" w14:textId="0F25E441" w:rsidR="00044F4B" w:rsidRPr="004D0A69" w:rsidRDefault="009F0017" w:rsidP="00256B40">
      <w:pPr>
        <w:pStyle w:val="2Body-Text"/>
        <w:jc w:val="both"/>
      </w:pPr>
      <w:r w:rsidRPr="004D0A69">
        <w:t xml:space="preserve">This section discusses the </w:t>
      </w:r>
      <w:r w:rsidR="00DD44C1" w:rsidRPr="004D0A69">
        <w:t>drainage areas for which inflow hydrographs, developed from rainfall-runoff modeling, were used as boundary conditions to the 2D computational mesh</w:t>
      </w:r>
      <w:r w:rsidR="00164BF5">
        <w:t xml:space="preserve">. </w:t>
      </w:r>
      <w:r w:rsidR="00044F4B" w:rsidRPr="004D0A69">
        <w:t>The following figure</w:t>
      </w:r>
      <w:r w:rsidR="003E02E6" w:rsidRPr="004D0A69">
        <w:t>s</w:t>
      </w:r>
      <w:r w:rsidR="00044F4B" w:rsidRPr="004D0A69">
        <w:t xml:space="preserve"> show the inflow hydrographs </w:t>
      </w:r>
      <w:r w:rsidR="00DE0CDE" w:rsidRPr="004D0A69">
        <w:t xml:space="preserve">for each contributing flooding source </w:t>
      </w:r>
      <w:r w:rsidR="00044F4B" w:rsidRPr="004D0A69">
        <w:t>applied to the 2D computational mesh</w:t>
      </w:r>
      <w:r w:rsidR="00164BF5">
        <w:t xml:space="preserve">. </w:t>
      </w:r>
      <w:r w:rsidR="002006EB" w:rsidRPr="000A2AAA">
        <w:t xml:space="preserve">Note that </w:t>
      </w:r>
      <w:r w:rsidR="001220D6">
        <w:t>Figure</w:t>
      </w:r>
      <w:r w:rsidR="003F0692">
        <w:t>s</w:t>
      </w:r>
      <w:r w:rsidR="001220D6">
        <w:t xml:space="preserve"> 2.</w:t>
      </w:r>
      <w:r w:rsidR="00212AA0">
        <w:t>6</w:t>
      </w:r>
      <w:r w:rsidR="001220D6">
        <w:t xml:space="preserve"> </w:t>
      </w:r>
      <w:r w:rsidR="003F0692">
        <w:t>and 2.</w:t>
      </w:r>
      <w:r w:rsidR="007563DD">
        <w:t xml:space="preserve">7 </w:t>
      </w:r>
      <w:r w:rsidR="002006EB" w:rsidRPr="000A2AAA">
        <w:t>include</w:t>
      </w:r>
      <w:r w:rsidR="000A2AAA" w:rsidRPr="00F15128">
        <w:t xml:space="preserve"> the </w:t>
      </w:r>
      <w:r w:rsidR="00701205">
        <w:t xml:space="preserve">Lake </w:t>
      </w:r>
      <w:proofErr w:type="spellStart"/>
      <w:r w:rsidR="00701205">
        <w:t>O’the</w:t>
      </w:r>
      <w:proofErr w:type="spellEnd"/>
      <w:r w:rsidR="00701205">
        <w:t xml:space="preserve"> Pines drainage area and Little Cypress</w:t>
      </w:r>
      <w:r w:rsidR="000A2AAA" w:rsidRPr="003457CB">
        <w:t xml:space="preserve"> drainage area contributing inflow </w:t>
      </w:r>
      <w:r w:rsidR="0084780C" w:rsidRPr="003457CB">
        <w:t>hydrograph</w:t>
      </w:r>
      <w:r w:rsidR="00AB607D">
        <w:t>s</w:t>
      </w:r>
      <w:r w:rsidR="0084780C" w:rsidRPr="003457CB">
        <w:t xml:space="preserve"> to</w:t>
      </w:r>
      <w:r w:rsidR="000A2AAA" w:rsidRPr="003457CB">
        <w:t xml:space="preserve"> </w:t>
      </w:r>
      <w:r w:rsidR="000D373E">
        <w:t>Caddo Lake</w:t>
      </w:r>
      <w:r w:rsidR="002006EB" w:rsidRPr="003457CB">
        <w:t>.</w:t>
      </w:r>
      <w:r w:rsidR="000A2AAA" w:rsidRPr="003457CB">
        <w:t xml:space="preserve"> </w:t>
      </w:r>
      <w:r w:rsidR="00FC570F">
        <w:t>Figure 2.</w:t>
      </w:r>
      <w:r w:rsidR="00BF2CA3">
        <w:t>8</w:t>
      </w:r>
      <w:r w:rsidR="00FC570F">
        <w:t xml:space="preserve"> shows the stage hydrograph from Cross Bayou.</w:t>
      </w:r>
      <w:r w:rsidR="00063229">
        <w:t xml:space="preserve"> The stage hydrograph from Cross Bayou was used to model the backwater which would occur from Cross Bayou into the downstream portions of the Caddo Lake Watershed.</w:t>
      </w:r>
    </w:p>
    <w:p w14:paraId="1D1DD9DF" w14:textId="77777777" w:rsidR="001A3930" w:rsidRPr="006514C0" w:rsidRDefault="001A3930" w:rsidP="001A3930">
      <w:pPr>
        <w:rPr>
          <w:highlight w:val="yellow"/>
        </w:rPr>
      </w:pPr>
    </w:p>
    <w:p w14:paraId="1D3BF717" w14:textId="3BB250B4" w:rsidR="001A3930" w:rsidRDefault="001A3930" w:rsidP="004B51FF">
      <w:pPr>
        <w:keepNext/>
        <w:jc w:val="center"/>
      </w:pPr>
    </w:p>
    <w:p w14:paraId="07FBFC3A" w14:textId="1289A3C1" w:rsidR="00D3079A" w:rsidRPr="002006EB" w:rsidRDefault="00D3079A" w:rsidP="004B51FF">
      <w:pPr>
        <w:keepNext/>
        <w:jc w:val="center"/>
      </w:pPr>
      <w:r>
        <w:rPr>
          <w:noProof/>
        </w:rPr>
        <w:drawing>
          <wp:inline distT="0" distB="0" distL="0" distR="0" wp14:anchorId="06747884" wp14:editId="2D670E5F">
            <wp:extent cx="5848204" cy="3830128"/>
            <wp:effectExtent l="0" t="0" r="63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87021" cy="3855550"/>
                    </a:xfrm>
                    <a:prstGeom prst="rect">
                      <a:avLst/>
                    </a:prstGeom>
                    <a:noFill/>
                  </pic:spPr>
                </pic:pic>
              </a:graphicData>
            </a:graphic>
          </wp:inline>
        </w:drawing>
      </w:r>
    </w:p>
    <w:p w14:paraId="2082E4E1" w14:textId="4118EAB7" w:rsidR="001A3930" w:rsidRDefault="001A3930" w:rsidP="001A3930">
      <w:pPr>
        <w:pStyle w:val="Caption"/>
        <w:jc w:val="center"/>
      </w:pPr>
      <w:bookmarkStart w:id="101" w:name="_Ref12014719"/>
      <w:bookmarkStart w:id="102" w:name="_Ref12014715"/>
      <w:bookmarkStart w:id="103" w:name="_Toc112788935"/>
      <w:r w:rsidRPr="0054408B">
        <w:t xml:space="preserve">Figure </w:t>
      </w:r>
      <w:fldSimple w:instr=" STYLEREF 1 \s ">
        <w:r w:rsidR="00DD7C03">
          <w:rPr>
            <w:noProof/>
          </w:rPr>
          <w:t>2</w:t>
        </w:r>
      </w:fldSimple>
      <w:r w:rsidR="00DF57B2">
        <w:t>.</w:t>
      </w:r>
      <w:fldSimple w:instr=" SEQ Figure \* ARABIC \s 1 ">
        <w:r w:rsidR="00DD7C03">
          <w:rPr>
            <w:noProof/>
          </w:rPr>
          <w:t>6</w:t>
        </w:r>
      </w:fldSimple>
      <w:bookmarkEnd w:id="101"/>
      <w:r w:rsidRPr="0054408B">
        <w:t xml:space="preserve">: </w:t>
      </w:r>
      <w:r w:rsidR="00AB607D">
        <w:t xml:space="preserve">Lake </w:t>
      </w:r>
      <w:proofErr w:type="spellStart"/>
      <w:r w:rsidR="00AB607D">
        <w:t>O’the</w:t>
      </w:r>
      <w:proofErr w:type="spellEnd"/>
      <w:r w:rsidR="00AB607D">
        <w:t xml:space="preserve"> Pines</w:t>
      </w:r>
      <w:r w:rsidR="00BB74C1" w:rsidRPr="0054408B">
        <w:t xml:space="preserve"> </w:t>
      </w:r>
      <w:r w:rsidR="00DF7733">
        <w:t xml:space="preserve">Watershed – </w:t>
      </w:r>
      <w:r w:rsidRPr="00BB74C1">
        <w:t>Contributing Drainage Area Inflow Hydrographs</w:t>
      </w:r>
      <w:bookmarkEnd w:id="102"/>
      <w:bookmarkEnd w:id="103"/>
    </w:p>
    <w:p w14:paraId="4843B75F" w14:textId="68DE89B5" w:rsidR="00A014C7" w:rsidRDefault="00A014C7" w:rsidP="00A014C7"/>
    <w:p w14:paraId="6EAE5F89" w14:textId="4BCC1C7A" w:rsidR="00A014C7" w:rsidRDefault="00A014C7" w:rsidP="00A014C7">
      <w:pPr>
        <w:keepNext/>
        <w:jc w:val="center"/>
      </w:pPr>
    </w:p>
    <w:p w14:paraId="09D180E6" w14:textId="495AD152" w:rsidR="00437813" w:rsidRPr="002006EB" w:rsidRDefault="00EB7433" w:rsidP="00A014C7">
      <w:pPr>
        <w:keepNext/>
        <w:jc w:val="center"/>
      </w:pPr>
      <w:r>
        <w:rPr>
          <w:noProof/>
        </w:rPr>
        <w:drawing>
          <wp:inline distT="0" distB="0" distL="0" distR="0" wp14:anchorId="60B7D823" wp14:editId="427E08D5">
            <wp:extent cx="5781594" cy="378650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20237" cy="3811813"/>
                    </a:xfrm>
                    <a:prstGeom prst="rect">
                      <a:avLst/>
                    </a:prstGeom>
                    <a:noFill/>
                  </pic:spPr>
                </pic:pic>
              </a:graphicData>
            </a:graphic>
          </wp:inline>
        </w:drawing>
      </w:r>
    </w:p>
    <w:p w14:paraId="759E3CB1" w14:textId="26428B4C" w:rsidR="002006EB" w:rsidRPr="00BB74C1" w:rsidRDefault="00A014C7" w:rsidP="00B571CB">
      <w:pPr>
        <w:pStyle w:val="Caption"/>
        <w:jc w:val="center"/>
      </w:pPr>
      <w:bookmarkStart w:id="104" w:name="_Toc112788936"/>
      <w:r w:rsidRPr="0054408B">
        <w:t xml:space="preserve">Figure </w:t>
      </w:r>
      <w:fldSimple w:instr=" STYLEREF 1 \s ">
        <w:r w:rsidR="00DD7C03">
          <w:rPr>
            <w:noProof/>
          </w:rPr>
          <w:t>2</w:t>
        </w:r>
      </w:fldSimple>
      <w:r>
        <w:t>.</w:t>
      </w:r>
      <w:fldSimple w:instr=" SEQ Figure \* ARABIC \s 1 ">
        <w:r w:rsidR="00DD7C03">
          <w:rPr>
            <w:noProof/>
          </w:rPr>
          <w:t>7</w:t>
        </w:r>
      </w:fldSimple>
      <w:r w:rsidRPr="0054408B">
        <w:t xml:space="preserve">: </w:t>
      </w:r>
      <w:r w:rsidR="00AB607D">
        <w:t>Little Cypress</w:t>
      </w:r>
      <w:r>
        <w:t xml:space="preserve"> </w:t>
      </w:r>
      <w:r w:rsidR="007B09FF">
        <w:t xml:space="preserve">Watershed – </w:t>
      </w:r>
      <w:r w:rsidRPr="00BB74C1">
        <w:t>Contributing Drainage Area Inflow Hydrographs</w:t>
      </w:r>
      <w:bookmarkEnd w:id="104"/>
    </w:p>
    <w:p w14:paraId="1D493F50" w14:textId="4B5DC289" w:rsidR="0095524C" w:rsidRDefault="0066361B" w:rsidP="0095524C">
      <w:r>
        <w:rPr>
          <w:noProof/>
        </w:rPr>
        <w:drawing>
          <wp:inline distT="0" distB="0" distL="0" distR="0" wp14:anchorId="66FCDF47" wp14:editId="67791A0F">
            <wp:extent cx="5943600" cy="3501390"/>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3600" cy="3501390"/>
                    </a:xfrm>
                    <a:prstGeom prst="rect">
                      <a:avLst/>
                    </a:prstGeom>
                  </pic:spPr>
                </pic:pic>
              </a:graphicData>
            </a:graphic>
          </wp:inline>
        </w:drawing>
      </w:r>
    </w:p>
    <w:p w14:paraId="321B455C" w14:textId="3062A593" w:rsidR="0095524C" w:rsidRPr="00BB74C1" w:rsidRDefault="0095524C" w:rsidP="0095524C">
      <w:pPr>
        <w:pStyle w:val="Caption"/>
        <w:jc w:val="center"/>
      </w:pPr>
      <w:bookmarkStart w:id="105" w:name="_Toc112788937"/>
      <w:r w:rsidRPr="0054408B">
        <w:t xml:space="preserve">Figure </w:t>
      </w:r>
      <w:r>
        <w:fldChar w:fldCharType="begin"/>
      </w:r>
      <w:r>
        <w:instrText>STYLEREF 1 \s</w:instrText>
      </w:r>
      <w:r>
        <w:fldChar w:fldCharType="separate"/>
      </w:r>
      <w:r w:rsidR="00DD7C03">
        <w:rPr>
          <w:noProof/>
        </w:rPr>
        <w:t>2</w:t>
      </w:r>
      <w:r>
        <w:fldChar w:fldCharType="end"/>
      </w:r>
      <w:r>
        <w:t>.</w:t>
      </w:r>
      <w:r>
        <w:fldChar w:fldCharType="begin"/>
      </w:r>
      <w:r>
        <w:instrText>SEQ Figure \* ARABIC \s 1</w:instrText>
      </w:r>
      <w:r>
        <w:fldChar w:fldCharType="separate"/>
      </w:r>
      <w:r w:rsidR="00DD7C03">
        <w:rPr>
          <w:noProof/>
        </w:rPr>
        <w:t>8</w:t>
      </w:r>
      <w:r>
        <w:fldChar w:fldCharType="end"/>
      </w:r>
      <w:r w:rsidRPr="0054408B">
        <w:t xml:space="preserve">: </w:t>
      </w:r>
      <w:r w:rsidR="00302B3A">
        <w:t xml:space="preserve">Stage Hydrograph applied to </w:t>
      </w:r>
      <w:r w:rsidR="006E10E2">
        <w:t>Caddo Lake</w:t>
      </w:r>
      <w:bookmarkEnd w:id="105"/>
    </w:p>
    <w:p w14:paraId="3349E3C2" w14:textId="77777777" w:rsidR="0095524C" w:rsidRPr="0013043F" w:rsidRDefault="0095524C" w:rsidP="003368B9"/>
    <w:p w14:paraId="03DE7846" w14:textId="77777777" w:rsidR="00B34E57" w:rsidRPr="004D0A69" w:rsidRDefault="00866EB8" w:rsidP="00A15C9A">
      <w:pPr>
        <w:pStyle w:val="Heading3"/>
      </w:pPr>
      <w:bookmarkStart w:id="106" w:name="_Toc503423872"/>
      <w:bookmarkStart w:id="107" w:name="_Ref469039959"/>
      <w:bookmarkStart w:id="108" w:name="_Toc112788888"/>
      <w:bookmarkStart w:id="109" w:name="_Hlk58916441"/>
      <w:bookmarkEnd w:id="106"/>
      <w:r w:rsidRPr="004D0A69">
        <w:t>Hydraulics</w:t>
      </w:r>
      <w:bookmarkEnd w:id="107"/>
      <w:bookmarkEnd w:id="108"/>
    </w:p>
    <w:bookmarkEnd w:id="109"/>
    <w:p w14:paraId="422E2DD0" w14:textId="6DCED04E" w:rsidR="00E90AB8" w:rsidRPr="004D0A69" w:rsidRDefault="00CC63FA" w:rsidP="003368B9">
      <w:pPr>
        <w:pStyle w:val="2Body-Text"/>
        <w:spacing w:before="240" w:after="240"/>
        <w:jc w:val="both"/>
      </w:pPr>
      <w:r w:rsidRPr="004D0A69">
        <w:t>This section describes the remaining hydraulic modeling considerations, including implementation of Manning’s roughness</w:t>
      </w:r>
      <w:r w:rsidR="009D7479">
        <w:t xml:space="preserve"> values</w:t>
      </w:r>
      <w:r w:rsidRPr="004D0A69">
        <w:t xml:space="preserve">, </w:t>
      </w:r>
      <w:proofErr w:type="spellStart"/>
      <w:r w:rsidRPr="004D0A69">
        <w:t>breaklines</w:t>
      </w:r>
      <w:proofErr w:type="spellEnd"/>
      <w:r w:rsidRPr="004D0A69">
        <w:t xml:space="preserve">, and hydraulic structures within the 2D computational mesh. </w:t>
      </w:r>
    </w:p>
    <w:p w14:paraId="323FD221" w14:textId="77777777" w:rsidR="00CC63FA" w:rsidRPr="004D0A69" w:rsidRDefault="00CC63FA" w:rsidP="00CC63FA">
      <w:pPr>
        <w:pStyle w:val="Heading4"/>
      </w:pPr>
      <w:bookmarkStart w:id="110" w:name="_Ref12128062"/>
      <w:r w:rsidRPr="004D0A69">
        <w:t>Roughness Coefficients</w:t>
      </w:r>
      <w:bookmarkEnd w:id="110"/>
    </w:p>
    <w:p w14:paraId="556D0C16" w14:textId="585A8A1A" w:rsidR="00E43FD0" w:rsidRPr="004D0A69" w:rsidRDefault="00293BAB" w:rsidP="00F15128">
      <w:pPr>
        <w:pStyle w:val="2Body-Text"/>
        <w:spacing w:before="240" w:after="240"/>
        <w:jc w:val="both"/>
      </w:pPr>
      <w:r w:rsidRPr="004D0A69">
        <w:t>A Manning’s n roughness coverage was developed for the 2D computational mesh using typical values for roughness for given NLCD land classifications</w:t>
      </w:r>
      <w:r w:rsidR="00164BF5">
        <w:t xml:space="preserve">. </w:t>
      </w:r>
      <w:r w:rsidR="00DF7701" w:rsidRPr="004D0A69">
        <w:t xml:space="preserve">In several areas, the channel section land use indicated a </w:t>
      </w:r>
      <w:r w:rsidR="005513B8">
        <w:t>M</w:t>
      </w:r>
      <w:r w:rsidR="00DF7701" w:rsidRPr="004D0A69">
        <w:t>anning’s n-value inappropriate for channel conveyance</w:t>
      </w:r>
      <w:r w:rsidR="00164BF5">
        <w:t xml:space="preserve">. </w:t>
      </w:r>
      <w:r w:rsidR="00DF7701" w:rsidRPr="004D0A69">
        <w:t xml:space="preserve">A </w:t>
      </w:r>
      <w:r w:rsidR="009D7479" w:rsidRPr="003368B9">
        <w:t>2</w:t>
      </w:r>
      <w:r w:rsidR="00381FDB" w:rsidRPr="003368B9">
        <w:t>0</w:t>
      </w:r>
      <w:r w:rsidR="00440252" w:rsidRPr="003368B9">
        <w:t>-foot</w:t>
      </w:r>
      <w:r w:rsidR="00DF7701" w:rsidRPr="004D0A69">
        <w:t xml:space="preserve"> buffer zone was created </w:t>
      </w:r>
      <w:r w:rsidR="009D7479">
        <w:t xml:space="preserve">by automated processes </w:t>
      </w:r>
      <w:r w:rsidR="00DF7701" w:rsidRPr="004D0A69">
        <w:t xml:space="preserve">around each stream centerline </w:t>
      </w:r>
      <w:r w:rsidR="009D7479">
        <w:t xml:space="preserve">(mainstem and </w:t>
      </w:r>
      <w:r w:rsidR="00B3764D">
        <w:t xml:space="preserve">tributaries) </w:t>
      </w:r>
      <w:r w:rsidR="00DF7701" w:rsidRPr="004D0A69">
        <w:t>to create a main channel roughness zone</w:t>
      </w:r>
      <w:r w:rsidR="00164BF5">
        <w:t xml:space="preserve">. </w:t>
      </w:r>
      <w:r w:rsidR="00DF7701" w:rsidRPr="004D0A69">
        <w:t xml:space="preserve">The channel roughness zone was given a </w:t>
      </w:r>
      <w:r w:rsidR="005513B8">
        <w:t>M</w:t>
      </w:r>
      <w:r w:rsidR="00DF7701" w:rsidRPr="004D0A69">
        <w:t xml:space="preserve">anning’s n </w:t>
      </w:r>
      <w:r w:rsidR="00DF7701" w:rsidRPr="003368B9">
        <w:t>value of 0.045</w:t>
      </w:r>
      <w:r w:rsidR="00F70A04">
        <w:t>, obtained from the HEC-RAS User’s Manual,</w:t>
      </w:r>
      <w:r w:rsidR="00DF7701" w:rsidRPr="004D0A69">
        <w:t xml:space="preserve"> to ensure the channel 2D cells have appropriate conveyance</w:t>
      </w:r>
      <w:r w:rsidR="00F70A04">
        <w:t>.</w:t>
      </w:r>
      <w:r w:rsidR="005513B8">
        <w:t xml:space="preserve"> </w:t>
      </w:r>
      <w:r w:rsidRPr="004D0A69">
        <w:t xml:space="preserve">The table below shows </w:t>
      </w:r>
      <w:r w:rsidR="001705A7" w:rsidRPr="004D0A69">
        <w:t>a typical</w:t>
      </w:r>
      <w:r w:rsidRPr="004D0A69">
        <w:t xml:space="preserve"> land</w:t>
      </w:r>
      <w:r w:rsidR="005513B8">
        <w:t xml:space="preserve"> </w:t>
      </w:r>
      <w:r w:rsidRPr="004D0A69">
        <w:t>use-roughness matrix used in defining the roughness coverage</w:t>
      </w:r>
      <w:r w:rsidR="001705A7" w:rsidRPr="004D0A69">
        <w:t xml:space="preserve"> for the study area</w:t>
      </w:r>
      <w:r w:rsidR="0002546D" w:rsidRPr="0002546D">
        <w:t xml:space="preserve"> </w:t>
      </w:r>
      <w:r w:rsidR="0002546D">
        <w:t>as well as the final Manning’s roughness used based on the model validation</w:t>
      </w:r>
      <w:r w:rsidRPr="004D0A69">
        <w:t>.</w:t>
      </w:r>
    </w:p>
    <w:p w14:paraId="53758880" w14:textId="06861AB6" w:rsidR="00C305EC" w:rsidRPr="005513B8" w:rsidRDefault="00C305EC" w:rsidP="00753A66">
      <w:pPr>
        <w:pStyle w:val="Caption"/>
        <w:keepNext/>
        <w:jc w:val="center"/>
        <w:rPr>
          <w:b w:val="0"/>
        </w:rPr>
      </w:pPr>
      <w:bookmarkStart w:id="111" w:name="_Toc112788918"/>
      <w:r w:rsidRPr="005513B8">
        <w:t xml:space="preserve">Table </w:t>
      </w:r>
      <w:fldSimple w:instr=" STYLEREF 1 \s ">
        <w:r w:rsidR="00DD7C03">
          <w:rPr>
            <w:noProof/>
          </w:rPr>
          <w:t>2</w:t>
        </w:r>
      </w:fldSimple>
      <w:r w:rsidR="00DF57B2">
        <w:t>.</w:t>
      </w:r>
      <w:fldSimple w:instr=" SEQ Table \* ARABIC \s 1 ">
        <w:r w:rsidR="00DD7C03">
          <w:rPr>
            <w:noProof/>
          </w:rPr>
          <w:t>8</w:t>
        </w:r>
      </w:fldSimple>
      <w:r w:rsidRPr="005513B8">
        <w:t xml:space="preserve">:  </w:t>
      </w:r>
      <w:r w:rsidR="00293BAB" w:rsidRPr="005513B8">
        <w:t>NLCD 201</w:t>
      </w:r>
      <w:r w:rsidR="00B47523">
        <w:t>9</w:t>
      </w:r>
      <w:r w:rsidR="00293BAB" w:rsidRPr="005513B8">
        <w:t>-Manning’s N Roughness Matrix</w:t>
      </w:r>
      <w:bookmarkEnd w:id="111"/>
    </w:p>
    <w:tbl>
      <w:tblPr>
        <w:tblW w:w="9346" w:type="dxa"/>
        <w:jc w:val="center"/>
        <w:tblLook w:val="04A0" w:firstRow="1" w:lastRow="0" w:firstColumn="1" w:lastColumn="0" w:noHBand="0" w:noVBand="1"/>
      </w:tblPr>
      <w:tblGrid>
        <w:gridCol w:w="3629"/>
        <w:gridCol w:w="1094"/>
        <w:gridCol w:w="1541"/>
        <w:gridCol w:w="1541"/>
        <w:gridCol w:w="1541"/>
      </w:tblGrid>
      <w:tr w:rsidR="00924B40" w:rsidRPr="003000F3" w14:paraId="097A401B" w14:textId="77777777" w:rsidTr="003368B9">
        <w:trPr>
          <w:trHeight w:val="780"/>
          <w:jc w:val="center"/>
        </w:trPr>
        <w:tc>
          <w:tcPr>
            <w:tcW w:w="3629" w:type="dxa"/>
            <w:tcBorders>
              <w:top w:val="single" w:sz="4" w:space="0" w:color="000000"/>
              <w:left w:val="single" w:sz="4" w:space="0" w:color="000000"/>
              <w:bottom w:val="single" w:sz="8" w:space="0" w:color="3379BD"/>
              <w:right w:val="single" w:sz="8" w:space="0" w:color="3379BD"/>
            </w:tcBorders>
            <w:shd w:val="clear" w:color="000000" w:fill="233972"/>
            <w:vAlign w:val="center"/>
            <w:hideMark/>
          </w:tcPr>
          <w:p w14:paraId="6A4DAFD6" w14:textId="77777777" w:rsidR="003000F3" w:rsidRPr="003000F3" w:rsidRDefault="003000F3" w:rsidP="003000F3">
            <w:pPr>
              <w:jc w:val="center"/>
              <w:rPr>
                <w:rFonts w:ascii="Calibri" w:eastAsia="Times New Roman" w:hAnsi="Calibri" w:cs="Calibri"/>
                <w:b/>
                <w:bCs/>
                <w:color w:val="FFFFFF"/>
                <w:sz w:val="20"/>
                <w:szCs w:val="20"/>
              </w:rPr>
            </w:pPr>
            <w:bookmarkStart w:id="112" w:name="_Hlk12017152"/>
            <w:r w:rsidRPr="003000F3">
              <w:rPr>
                <w:rFonts w:ascii="Calibri" w:eastAsia="Times New Roman" w:hAnsi="Calibri" w:cs="Calibri"/>
                <w:b/>
                <w:bCs/>
                <w:color w:val="FFFFFF"/>
                <w:sz w:val="20"/>
                <w:szCs w:val="20"/>
              </w:rPr>
              <w:t>NLCD Classification </w:t>
            </w:r>
          </w:p>
        </w:tc>
        <w:tc>
          <w:tcPr>
            <w:tcW w:w="1094" w:type="dxa"/>
            <w:tcBorders>
              <w:top w:val="single" w:sz="4" w:space="0" w:color="000000"/>
              <w:left w:val="nil"/>
              <w:bottom w:val="single" w:sz="8" w:space="0" w:color="3379BD"/>
              <w:right w:val="single" w:sz="8" w:space="0" w:color="3379BD"/>
            </w:tcBorders>
            <w:shd w:val="clear" w:color="000000" w:fill="233972"/>
            <w:vAlign w:val="center"/>
            <w:hideMark/>
          </w:tcPr>
          <w:p w14:paraId="415F8194" w14:textId="77777777" w:rsidR="003000F3" w:rsidRPr="003000F3" w:rsidRDefault="003000F3" w:rsidP="003000F3">
            <w:pPr>
              <w:jc w:val="center"/>
              <w:rPr>
                <w:rFonts w:ascii="Calibri" w:eastAsia="Times New Roman" w:hAnsi="Calibri" w:cs="Calibri"/>
                <w:b/>
                <w:bCs/>
                <w:color w:val="FFFFFF"/>
                <w:sz w:val="20"/>
                <w:szCs w:val="20"/>
              </w:rPr>
            </w:pPr>
            <w:r w:rsidRPr="003000F3">
              <w:rPr>
                <w:rFonts w:ascii="Calibri" w:eastAsia="Times New Roman" w:hAnsi="Calibri" w:cs="Calibri"/>
                <w:b/>
                <w:bCs/>
                <w:color w:val="FFFFFF"/>
                <w:sz w:val="20"/>
                <w:szCs w:val="20"/>
              </w:rPr>
              <w:t>Manning’s N</w:t>
            </w:r>
          </w:p>
        </w:tc>
        <w:tc>
          <w:tcPr>
            <w:tcW w:w="1541" w:type="dxa"/>
            <w:tcBorders>
              <w:top w:val="single" w:sz="4" w:space="0" w:color="000000"/>
              <w:left w:val="nil"/>
              <w:bottom w:val="single" w:sz="8" w:space="0" w:color="3379BD"/>
              <w:right w:val="single" w:sz="8" w:space="0" w:color="3379BD"/>
            </w:tcBorders>
            <w:shd w:val="clear" w:color="000000" w:fill="233972"/>
            <w:vAlign w:val="center"/>
            <w:hideMark/>
          </w:tcPr>
          <w:p w14:paraId="07FAE6A2" w14:textId="77777777" w:rsidR="003000F3" w:rsidRPr="003000F3" w:rsidRDefault="003000F3" w:rsidP="003000F3">
            <w:pPr>
              <w:jc w:val="center"/>
              <w:rPr>
                <w:rFonts w:ascii="Calibri" w:eastAsia="Times New Roman" w:hAnsi="Calibri" w:cs="Calibri"/>
                <w:b/>
                <w:bCs/>
                <w:color w:val="FFFFFF"/>
                <w:sz w:val="20"/>
                <w:szCs w:val="20"/>
              </w:rPr>
            </w:pPr>
            <w:r w:rsidRPr="003000F3">
              <w:rPr>
                <w:rFonts w:ascii="Calibri" w:eastAsia="Times New Roman" w:hAnsi="Calibri" w:cs="Calibri"/>
                <w:b/>
                <w:bCs/>
                <w:color w:val="FFFFFF"/>
                <w:sz w:val="20"/>
                <w:szCs w:val="20"/>
              </w:rPr>
              <w:t>Minimum </w:t>
            </w:r>
          </w:p>
        </w:tc>
        <w:tc>
          <w:tcPr>
            <w:tcW w:w="1541" w:type="dxa"/>
            <w:tcBorders>
              <w:top w:val="single" w:sz="4" w:space="0" w:color="000000"/>
              <w:left w:val="nil"/>
              <w:bottom w:val="single" w:sz="8" w:space="0" w:color="3379BD"/>
              <w:right w:val="single" w:sz="8" w:space="0" w:color="3379BD"/>
            </w:tcBorders>
            <w:shd w:val="clear" w:color="000000" w:fill="233972"/>
            <w:vAlign w:val="center"/>
            <w:hideMark/>
          </w:tcPr>
          <w:p w14:paraId="3F6E7C7D" w14:textId="77777777" w:rsidR="003000F3" w:rsidRPr="003000F3" w:rsidRDefault="003000F3" w:rsidP="003000F3">
            <w:pPr>
              <w:jc w:val="center"/>
              <w:rPr>
                <w:rFonts w:ascii="Calibri" w:eastAsia="Times New Roman" w:hAnsi="Calibri" w:cs="Calibri"/>
                <w:b/>
                <w:bCs/>
                <w:color w:val="FFFFFF"/>
                <w:sz w:val="20"/>
                <w:szCs w:val="20"/>
              </w:rPr>
            </w:pPr>
            <w:r w:rsidRPr="003000F3">
              <w:rPr>
                <w:rFonts w:ascii="Calibri" w:eastAsia="Times New Roman" w:hAnsi="Calibri" w:cs="Calibri"/>
                <w:b/>
                <w:bCs/>
                <w:color w:val="FFFFFF"/>
                <w:sz w:val="20"/>
                <w:szCs w:val="20"/>
              </w:rPr>
              <w:t>Normal </w:t>
            </w:r>
          </w:p>
        </w:tc>
        <w:tc>
          <w:tcPr>
            <w:tcW w:w="1541" w:type="dxa"/>
            <w:tcBorders>
              <w:top w:val="single" w:sz="4" w:space="0" w:color="000000"/>
              <w:left w:val="nil"/>
              <w:bottom w:val="single" w:sz="8" w:space="0" w:color="3379BD"/>
              <w:right w:val="single" w:sz="4" w:space="0" w:color="000000"/>
            </w:tcBorders>
            <w:shd w:val="clear" w:color="000000" w:fill="233972"/>
            <w:vAlign w:val="center"/>
            <w:hideMark/>
          </w:tcPr>
          <w:p w14:paraId="0CAAA4A0" w14:textId="77777777" w:rsidR="003000F3" w:rsidRPr="003000F3" w:rsidRDefault="003000F3" w:rsidP="003000F3">
            <w:pPr>
              <w:jc w:val="center"/>
              <w:rPr>
                <w:rFonts w:ascii="Calibri" w:eastAsia="Times New Roman" w:hAnsi="Calibri" w:cs="Calibri"/>
                <w:b/>
                <w:bCs/>
                <w:color w:val="FFFFFF"/>
                <w:sz w:val="20"/>
                <w:szCs w:val="20"/>
              </w:rPr>
            </w:pPr>
            <w:r w:rsidRPr="003000F3">
              <w:rPr>
                <w:rFonts w:ascii="Calibri" w:eastAsia="Times New Roman" w:hAnsi="Calibri" w:cs="Calibri"/>
                <w:b/>
                <w:bCs/>
                <w:color w:val="FFFFFF"/>
                <w:sz w:val="20"/>
                <w:szCs w:val="20"/>
              </w:rPr>
              <w:t>Maximum </w:t>
            </w:r>
          </w:p>
        </w:tc>
      </w:tr>
      <w:tr w:rsidR="00924B40" w:rsidRPr="003000F3" w14:paraId="1D738D59" w14:textId="77777777" w:rsidTr="003368B9">
        <w:trPr>
          <w:trHeight w:val="230"/>
          <w:jc w:val="center"/>
        </w:trPr>
        <w:tc>
          <w:tcPr>
            <w:tcW w:w="3629" w:type="dxa"/>
            <w:tcBorders>
              <w:top w:val="nil"/>
              <w:left w:val="single" w:sz="4" w:space="0" w:color="000000"/>
              <w:bottom w:val="single" w:sz="8" w:space="0" w:color="3379BD"/>
              <w:right w:val="single" w:sz="8" w:space="0" w:color="3379BD"/>
            </w:tcBorders>
            <w:shd w:val="clear" w:color="000000" w:fill="DFE3E5"/>
            <w:vAlign w:val="center"/>
            <w:hideMark/>
          </w:tcPr>
          <w:p w14:paraId="31FA0534" w14:textId="77777777" w:rsidR="003000F3" w:rsidRPr="003000F3" w:rsidRDefault="003000F3" w:rsidP="003000F3">
            <w:pPr>
              <w:rPr>
                <w:rFonts w:ascii="Calibri" w:eastAsia="Times New Roman" w:hAnsi="Calibri" w:cs="Calibri"/>
                <w:sz w:val="20"/>
                <w:szCs w:val="20"/>
              </w:rPr>
            </w:pPr>
            <w:r w:rsidRPr="003000F3">
              <w:rPr>
                <w:rFonts w:ascii="Calibri" w:eastAsia="Times New Roman" w:hAnsi="Calibri" w:cs="Calibri"/>
                <w:sz w:val="20"/>
                <w:szCs w:val="20"/>
              </w:rPr>
              <w:t>Open Water </w:t>
            </w:r>
          </w:p>
        </w:tc>
        <w:tc>
          <w:tcPr>
            <w:tcW w:w="1094" w:type="dxa"/>
            <w:tcBorders>
              <w:top w:val="nil"/>
              <w:left w:val="nil"/>
              <w:bottom w:val="single" w:sz="8" w:space="0" w:color="3379BD"/>
              <w:right w:val="single" w:sz="8" w:space="0" w:color="3379BD"/>
            </w:tcBorders>
            <w:shd w:val="clear" w:color="000000" w:fill="DFE3E5"/>
            <w:vAlign w:val="center"/>
            <w:hideMark/>
          </w:tcPr>
          <w:p w14:paraId="5FA67AF9"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0.03</w:t>
            </w:r>
          </w:p>
        </w:tc>
        <w:tc>
          <w:tcPr>
            <w:tcW w:w="1541" w:type="dxa"/>
            <w:tcBorders>
              <w:top w:val="nil"/>
              <w:left w:val="nil"/>
              <w:bottom w:val="single" w:sz="8" w:space="0" w:color="3379BD"/>
              <w:right w:val="single" w:sz="8" w:space="0" w:color="3379BD"/>
            </w:tcBorders>
            <w:shd w:val="clear" w:color="000000" w:fill="DFE3E5"/>
            <w:vAlign w:val="center"/>
            <w:hideMark/>
          </w:tcPr>
          <w:p w14:paraId="10C88F8E"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0.025 </w:t>
            </w:r>
          </w:p>
        </w:tc>
        <w:tc>
          <w:tcPr>
            <w:tcW w:w="1541" w:type="dxa"/>
            <w:tcBorders>
              <w:top w:val="nil"/>
              <w:left w:val="nil"/>
              <w:bottom w:val="single" w:sz="8" w:space="0" w:color="3379BD"/>
              <w:right w:val="single" w:sz="8" w:space="0" w:color="3379BD"/>
            </w:tcBorders>
            <w:shd w:val="clear" w:color="000000" w:fill="DFE3E5"/>
            <w:vAlign w:val="center"/>
            <w:hideMark/>
          </w:tcPr>
          <w:p w14:paraId="7938000B"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0.038 </w:t>
            </w:r>
          </w:p>
        </w:tc>
        <w:tc>
          <w:tcPr>
            <w:tcW w:w="1541" w:type="dxa"/>
            <w:tcBorders>
              <w:top w:val="nil"/>
              <w:left w:val="nil"/>
              <w:bottom w:val="single" w:sz="8" w:space="0" w:color="3379BD"/>
              <w:right w:val="single" w:sz="4" w:space="0" w:color="000000"/>
            </w:tcBorders>
            <w:shd w:val="clear" w:color="000000" w:fill="DFE3E5"/>
            <w:vAlign w:val="center"/>
            <w:hideMark/>
          </w:tcPr>
          <w:p w14:paraId="74668E71"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0.050 </w:t>
            </w:r>
          </w:p>
        </w:tc>
      </w:tr>
      <w:tr w:rsidR="00924B40" w:rsidRPr="003000F3" w14:paraId="192B397B" w14:textId="77777777" w:rsidTr="003368B9">
        <w:trPr>
          <w:trHeight w:val="230"/>
          <w:jc w:val="center"/>
        </w:trPr>
        <w:tc>
          <w:tcPr>
            <w:tcW w:w="3629" w:type="dxa"/>
            <w:tcBorders>
              <w:top w:val="nil"/>
              <w:left w:val="single" w:sz="4" w:space="0" w:color="000000"/>
              <w:bottom w:val="single" w:sz="8" w:space="0" w:color="3379BD"/>
              <w:right w:val="single" w:sz="8" w:space="0" w:color="3379BD"/>
            </w:tcBorders>
            <w:shd w:val="clear" w:color="auto" w:fill="auto"/>
            <w:vAlign w:val="center"/>
            <w:hideMark/>
          </w:tcPr>
          <w:p w14:paraId="75025264" w14:textId="77777777" w:rsidR="003000F3" w:rsidRPr="003000F3" w:rsidRDefault="003000F3" w:rsidP="003000F3">
            <w:pPr>
              <w:rPr>
                <w:rFonts w:ascii="Calibri" w:eastAsia="Times New Roman" w:hAnsi="Calibri" w:cs="Calibri"/>
                <w:sz w:val="20"/>
                <w:szCs w:val="20"/>
              </w:rPr>
            </w:pPr>
            <w:r w:rsidRPr="003000F3">
              <w:rPr>
                <w:rFonts w:ascii="Calibri" w:eastAsia="Times New Roman" w:hAnsi="Calibri" w:cs="Calibri"/>
                <w:sz w:val="20"/>
                <w:szCs w:val="20"/>
              </w:rPr>
              <w:t>Developed, Open Space </w:t>
            </w:r>
          </w:p>
        </w:tc>
        <w:tc>
          <w:tcPr>
            <w:tcW w:w="1094" w:type="dxa"/>
            <w:tcBorders>
              <w:top w:val="nil"/>
              <w:left w:val="nil"/>
              <w:bottom w:val="single" w:sz="8" w:space="0" w:color="3379BD"/>
              <w:right w:val="single" w:sz="8" w:space="0" w:color="3379BD"/>
            </w:tcBorders>
            <w:shd w:val="clear" w:color="auto" w:fill="auto"/>
            <w:vAlign w:val="center"/>
            <w:hideMark/>
          </w:tcPr>
          <w:p w14:paraId="751FB5F8"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0.03</w:t>
            </w:r>
          </w:p>
        </w:tc>
        <w:tc>
          <w:tcPr>
            <w:tcW w:w="1541" w:type="dxa"/>
            <w:tcBorders>
              <w:top w:val="nil"/>
              <w:left w:val="nil"/>
              <w:bottom w:val="single" w:sz="8" w:space="0" w:color="3379BD"/>
              <w:right w:val="single" w:sz="8" w:space="0" w:color="3379BD"/>
            </w:tcBorders>
            <w:shd w:val="clear" w:color="auto" w:fill="auto"/>
            <w:vAlign w:val="center"/>
            <w:hideMark/>
          </w:tcPr>
          <w:p w14:paraId="5C94DDCF"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0.030 </w:t>
            </w:r>
          </w:p>
        </w:tc>
        <w:tc>
          <w:tcPr>
            <w:tcW w:w="1541" w:type="dxa"/>
            <w:tcBorders>
              <w:top w:val="nil"/>
              <w:left w:val="nil"/>
              <w:bottom w:val="single" w:sz="8" w:space="0" w:color="3379BD"/>
              <w:right w:val="single" w:sz="8" w:space="0" w:color="3379BD"/>
            </w:tcBorders>
            <w:shd w:val="clear" w:color="auto" w:fill="auto"/>
            <w:vAlign w:val="center"/>
            <w:hideMark/>
          </w:tcPr>
          <w:p w14:paraId="560E2BA2"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0.040 </w:t>
            </w:r>
          </w:p>
        </w:tc>
        <w:tc>
          <w:tcPr>
            <w:tcW w:w="1541" w:type="dxa"/>
            <w:tcBorders>
              <w:top w:val="nil"/>
              <w:left w:val="nil"/>
              <w:bottom w:val="single" w:sz="8" w:space="0" w:color="3379BD"/>
              <w:right w:val="single" w:sz="4" w:space="0" w:color="000000"/>
            </w:tcBorders>
            <w:shd w:val="clear" w:color="auto" w:fill="auto"/>
            <w:vAlign w:val="center"/>
            <w:hideMark/>
          </w:tcPr>
          <w:p w14:paraId="78ACD318"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0.050 </w:t>
            </w:r>
          </w:p>
        </w:tc>
      </w:tr>
      <w:tr w:rsidR="00924B40" w:rsidRPr="003000F3" w14:paraId="7A05BBFD" w14:textId="77777777" w:rsidTr="003368B9">
        <w:trPr>
          <w:trHeight w:val="230"/>
          <w:jc w:val="center"/>
        </w:trPr>
        <w:tc>
          <w:tcPr>
            <w:tcW w:w="3629" w:type="dxa"/>
            <w:tcBorders>
              <w:top w:val="nil"/>
              <w:left w:val="single" w:sz="4" w:space="0" w:color="000000"/>
              <w:bottom w:val="single" w:sz="8" w:space="0" w:color="3379BD"/>
              <w:right w:val="single" w:sz="8" w:space="0" w:color="3379BD"/>
            </w:tcBorders>
            <w:shd w:val="clear" w:color="000000" w:fill="DFE3E5"/>
            <w:vAlign w:val="center"/>
            <w:hideMark/>
          </w:tcPr>
          <w:p w14:paraId="2A48DD9B" w14:textId="77777777" w:rsidR="003000F3" w:rsidRPr="003000F3" w:rsidRDefault="003000F3" w:rsidP="003000F3">
            <w:pPr>
              <w:rPr>
                <w:rFonts w:ascii="Calibri" w:eastAsia="Times New Roman" w:hAnsi="Calibri" w:cs="Calibri"/>
                <w:sz w:val="20"/>
                <w:szCs w:val="20"/>
              </w:rPr>
            </w:pPr>
            <w:r w:rsidRPr="003000F3">
              <w:rPr>
                <w:rFonts w:ascii="Calibri" w:eastAsia="Times New Roman" w:hAnsi="Calibri" w:cs="Calibri"/>
                <w:sz w:val="20"/>
                <w:szCs w:val="20"/>
              </w:rPr>
              <w:t>Developed, Low Intensity </w:t>
            </w:r>
          </w:p>
        </w:tc>
        <w:tc>
          <w:tcPr>
            <w:tcW w:w="1094" w:type="dxa"/>
            <w:tcBorders>
              <w:top w:val="nil"/>
              <w:left w:val="nil"/>
              <w:bottom w:val="single" w:sz="8" w:space="0" w:color="3379BD"/>
              <w:right w:val="single" w:sz="8" w:space="0" w:color="3379BD"/>
            </w:tcBorders>
            <w:shd w:val="clear" w:color="000000" w:fill="DFE3E5"/>
            <w:vAlign w:val="center"/>
            <w:hideMark/>
          </w:tcPr>
          <w:p w14:paraId="486A4672"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0.04</w:t>
            </w:r>
          </w:p>
        </w:tc>
        <w:tc>
          <w:tcPr>
            <w:tcW w:w="1541" w:type="dxa"/>
            <w:tcBorders>
              <w:top w:val="nil"/>
              <w:left w:val="nil"/>
              <w:bottom w:val="single" w:sz="8" w:space="0" w:color="3379BD"/>
              <w:right w:val="single" w:sz="8" w:space="0" w:color="3379BD"/>
            </w:tcBorders>
            <w:shd w:val="clear" w:color="000000" w:fill="DFE3E5"/>
            <w:vAlign w:val="center"/>
            <w:hideMark/>
          </w:tcPr>
          <w:p w14:paraId="301D53AA"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0.060 </w:t>
            </w:r>
          </w:p>
        </w:tc>
        <w:tc>
          <w:tcPr>
            <w:tcW w:w="1541" w:type="dxa"/>
            <w:tcBorders>
              <w:top w:val="nil"/>
              <w:left w:val="nil"/>
              <w:bottom w:val="single" w:sz="8" w:space="0" w:color="3379BD"/>
              <w:right w:val="single" w:sz="8" w:space="0" w:color="3379BD"/>
            </w:tcBorders>
            <w:shd w:val="clear" w:color="000000" w:fill="DFE3E5"/>
            <w:vAlign w:val="center"/>
            <w:hideMark/>
          </w:tcPr>
          <w:p w14:paraId="701F68D6"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0.090 </w:t>
            </w:r>
          </w:p>
        </w:tc>
        <w:tc>
          <w:tcPr>
            <w:tcW w:w="1541" w:type="dxa"/>
            <w:tcBorders>
              <w:top w:val="nil"/>
              <w:left w:val="nil"/>
              <w:bottom w:val="single" w:sz="8" w:space="0" w:color="3379BD"/>
              <w:right w:val="single" w:sz="4" w:space="0" w:color="000000"/>
            </w:tcBorders>
            <w:shd w:val="clear" w:color="000000" w:fill="DFE3E5"/>
            <w:vAlign w:val="center"/>
            <w:hideMark/>
          </w:tcPr>
          <w:p w14:paraId="0005CFE9"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0.120 </w:t>
            </w:r>
          </w:p>
        </w:tc>
      </w:tr>
      <w:tr w:rsidR="00924B40" w:rsidRPr="003000F3" w14:paraId="656C5338" w14:textId="77777777" w:rsidTr="003368B9">
        <w:trPr>
          <w:trHeight w:val="230"/>
          <w:jc w:val="center"/>
        </w:trPr>
        <w:tc>
          <w:tcPr>
            <w:tcW w:w="3629" w:type="dxa"/>
            <w:tcBorders>
              <w:top w:val="nil"/>
              <w:left w:val="single" w:sz="4" w:space="0" w:color="000000"/>
              <w:bottom w:val="single" w:sz="8" w:space="0" w:color="3379BD"/>
              <w:right w:val="single" w:sz="8" w:space="0" w:color="3379BD"/>
            </w:tcBorders>
            <w:shd w:val="clear" w:color="auto" w:fill="auto"/>
            <w:vAlign w:val="center"/>
            <w:hideMark/>
          </w:tcPr>
          <w:p w14:paraId="4909C868" w14:textId="77777777" w:rsidR="003000F3" w:rsidRPr="003000F3" w:rsidRDefault="003000F3" w:rsidP="003000F3">
            <w:pPr>
              <w:rPr>
                <w:rFonts w:ascii="Calibri" w:eastAsia="Times New Roman" w:hAnsi="Calibri" w:cs="Calibri"/>
                <w:sz w:val="20"/>
                <w:szCs w:val="20"/>
              </w:rPr>
            </w:pPr>
            <w:r w:rsidRPr="003000F3">
              <w:rPr>
                <w:rFonts w:ascii="Calibri" w:eastAsia="Times New Roman" w:hAnsi="Calibri" w:cs="Calibri"/>
                <w:sz w:val="20"/>
                <w:szCs w:val="20"/>
              </w:rPr>
              <w:t>Developed, Medium Intensity </w:t>
            </w:r>
          </w:p>
        </w:tc>
        <w:tc>
          <w:tcPr>
            <w:tcW w:w="1094" w:type="dxa"/>
            <w:tcBorders>
              <w:top w:val="nil"/>
              <w:left w:val="nil"/>
              <w:bottom w:val="single" w:sz="8" w:space="0" w:color="3379BD"/>
              <w:right w:val="single" w:sz="8" w:space="0" w:color="3379BD"/>
            </w:tcBorders>
            <w:shd w:val="clear" w:color="auto" w:fill="auto"/>
            <w:vAlign w:val="center"/>
            <w:hideMark/>
          </w:tcPr>
          <w:p w14:paraId="175A09FC"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0.06</w:t>
            </w:r>
          </w:p>
        </w:tc>
        <w:tc>
          <w:tcPr>
            <w:tcW w:w="1541" w:type="dxa"/>
            <w:tcBorders>
              <w:top w:val="nil"/>
              <w:left w:val="nil"/>
              <w:bottom w:val="single" w:sz="8" w:space="0" w:color="3379BD"/>
              <w:right w:val="single" w:sz="8" w:space="0" w:color="3379BD"/>
            </w:tcBorders>
            <w:shd w:val="clear" w:color="auto" w:fill="auto"/>
            <w:vAlign w:val="center"/>
            <w:hideMark/>
          </w:tcPr>
          <w:p w14:paraId="743DD7F8"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0.080 </w:t>
            </w:r>
          </w:p>
        </w:tc>
        <w:tc>
          <w:tcPr>
            <w:tcW w:w="1541" w:type="dxa"/>
            <w:tcBorders>
              <w:top w:val="nil"/>
              <w:left w:val="nil"/>
              <w:bottom w:val="single" w:sz="8" w:space="0" w:color="3379BD"/>
              <w:right w:val="single" w:sz="8" w:space="0" w:color="3379BD"/>
            </w:tcBorders>
            <w:shd w:val="clear" w:color="auto" w:fill="auto"/>
            <w:vAlign w:val="center"/>
            <w:hideMark/>
          </w:tcPr>
          <w:p w14:paraId="0393339E"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0.120 </w:t>
            </w:r>
          </w:p>
        </w:tc>
        <w:tc>
          <w:tcPr>
            <w:tcW w:w="1541" w:type="dxa"/>
            <w:tcBorders>
              <w:top w:val="nil"/>
              <w:left w:val="nil"/>
              <w:bottom w:val="single" w:sz="8" w:space="0" w:color="3379BD"/>
              <w:right w:val="single" w:sz="4" w:space="0" w:color="000000"/>
            </w:tcBorders>
            <w:shd w:val="clear" w:color="auto" w:fill="auto"/>
            <w:vAlign w:val="center"/>
            <w:hideMark/>
          </w:tcPr>
          <w:p w14:paraId="412FE4E1"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0.160 </w:t>
            </w:r>
          </w:p>
        </w:tc>
      </w:tr>
      <w:tr w:rsidR="00924B40" w:rsidRPr="003000F3" w14:paraId="10F9595D" w14:textId="77777777" w:rsidTr="003368B9">
        <w:trPr>
          <w:trHeight w:val="230"/>
          <w:jc w:val="center"/>
        </w:trPr>
        <w:tc>
          <w:tcPr>
            <w:tcW w:w="3629" w:type="dxa"/>
            <w:tcBorders>
              <w:top w:val="nil"/>
              <w:left w:val="single" w:sz="4" w:space="0" w:color="000000"/>
              <w:bottom w:val="single" w:sz="8" w:space="0" w:color="3379BD"/>
              <w:right w:val="single" w:sz="8" w:space="0" w:color="3379BD"/>
            </w:tcBorders>
            <w:shd w:val="clear" w:color="000000" w:fill="DFE3E5"/>
            <w:vAlign w:val="center"/>
            <w:hideMark/>
          </w:tcPr>
          <w:p w14:paraId="07C17020" w14:textId="77777777" w:rsidR="003000F3" w:rsidRPr="003000F3" w:rsidRDefault="003000F3" w:rsidP="003000F3">
            <w:pPr>
              <w:rPr>
                <w:rFonts w:ascii="Calibri" w:eastAsia="Times New Roman" w:hAnsi="Calibri" w:cs="Calibri"/>
                <w:sz w:val="20"/>
                <w:szCs w:val="20"/>
              </w:rPr>
            </w:pPr>
            <w:r w:rsidRPr="003000F3">
              <w:rPr>
                <w:rFonts w:ascii="Calibri" w:eastAsia="Times New Roman" w:hAnsi="Calibri" w:cs="Calibri"/>
                <w:sz w:val="20"/>
                <w:szCs w:val="20"/>
              </w:rPr>
              <w:t>Developed, High Intensity </w:t>
            </w:r>
          </w:p>
        </w:tc>
        <w:tc>
          <w:tcPr>
            <w:tcW w:w="1094" w:type="dxa"/>
            <w:tcBorders>
              <w:top w:val="nil"/>
              <w:left w:val="nil"/>
              <w:bottom w:val="single" w:sz="8" w:space="0" w:color="3379BD"/>
              <w:right w:val="single" w:sz="8" w:space="0" w:color="3379BD"/>
            </w:tcBorders>
            <w:shd w:val="clear" w:color="000000" w:fill="DFE3E5"/>
            <w:vAlign w:val="center"/>
            <w:hideMark/>
          </w:tcPr>
          <w:p w14:paraId="22F73ADE"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0.075</w:t>
            </w:r>
          </w:p>
        </w:tc>
        <w:tc>
          <w:tcPr>
            <w:tcW w:w="1541" w:type="dxa"/>
            <w:tcBorders>
              <w:top w:val="nil"/>
              <w:left w:val="nil"/>
              <w:bottom w:val="single" w:sz="8" w:space="0" w:color="3379BD"/>
              <w:right w:val="single" w:sz="8" w:space="0" w:color="3379BD"/>
            </w:tcBorders>
            <w:shd w:val="clear" w:color="000000" w:fill="DFE3E5"/>
            <w:vAlign w:val="center"/>
            <w:hideMark/>
          </w:tcPr>
          <w:p w14:paraId="019A15D1"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0.120 </w:t>
            </w:r>
          </w:p>
        </w:tc>
        <w:tc>
          <w:tcPr>
            <w:tcW w:w="1541" w:type="dxa"/>
            <w:tcBorders>
              <w:top w:val="nil"/>
              <w:left w:val="nil"/>
              <w:bottom w:val="single" w:sz="8" w:space="0" w:color="3379BD"/>
              <w:right w:val="single" w:sz="8" w:space="0" w:color="3379BD"/>
            </w:tcBorders>
            <w:shd w:val="clear" w:color="000000" w:fill="DFE3E5"/>
            <w:vAlign w:val="center"/>
            <w:hideMark/>
          </w:tcPr>
          <w:p w14:paraId="0F43AB20"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0.160 </w:t>
            </w:r>
          </w:p>
        </w:tc>
        <w:tc>
          <w:tcPr>
            <w:tcW w:w="1541" w:type="dxa"/>
            <w:tcBorders>
              <w:top w:val="nil"/>
              <w:left w:val="nil"/>
              <w:bottom w:val="single" w:sz="8" w:space="0" w:color="3379BD"/>
              <w:right w:val="single" w:sz="4" w:space="0" w:color="000000"/>
            </w:tcBorders>
            <w:shd w:val="clear" w:color="000000" w:fill="DFE3E5"/>
            <w:vAlign w:val="center"/>
            <w:hideMark/>
          </w:tcPr>
          <w:p w14:paraId="3208A6F2"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0.200 </w:t>
            </w:r>
          </w:p>
        </w:tc>
      </w:tr>
      <w:tr w:rsidR="00924B40" w:rsidRPr="003000F3" w14:paraId="78F6D004" w14:textId="77777777" w:rsidTr="003368B9">
        <w:trPr>
          <w:trHeight w:val="230"/>
          <w:jc w:val="center"/>
        </w:trPr>
        <w:tc>
          <w:tcPr>
            <w:tcW w:w="3629" w:type="dxa"/>
            <w:tcBorders>
              <w:top w:val="nil"/>
              <w:left w:val="single" w:sz="4" w:space="0" w:color="000000"/>
              <w:bottom w:val="single" w:sz="8" w:space="0" w:color="3379BD"/>
              <w:right w:val="single" w:sz="8" w:space="0" w:color="3379BD"/>
            </w:tcBorders>
            <w:shd w:val="clear" w:color="auto" w:fill="auto"/>
            <w:vAlign w:val="center"/>
            <w:hideMark/>
          </w:tcPr>
          <w:p w14:paraId="48E5EC89" w14:textId="77777777" w:rsidR="003000F3" w:rsidRPr="003000F3" w:rsidRDefault="003000F3" w:rsidP="003000F3">
            <w:pPr>
              <w:rPr>
                <w:rFonts w:ascii="Calibri" w:eastAsia="Times New Roman" w:hAnsi="Calibri" w:cs="Calibri"/>
                <w:sz w:val="20"/>
                <w:szCs w:val="20"/>
              </w:rPr>
            </w:pPr>
            <w:r w:rsidRPr="003000F3">
              <w:rPr>
                <w:rFonts w:ascii="Calibri" w:eastAsia="Times New Roman" w:hAnsi="Calibri" w:cs="Calibri"/>
                <w:sz w:val="20"/>
                <w:szCs w:val="20"/>
              </w:rPr>
              <w:t>Barren Land </w:t>
            </w:r>
          </w:p>
        </w:tc>
        <w:tc>
          <w:tcPr>
            <w:tcW w:w="1094" w:type="dxa"/>
            <w:tcBorders>
              <w:top w:val="nil"/>
              <w:left w:val="nil"/>
              <w:bottom w:val="single" w:sz="8" w:space="0" w:color="3379BD"/>
              <w:right w:val="single" w:sz="8" w:space="0" w:color="3379BD"/>
            </w:tcBorders>
            <w:shd w:val="clear" w:color="auto" w:fill="auto"/>
            <w:vAlign w:val="center"/>
            <w:hideMark/>
          </w:tcPr>
          <w:p w14:paraId="37B01841"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0.025</w:t>
            </w:r>
          </w:p>
        </w:tc>
        <w:tc>
          <w:tcPr>
            <w:tcW w:w="1541" w:type="dxa"/>
            <w:tcBorders>
              <w:top w:val="nil"/>
              <w:left w:val="nil"/>
              <w:bottom w:val="single" w:sz="8" w:space="0" w:color="3379BD"/>
              <w:right w:val="single" w:sz="8" w:space="0" w:color="3379BD"/>
            </w:tcBorders>
            <w:shd w:val="clear" w:color="auto" w:fill="auto"/>
            <w:vAlign w:val="center"/>
            <w:hideMark/>
          </w:tcPr>
          <w:p w14:paraId="799F348D"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0.023 </w:t>
            </w:r>
          </w:p>
        </w:tc>
        <w:tc>
          <w:tcPr>
            <w:tcW w:w="1541" w:type="dxa"/>
            <w:tcBorders>
              <w:top w:val="nil"/>
              <w:left w:val="nil"/>
              <w:bottom w:val="single" w:sz="8" w:space="0" w:color="3379BD"/>
              <w:right w:val="single" w:sz="8" w:space="0" w:color="3379BD"/>
            </w:tcBorders>
            <w:shd w:val="clear" w:color="auto" w:fill="auto"/>
            <w:vAlign w:val="center"/>
            <w:hideMark/>
          </w:tcPr>
          <w:p w14:paraId="6BAFF53D"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0.025 </w:t>
            </w:r>
          </w:p>
        </w:tc>
        <w:tc>
          <w:tcPr>
            <w:tcW w:w="1541" w:type="dxa"/>
            <w:tcBorders>
              <w:top w:val="nil"/>
              <w:left w:val="nil"/>
              <w:bottom w:val="single" w:sz="8" w:space="0" w:color="3379BD"/>
              <w:right w:val="single" w:sz="4" w:space="0" w:color="000000"/>
            </w:tcBorders>
            <w:shd w:val="clear" w:color="auto" w:fill="auto"/>
            <w:vAlign w:val="center"/>
            <w:hideMark/>
          </w:tcPr>
          <w:p w14:paraId="58601447"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0.030 </w:t>
            </w:r>
          </w:p>
        </w:tc>
      </w:tr>
      <w:tr w:rsidR="00924B40" w:rsidRPr="003000F3" w14:paraId="073B5D77" w14:textId="77777777" w:rsidTr="003368B9">
        <w:trPr>
          <w:trHeight w:val="230"/>
          <w:jc w:val="center"/>
        </w:trPr>
        <w:tc>
          <w:tcPr>
            <w:tcW w:w="3629" w:type="dxa"/>
            <w:tcBorders>
              <w:top w:val="nil"/>
              <w:left w:val="single" w:sz="4" w:space="0" w:color="000000"/>
              <w:bottom w:val="single" w:sz="8" w:space="0" w:color="3379BD"/>
              <w:right w:val="single" w:sz="8" w:space="0" w:color="3379BD"/>
            </w:tcBorders>
            <w:shd w:val="clear" w:color="000000" w:fill="DFE3E5"/>
            <w:vAlign w:val="center"/>
            <w:hideMark/>
          </w:tcPr>
          <w:p w14:paraId="2F971CB2" w14:textId="77777777" w:rsidR="003000F3" w:rsidRPr="003000F3" w:rsidRDefault="003000F3" w:rsidP="003000F3">
            <w:pPr>
              <w:rPr>
                <w:rFonts w:ascii="Calibri" w:eastAsia="Times New Roman" w:hAnsi="Calibri" w:cs="Calibri"/>
                <w:sz w:val="20"/>
                <w:szCs w:val="20"/>
              </w:rPr>
            </w:pPr>
            <w:r w:rsidRPr="003000F3">
              <w:rPr>
                <w:rFonts w:ascii="Calibri" w:eastAsia="Times New Roman" w:hAnsi="Calibri" w:cs="Calibri"/>
                <w:sz w:val="20"/>
                <w:szCs w:val="20"/>
              </w:rPr>
              <w:t>Deciduous Forest </w:t>
            </w:r>
          </w:p>
        </w:tc>
        <w:tc>
          <w:tcPr>
            <w:tcW w:w="1094" w:type="dxa"/>
            <w:tcBorders>
              <w:top w:val="nil"/>
              <w:left w:val="nil"/>
              <w:bottom w:val="single" w:sz="8" w:space="0" w:color="3379BD"/>
              <w:right w:val="single" w:sz="8" w:space="0" w:color="3379BD"/>
            </w:tcBorders>
            <w:shd w:val="clear" w:color="000000" w:fill="DFE3E5"/>
            <w:vAlign w:val="center"/>
            <w:hideMark/>
          </w:tcPr>
          <w:p w14:paraId="53349A3A"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0.100</w:t>
            </w:r>
          </w:p>
        </w:tc>
        <w:tc>
          <w:tcPr>
            <w:tcW w:w="1541" w:type="dxa"/>
            <w:tcBorders>
              <w:top w:val="nil"/>
              <w:left w:val="nil"/>
              <w:bottom w:val="single" w:sz="8" w:space="0" w:color="3379BD"/>
              <w:right w:val="single" w:sz="8" w:space="0" w:color="3379BD"/>
            </w:tcBorders>
            <w:shd w:val="clear" w:color="000000" w:fill="DFE3E5"/>
            <w:vAlign w:val="center"/>
            <w:hideMark/>
          </w:tcPr>
          <w:p w14:paraId="240D7A70"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0.100 </w:t>
            </w:r>
          </w:p>
        </w:tc>
        <w:tc>
          <w:tcPr>
            <w:tcW w:w="1541" w:type="dxa"/>
            <w:tcBorders>
              <w:top w:val="nil"/>
              <w:left w:val="nil"/>
              <w:bottom w:val="single" w:sz="8" w:space="0" w:color="3379BD"/>
              <w:right w:val="single" w:sz="8" w:space="0" w:color="3379BD"/>
            </w:tcBorders>
            <w:shd w:val="clear" w:color="000000" w:fill="DFE3E5"/>
            <w:vAlign w:val="center"/>
            <w:hideMark/>
          </w:tcPr>
          <w:p w14:paraId="341EEC96"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0.150 </w:t>
            </w:r>
          </w:p>
        </w:tc>
        <w:tc>
          <w:tcPr>
            <w:tcW w:w="1541" w:type="dxa"/>
            <w:tcBorders>
              <w:top w:val="nil"/>
              <w:left w:val="nil"/>
              <w:bottom w:val="single" w:sz="8" w:space="0" w:color="3379BD"/>
              <w:right w:val="single" w:sz="4" w:space="0" w:color="000000"/>
            </w:tcBorders>
            <w:shd w:val="clear" w:color="000000" w:fill="DFE3E5"/>
            <w:vAlign w:val="center"/>
            <w:hideMark/>
          </w:tcPr>
          <w:p w14:paraId="2166FE6D"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0.200 </w:t>
            </w:r>
          </w:p>
        </w:tc>
      </w:tr>
      <w:tr w:rsidR="00924B40" w:rsidRPr="003000F3" w14:paraId="194C4EC2" w14:textId="77777777" w:rsidTr="003368B9">
        <w:trPr>
          <w:trHeight w:val="230"/>
          <w:jc w:val="center"/>
        </w:trPr>
        <w:tc>
          <w:tcPr>
            <w:tcW w:w="3629" w:type="dxa"/>
            <w:tcBorders>
              <w:top w:val="nil"/>
              <w:left w:val="single" w:sz="4" w:space="0" w:color="000000"/>
              <w:bottom w:val="single" w:sz="8" w:space="0" w:color="3379BD"/>
              <w:right w:val="single" w:sz="8" w:space="0" w:color="3379BD"/>
            </w:tcBorders>
            <w:shd w:val="clear" w:color="auto" w:fill="auto"/>
            <w:vAlign w:val="center"/>
            <w:hideMark/>
          </w:tcPr>
          <w:p w14:paraId="0B7D44BF" w14:textId="77777777" w:rsidR="003000F3" w:rsidRPr="003000F3" w:rsidRDefault="003000F3" w:rsidP="003000F3">
            <w:pPr>
              <w:rPr>
                <w:rFonts w:ascii="Calibri" w:eastAsia="Times New Roman" w:hAnsi="Calibri" w:cs="Calibri"/>
                <w:sz w:val="20"/>
                <w:szCs w:val="20"/>
              </w:rPr>
            </w:pPr>
            <w:r w:rsidRPr="003000F3">
              <w:rPr>
                <w:rFonts w:ascii="Calibri" w:eastAsia="Times New Roman" w:hAnsi="Calibri" w:cs="Calibri"/>
                <w:sz w:val="20"/>
                <w:szCs w:val="20"/>
              </w:rPr>
              <w:t>Evergreen Forest </w:t>
            </w:r>
          </w:p>
        </w:tc>
        <w:tc>
          <w:tcPr>
            <w:tcW w:w="1094" w:type="dxa"/>
            <w:tcBorders>
              <w:top w:val="nil"/>
              <w:left w:val="nil"/>
              <w:bottom w:val="single" w:sz="8" w:space="0" w:color="3379BD"/>
              <w:right w:val="single" w:sz="8" w:space="0" w:color="3379BD"/>
            </w:tcBorders>
            <w:shd w:val="clear" w:color="auto" w:fill="auto"/>
            <w:vAlign w:val="center"/>
            <w:hideMark/>
          </w:tcPr>
          <w:p w14:paraId="5FC314CC"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0.100</w:t>
            </w:r>
          </w:p>
        </w:tc>
        <w:tc>
          <w:tcPr>
            <w:tcW w:w="1541" w:type="dxa"/>
            <w:tcBorders>
              <w:top w:val="nil"/>
              <w:left w:val="nil"/>
              <w:bottom w:val="single" w:sz="8" w:space="0" w:color="3379BD"/>
              <w:right w:val="single" w:sz="8" w:space="0" w:color="3379BD"/>
            </w:tcBorders>
            <w:shd w:val="clear" w:color="auto" w:fill="auto"/>
            <w:vAlign w:val="center"/>
            <w:hideMark/>
          </w:tcPr>
          <w:p w14:paraId="5A01C5E7"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0.080 </w:t>
            </w:r>
          </w:p>
        </w:tc>
        <w:tc>
          <w:tcPr>
            <w:tcW w:w="1541" w:type="dxa"/>
            <w:tcBorders>
              <w:top w:val="nil"/>
              <w:left w:val="nil"/>
              <w:bottom w:val="single" w:sz="8" w:space="0" w:color="3379BD"/>
              <w:right w:val="single" w:sz="8" w:space="0" w:color="3379BD"/>
            </w:tcBorders>
            <w:shd w:val="clear" w:color="auto" w:fill="auto"/>
            <w:vAlign w:val="center"/>
            <w:hideMark/>
          </w:tcPr>
          <w:p w14:paraId="1112090F"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0.120 </w:t>
            </w:r>
          </w:p>
        </w:tc>
        <w:tc>
          <w:tcPr>
            <w:tcW w:w="1541" w:type="dxa"/>
            <w:tcBorders>
              <w:top w:val="nil"/>
              <w:left w:val="nil"/>
              <w:bottom w:val="single" w:sz="8" w:space="0" w:color="3379BD"/>
              <w:right w:val="single" w:sz="4" w:space="0" w:color="000000"/>
            </w:tcBorders>
            <w:shd w:val="clear" w:color="auto" w:fill="auto"/>
            <w:vAlign w:val="center"/>
            <w:hideMark/>
          </w:tcPr>
          <w:p w14:paraId="7BF24BA1"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0.160 </w:t>
            </w:r>
          </w:p>
        </w:tc>
      </w:tr>
      <w:tr w:rsidR="00924B40" w:rsidRPr="003000F3" w14:paraId="1511D088" w14:textId="77777777" w:rsidTr="003368B9">
        <w:trPr>
          <w:trHeight w:val="230"/>
          <w:jc w:val="center"/>
        </w:trPr>
        <w:tc>
          <w:tcPr>
            <w:tcW w:w="3629" w:type="dxa"/>
            <w:tcBorders>
              <w:top w:val="nil"/>
              <w:left w:val="single" w:sz="4" w:space="0" w:color="000000"/>
              <w:bottom w:val="single" w:sz="8" w:space="0" w:color="3379BD"/>
              <w:right w:val="single" w:sz="8" w:space="0" w:color="3379BD"/>
            </w:tcBorders>
            <w:shd w:val="clear" w:color="000000" w:fill="DFE3E5"/>
            <w:vAlign w:val="center"/>
            <w:hideMark/>
          </w:tcPr>
          <w:p w14:paraId="1F763847" w14:textId="77777777" w:rsidR="003000F3" w:rsidRPr="003000F3" w:rsidRDefault="003000F3" w:rsidP="003000F3">
            <w:pPr>
              <w:rPr>
                <w:rFonts w:ascii="Calibri" w:eastAsia="Times New Roman" w:hAnsi="Calibri" w:cs="Calibri"/>
                <w:sz w:val="20"/>
                <w:szCs w:val="20"/>
              </w:rPr>
            </w:pPr>
            <w:r w:rsidRPr="003000F3">
              <w:rPr>
                <w:rFonts w:ascii="Calibri" w:eastAsia="Times New Roman" w:hAnsi="Calibri" w:cs="Calibri"/>
                <w:sz w:val="20"/>
                <w:szCs w:val="20"/>
              </w:rPr>
              <w:t>Mixed Forest </w:t>
            </w:r>
          </w:p>
        </w:tc>
        <w:tc>
          <w:tcPr>
            <w:tcW w:w="1094" w:type="dxa"/>
            <w:tcBorders>
              <w:top w:val="nil"/>
              <w:left w:val="nil"/>
              <w:bottom w:val="single" w:sz="8" w:space="0" w:color="3379BD"/>
              <w:right w:val="single" w:sz="8" w:space="0" w:color="3379BD"/>
            </w:tcBorders>
            <w:shd w:val="clear" w:color="000000" w:fill="DFE3E5"/>
            <w:vAlign w:val="center"/>
            <w:hideMark/>
          </w:tcPr>
          <w:p w14:paraId="1559C06E" w14:textId="2813CD3E"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0.1</w:t>
            </w:r>
            <w:r w:rsidR="00DA3E29">
              <w:rPr>
                <w:rFonts w:ascii="Calibri" w:eastAsia="Times New Roman" w:hAnsi="Calibri" w:cs="Calibri"/>
                <w:sz w:val="20"/>
                <w:szCs w:val="20"/>
              </w:rPr>
              <w:t>00</w:t>
            </w:r>
          </w:p>
        </w:tc>
        <w:tc>
          <w:tcPr>
            <w:tcW w:w="1541" w:type="dxa"/>
            <w:tcBorders>
              <w:top w:val="nil"/>
              <w:left w:val="nil"/>
              <w:bottom w:val="single" w:sz="8" w:space="0" w:color="3379BD"/>
              <w:right w:val="single" w:sz="8" w:space="0" w:color="3379BD"/>
            </w:tcBorders>
            <w:shd w:val="clear" w:color="000000" w:fill="DFE3E5"/>
            <w:vAlign w:val="center"/>
            <w:hideMark/>
          </w:tcPr>
          <w:p w14:paraId="2F37FE20"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0.080 </w:t>
            </w:r>
          </w:p>
        </w:tc>
        <w:tc>
          <w:tcPr>
            <w:tcW w:w="1541" w:type="dxa"/>
            <w:tcBorders>
              <w:top w:val="nil"/>
              <w:left w:val="nil"/>
              <w:bottom w:val="single" w:sz="8" w:space="0" w:color="3379BD"/>
              <w:right w:val="single" w:sz="8" w:space="0" w:color="3379BD"/>
            </w:tcBorders>
            <w:shd w:val="clear" w:color="000000" w:fill="DFE3E5"/>
            <w:vAlign w:val="center"/>
            <w:hideMark/>
          </w:tcPr>
          <w:p w14:paraId="121CD404"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0.140 </w:t>
            </w:r>
          </w:p>
        </w:tc>
        <w:tc>
          <w:tcPr>
            <w:tcW w:w="1541" w:type="dxa"/>
            <w:tcBorders>
              <w:top w:val="nil"/>
              <w:left w:val="nil"/>
              <w:bottom w:val="single" w:sz="8" w:space="0" w:color="3379BD"/>
              <w:right w:val="single" w:sz="4" w:space="0" w:color="000000"/>
            </w:tcBorders>
            <w:shd w:val="clear" w:color="000000" w:fill="DFE3E5"/>
            <w:vAlign w:val="center"/>
            <w:hideMark/>
          </w:tcPr>
          <w:p w14:paraId="76FE4E61"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0.200 </w:t>
            </w:r>
          </w:p>
        </w:tc>
      </w:tr>
      <w:tr w:rsidR="00924B40" w:rsidRPr="003000F3" w14:paraId="34B14B8B" w14:textId="77777777" w:rsidTr="003368B9">
        <w:trPr>
          <w:trHeight w:val="230"/>
          <w:jc w:val="center"/>
        </w:trPr>
        <w:tc>
          <w:tcPr>
            <w:tcW w:w="3629" w:type="dxa"/>
            <w:tcBorders>
              <w:top w:val="nil"/>
              <w:left w:val="single" w:sz="4" w:space="0" w:color="000000"/>
              <w:bottom w:val="single" w:sz="8" w:space="0" w:color="3379BD"/>
              <w:right w:val="single" w:sz="8" w:space="0" w:color="3379BD"/>
            </w:tcBorders>
            <w:shd w:val="clear" w:color="auto" w:fill="auto"/>
            <w:vAlign w:val="center"/>
            <w:hideMark/>
          </w:tcPr>
          <w:p w14:paraId="6779BD75" w14:textId="77777777" w:rsidR="003000F3" w:rsidRPr="003000F3" w:rsidRDefault="003000F3" w:rsidP="003000F3">
            <w:pPr>
              <w:rPr>
                <w:rFonts w:ascii="Calibri" w:eastAsia="Times New Roman" w:hAnsi="Calibri" w:cs="Calibri"/>
                <w:sz w:val="20"/>
                <w:szCs w:val="20"/>
              </w:rPr>
            </w:pPr>
            <w:r w:rsidRPr="003000F3">
              <w:rPr>
                <w:rFonts w:ascii="Calibri" w:eastAsia="Times New Roman" w:hAnsi="Calibri" w:cs="Calibri"/>
                <w:sz w:val="20"/>
                <w:szCs w:val="20"/>
              </w:rPr>
              <w:t>Scrub/Shrub </w:t>
            </w:r>
          </w:p>
        </w:tc>
        <w:tc>
          <w:tcPr>
            <w:tcW w:w="1094" w:type="dxa"/>
            <w:tcBorders>
              <w:top w:val="nil"/>
              <w:left w:val="nil"/>
              <w:bottom w:val="single" w:sz="8" w:space="0" w:color="3379BD"/>
              <w:right w:val="single" w:sz="8" w:space="0" w:color="3379BD"/>
            </w:tcBorders>
            <w:shd w:val="clear" w:color="auto" w:fill="auto"/>
            <w:vAlign w:val="center"/>
            <w:hideMark/>
          </w:tcPr>
          <w:p w14:paraId="4466195B"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0.035</w:t>
            </w:r>
          </w:p>
        </w:tc>
        <w:tc>
          <w:tcPr>
            <w:tcW w:w="1541" w:type="dxa"/>
            <w:tcBorders>
              <w:top w:val="nil"/>
              <w:left w:val="nil"/>
              <w:bottom w:val="single" w:sz="8" w:space="0" w:color="3379BD"/>
              <w:right w:val="single" w:sz="8" w:space="0" w:color="3379BD"/>
            </w:tcBorders>
            <w:shd w:val="clear" w:color="auto" w:fill="auto"/>
            <w:vAlign w:val="center"/>
            <w:hideMark/>
          </w:tcPr>
          <w:p w14:paraId="1BE78876"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0.070 </w:t>
            </w:r>
          </w:p>
        </w:tc>
        <w:tc>
          <w:tcPr>
            <w:tcW w:w="1541" w:type="dxa"/>
            <w:tcBorders>
              <w:top w:val="nil"/>
              <w:left w:val="nil"/>
              <w:bottom w:val="single" w:sz="8" w:space="0" w:color="3379BD"/>
              <w:right w:val="single" w:sz="8" w:space="0" w:color="3379BD"/>
            </w:tcBorders>
            <w:shd w:val="clear" w:color="auto" w:fill="auto"/>
            <w:vAlign w:val="center"/>
            <w:hideMark/>
          </w:tcPr>
          <w:p w14:paraId="1C6AC686"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0.115 </w:t>
            </w:r>
          </w:p>
        </w:tc>
        <w:tc>
          <w:tcPr>
            <w:tcW w:w="1541" w:type="dxa"/>
            <w:tcBorders>
              <w:top w:val="nil"/>
              <w:left w:val="nil"/>
              <w:bottom w:val="single" w:sz="8" w:space="0" w:color="3379BD"/>
              <w:right w:val="single" w:sz="4" w:space="0" w:color="000000"/>
            </w:tcBorders>
            <w:shd w:val="clear" w:color="auto" w:fill="auto"/>
            <w:vAlign w:val="center"/>
            <w:hideMark/>
          </w:tcPr>
          <w:p w14:paraId="474ECA3C"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0.160 </w:t>
            </w:r>
          </w:p>
        </w:tc>
      </w:tr>
      <w:tr w:rsidR="00924B40" w:rsidRPr="003000F3" w14:paraId="0E047E28" w14:textId="77777777" w:rsidTr="003368B9">
        <w:trPr>
          <w:trHeight w:val="230"/>
          <w:jc w:val="center"/>
        </w:trPr>
        <w:tc>
          <w:tcPr>
            <w:tcW w:w="3629" w:type="dxa"/>
            <w:tcBorders>
              <w:top w:val="nil"/>
              <w:left w:val="single" w:sz="4" w:space="0" w:color="000000"/>
              <w:bottom w:val="single" w:sz="8" w:space="0" w:color="3379BD"/>
              <w:right w:val="single" w:sz="8" w:space="0" w:color="3379BD"/>
            </w:tcBorders>
            <w:shd w:val="clear" w:color="000000" w:fill="DFE3E5"/>
            <w:vAlign w:val="center"/>
            <w:hideMark/>
          </w:tcPr>
          <w:p w14:paraId="10ABF4FB" w14:textId="77777777" w:rsidR="003000F3" w:rsidRPr="003000F3" w:rsidRDefault="003000F3" w:rsidP="003000F3">
            <w:pPr>
              <w:rPr>
                <w:rFonts w:ascii="Calibri" w:eastAsia="Times New Roman" w:hAnsi="Calibri" w:cs="Calibri"/>
                <w:sz w:val="20"/>
                <w:szCs w:val="20"/>
              </w:rPr>
            </w:pPr>
            <w:r w:rsidRPr="003000F3">
              <w:rPr>
                <w:rFonts w:ascii="Calibri" w:eastAsia="Times New Roman" w:hAnsi="Calibri" w:cs="Calibri"/>
                <w:sz w:val="20"/>
                <w:szCs w:val="20"/>
              </w:rPr>
              <w:t>Grassland/Herbaceous </w:t>
            </w:r>
          </w:p>
        </w:tc>
        <w:tc>
          <w:tcPr>
            <w:tcW w:w="1094" w:type="dxa"/>
            <w:tcBorders>
              <w:top w:val="nil"/>
              <w:left w:val="nil"/>
              <w:bottom w:val="single" w:sz="8" w:space="0" w:color="3379BD"/>
              <w:right w:val="single" w:sz="8" w:space="0" w:color="3379BD"/>
            </w:tcBorders>
            <w:shd w:val="clear" w:color="000000" w:fill="DFE3E5"/>
            <w:vAlign w:val="center"/>
            <w:hideMark/>
          </w:tcPr>
          <w:p w14:paraId="2FE200B9"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0.025</w:t>
            </w:r>
          </w:p>
        </w:tc>
        <w:tc>
          <w:tcPr>
            <w:tcW w:w="1541" w:type="dxa"/>
            <w:tcBorders>
              <w:top w:val="nil"/>
              <w:left w:val="nil"/>
              <w:bottom w:val="single" w:sz="8" w:space="0" w:color="3379BD"/>
              <w:right w:val="single" w:sz="8" w:space="0" w:color="3379BD"/>
            </w:tcBorders>
            <w:shd w:val="clear" w:color="000000" w:fill="DFE3E5"/>
            <w:vAlign w:val="center"/>
            <w:hideMark/>
          </w:tcPr>
          <w:p w14:paraId="0C429440"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0.025 </w:t>
            </w:r>
          </w:p>
        </w:tc>
        <w:tc>
          <w:tcPr>
            <w:tcW w:w="1541" w:type="dxa"/>
            <w:tcBorders>
              <w:top w:val="nil"/>
              <w:left w:val="nil"/>
              <w:bottom w:val="single" w:sz="8" w:space="0" w:color="3379BD"/>
              <w:right w:val="single" w:sz="8" w:space="0" w:color="3379BD"/>
            </w:tcBorders>
            <w:shd w:val="clear" w:color="000000" w:fill="DFE3E5"/>
            <w:vAlign w:val="center"/>
            <w:hideMark/>
          </w:tcPr>
          <w:p w14:paraId="713E02F6"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0.038 </w:t>
            </w:r>
          </w:p>
        </w:tc>
        <w:tc>
          <w:tcPr>
            <w:tcW w:w="1541" w:type="dxa"/>
            <w:tcBorders>
              <w:top w:val="nil"/>
              <w:left w:val="nil"/>
              <w:bottom w:val="single" w:sz="8" w:space="0" w:color="3379BD"/>
              <w:right w:val="single" w:sz="4" w:space="0" w:color="000000"/>
            </w:tcBorders>
            <w:shd w:val="clear" w:color="000000" w:fill="DFE3E5"/>
            <w:vAlign w:val="center"/>
            <w:hideMark/>
          </w:tcPr>
          <w:p w14:paraId="73047B8B"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0.050 </w:t>
            </w:r>
          </w:p>
        </w:tc>
      </w:tr>
      <w:tr w:rsidR="00924B40" w:rsidRPr="003000F3" w14:paraId="79AB0C33" w14:textId="77777777" w:rsidTr="003368B9">
        <w:trPr>
          <w:trHeight w:val="230"/>
          <w:jc w:val="center"/>
        </w:trPr>
        <w:tc>
          <w:tcPr>
            <w:tcW w:w="3629" w:type="dxa"/>
            <w:tcBorders>
              <w:top w:val="nil"/>
              <w:left w:val="single" w:sz="4" w:space="0" w:color="000000"/>
              <w:bottom w:val="single" w:sz="8" w:space="0" w:color="3379BD"/>
              <w:right w:val="single" w:sz="8" w:space="0" w:color="3379BD"/>
            </w:tcBorders>
            <w:shd w:val="clear" w:color="auto" w:fill="auto"/>
            <w:vAlign w:val="center"/>
            <w:hideMark/>
          </w:tcPr>
          <w:p w14:paraId="5D688558" w14:textId="77777777" w:rsidR="003000F3" w:rsidRPr="003000F3" w:rsidRDefault="003000F3" w:rsidP="003000F3">
            <w:pPr>
              <w:rPr>
                <w:rFonts w:ascii="Calibri" w:eastAsia="Times New Roman" w:hAnsi="Calibri" w:cs="Calibri"/>
                <w:sz w:val="20"/>
                <w:szCs w:val="20"/>
              </w:rPr>
            </w:pPr>
            <w:r w:rsidRPr="003000F3">
              <w:rPr>
                <w:rFonts w:ascii="Calibri" w:eastAsia="Times New Roman" w:hAnsi="Calibri" w:cs="Calibri"/>
                <w:sz w:val="20"/>
                <w:szCs w:val="20"/>
              </w:rPr>
              <w:t>Pasture/Hay </w:t>
            </w:r>
          </w:p>
        </w:tc>
        <w:tc>
          <w:tcPr>
            <w:tcW w:w="1094" w:type="dxa"/>
            <w:tcBorders>
              <w:top w:val="nil"/>
              <w:left w:val="nil"/>
              <w:bottom w:val="single" w:sz="8" w:space="0" w:color="3379BD"/>
              <w:right w:val="single" w:sz="8" w:space="0" w:color="3379BD"/>
            </w:tcBorders>
            <w:shd w:val="clear" w:color="auto" w:fill="auto"/>
            <w:vAlign w:val="center"/>
            <w:hideMark/>
          </w:tcPr>
          <w:p w14:paraId="0DD05F62"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0.03</w:t>
            </w:r>
          </w:p>
        </w:tc>
        <w:tc>
          <w:tcPr>
            <w:tcW w:w="1541" w:type="dxa"/>
            <w:tcBorders>
              <w:top w:val="nil"/>
              <w:left w:val="nil"/>
              <w:bottom w:val="single" w:sz="8" w:space="0" w:color="3379BD"/>
              <w:right w:val="single" w:sz="8" w:space="0" w:color="3379BD"/>
            </w:tcBorders>
            <w:shd w:val="clear" w:color="auto" w:fill="auto"/>
            <w:vAlign w:val="center"/>
            <w:hideMark/>
          </w:tcPr>
          <w:p w14:paraId="0DE7E0FC"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0.025 </w:t>
            </w:r>
          </w:p>
        </w:tc>
        <w:tc>
          <w:tcPr>
            <w:tcW w:w="1541" w:type="dxa"/>
            <w:tcBorders>
              <w:top w:val="nil"/>
              <w:left w:val="nil"/>
              <w:bottom w:val="single" w:sz="8" w:space="0" w:color="3379BD"/>
              <w:right w:val="single" w:sz="8" w:space="0" w:color="3379BD"/>
            </w:tcBorders>
            <w:shd w:val="clear" w:color="auto" w:fill="auto"/>
            <w:vAlign w:val="center"/>
            <w:hideMark/>
          </w:tcPr>
          <w:p w14:paraId="13AEE7BC"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0.038 </w:t>
            </w:r>
          </w:p>
        </w:tc>
        <w:tc>
          <w:tcPr>
            <w:tcW w:w="1541" w:type="dxa"/>
            <w:tcBorders>
              <w:top w:val="nil"/>
              <w:left w:val="nil"/>
              <w:bottom w:val="single" w:sz="8" w:space="0" w:color="3379BD"/>
              <w:right w:val="single" w:sz="4" w:space="0" w:color="000000"/>
            </w:tcBorders>
            <w:shd w:val="clear" w:color="auto" w:fill="auto"/>
            <w:vAlign w:val="center"/>
            <w:hideMark/>
          </w:tcPr>
          <w:p w14:paraId="37FCD603"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0.050 </w:t>
            </w:r>
          </w:p>
        </w:tc>
      </w:tr>
      <w:tr w:rsidR="00924B40" w:rsidRPr="003000F3" w14:paraId="0F10137C" w14:textId="77777777" w:rsidTr="003368B9">
        <w:trPr>
          <w:trHeight w:val="230"/>
          <w:jc w:val="center"/>
        </w:trPr>
        <w:tc>
          <w:tcPr>
            <w:tcW w:w="3629" w:type="dxa"/>
            <w:tcBorders>
              <w:top w:val="nil"/>
              <w:left w:val="single" w:sz="4" w:space="0" w:color="000000"/>
              <w:bottom w:val="single" w:sz="8" w:space="0" w:color="3379BD"/>
              <w:right w:val="single" w:sz="8" w:space="0" w:color="3379BD"/>
            </w:tcBorders>
            <w:shd w:val="clear" w:color="000000" w:fill="DFE3E5"/>
            <w:vAlign w:val="center"/>
            <w:hideMark/>
          </w:tcPr>
          <w:p w14:paraId="31FFFBEF" w14:textId="77777777" w:rsidR="003000F3" w:rsidRPr="003000F3" w:rsidRDefault="003000F3" w:rsidP="003000F3">
            <w:pPr>
              <w:rPr>
                <w:rFonts w:ascii="Calibri" w:eastAsia="Times New Roman" w:hAnsi="Calibri" w:cs="Calibri"/>
                <w:sz w:val="20"/>
                <w:szCs w:val="20"/>
              </w:rPr>
            </w:pPr>
            <w:r w:rsidRPr="003000F3">
              <w:rPr>
                <w:rFonts w:ascii="Calibri" w:eastAsia="Times New Roman" w:hAnsi="Calibri" w:cs="Calibri"/>
                <w:sz w:val="20"/>
                <w:szCs w:val="20"/>
              </w:rPr>
              <w:t>Cultivated Crops </w:t>
            </w:r>
          </w:p>
        </w:tc>
        <w:tc>
          <w:tcPr>
            <w:tcW w:w="1094" w:type="dxa"/>
            <w:tcBorders>
              <w:top w:val="nil"/>
              <w:left w:val="nil"/>
              <w:bottom w:val="single" w:sz="8" w:space="0" w:color="3379BD"/>
              <w:right w:val="single" w:sz="8" w:space="0" w:color="3379BD"/>
            </w:tcBorders>
            <w:shd w:val="clear" w:color="000000" w:fill="DFE3E5"/>
            <w:vAlign w:val="center"/>
            <w:hideMark/>
          </w:tcPr>
          <w:p w14:paraId="4470DFF5"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0.025</w:t>
            </w:r>
          </w:p>
        </w:tc>
        <w:tc>
          <w:tcPr>
            <w:tcW w:w="1541" w:type="dxa"/>
            <w:tcBorders>
              <w:top w:val="nil"/>
              <w:left w:val="nil"/>
              <w:bottom w:val="single" w:sz="8" w:space="0" w:color="3379BD"/>
              <w:right w:val="single" w:sz="8" w:space="0" w:color="3379BD"/>
            </w:tcBorders>
            <w:shd w:val="clear" w:color="000000" w:fill="DFE3E5"/>
            <w:vAlign w:val="center"/>
            <w:hideMark/>
          </w:tcPr>
          <w:p w14:paraId="394C9591"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0.020 </w:t>
            </w:r>
          </w:p>
        </w:tc>
        <w:tc>
          <w:tcPr>
            <w:tcW w:w="1541" w:type="dxa"/>
            <w:tcBorders>
              <w:top w:val="nil"/>
              <w:left w:val="nil"/>
              <w:bottom w:val="single" w:sz="8" w:space="0" w:color="3379BD"/>
              <w:right w:val="single" w:sz="8" w:space="0" w:color="3379BD"/>
            </w:tcBorders>
            <w:shd w:val="clear" w:color="000000" w:fill="DFE3E5"/>
            <w:vAlign w:val="center"/>
            <w:hideMark/>
          </w:tcPr>
          <w:p w14:paraId="4A12B42A"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0.035 </w:t>
            </w:r>
          </w:p>
        </w:tc>
        <w:tc>
          <w:tcPr>
            <w:tcW w:w="1541" w:type="dxa"/>
            <w:tcBorders>
              <w:top w:val="nil"/>
              <w:left w:val="nil"/>
              <w:bottom w:val="single" w:sz="8" w:space="0" w:color="3379BD"/>
              <w:right w:val="single" w:sz="4" w:space="0" w:color="000000"/>
            </w:tcBorders>
            <w:shd w:val="clear" w:color="000000" w:fill="DFE3E5"/>
            <w:vAlign w:val="center"/>
            <w:hideMark/>
          </w:tcPr>
          <w:p w14:paraId="4A969CF4"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0.050 </w:t>
            </w:r>
          </w:p>
        </w:tc>
      </w:tr>
      <w:tr w:rsidR="00924B40" w:rsidRPr="003000F3" w14:paraId="1EE7BE1F" w14:textId="77777777" w:rsidTr="003368B9">
        <w:trPr>
          <w:trHeight w:val="230"/>
          <w:jc w:val="center"/>
        </w:trPr>
        <w:tc>
          <w:tcPr>
            <w:tcW w:w="3629" w:type="dxa"/>
            <w:tcBorders>
              <w:top w:val="nil"/>
              <w:left w:val="single" w:sz="4" w:space="0" w:color="000000"/>
              <w:bottom w:val="single" w:sz="8" w:space="0" w:color="3379BD"/>
              <w:right w:val="single" w:sz="8" w:space="0" w:color="3379BD"/>
            </w:tcBorders>
            <w:shd w:val="clear" w:color="auto" w:fill="auto"/>
            <w:vAlign w:val="center"/>
            <w:hideMark/>
          </w:tcPr>
          <w:p w14:paraId="76C84387" w14:textId="77777777" w:rsidR="003000F3" w:rsidRPr="003000F3" w:rsidRDefault="003000F3" w:rsidP="003000F3">
            <w:pPr>
              <w:rPr>
                <w:rFonts w:ascii="Calibri" w:eastAsia="Times New Roman" w:hAnsi="Calibri" w:cs="Calibri"/>
                <w:sz w:val="20"/>
                <w:szCs w:val="20"/>
              </w:rPr>
            </w:pPr>
            <w:r w:rsidRPr="003000F3">
              <w:rPr>
                <w:rFonts w:ascii="Calibri" w:eastAsia="Times New Roman" w:hAnsi="Calibri" w:cs="Calibri"/>
                <w:sz w:val="20"/>
                <w:szCs w:val="20"/>
              </w:rPr>
              <w:t>Woody Wetlands </w:t>
            </w:r>
          </w:p>
        </w:tc>
        <w:tc>
          <w:tcPr>
            <w:tcW w:w="1094" w:type="dxa"/>
            <w:tcBorders>
              <w:top w:val="nil"/>
              <w:left w:val="nil"/>
              <w:bottom w:val="single" w:sz="8" w:space="0" w:color="3379BD"/>
              <w:right w:val="single" w:sz="8" w:space="0" w:color="3379BD"/>
            </w:tcBorders>
            <w:shd w:val="clear" w:color="auto" w:fill="auto"/>
            <w:vAlign w:val="center"/>
            <w:hideMark/>
          </w:tcPr>
          <w:p w14:paraId="7BD376D1"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0.08</w:t>
            </w:r>
          </w:p>
        </w:tc>
        <w:tc>
          <w:tcPr>
            <w:tcW w:w="1541" w:type="dxa"/>
            <w:tcBorders>
              <w:top w:val="nil"/>
              <w:left w:val="nil"/>
              <w:bottom w:val="single" w:sz="8" w:space="0" w:color="3379BD"/>
              <w:right w:val="single" w:sz="8" w:space="0" w:color="3379BD"/>
            </w:tcBorders>
            <w:shd w:val="clear" w:color="auto" w:fill="auto"/>
            <w:vAlign w:val="center"/>
            <w:hideMark/>
          </w:tcPr>
          <w:p w14:paraId="7A823BF7"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0.045 </w:t>
            </w:r>
          </w:p>
        </w:tc>
        <w:tc>
          <w:tcPr>
            <w:tcW w:w="1541" w:type="dxa"/>
            <w:tcBorders>
              <w:top w:val="nil"/>
              <w:left w:val="nil"/>
              <w:bottom w:val="single" w:sz="8" w:space="0" w:color="3379BD"/>
              <w:right w:val="single" w:sz="8" w:space="0" w:color="3379BD"/>
            </w:tcBorders>
            <w:shd w:val="clear" w:color="auto" w:fill="auto"/>
            <w:vAlign w:val="center"/>
            <w:hideMark/>
          </w:tcPr>
          <w:p w14:paraId="71435F4D"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0.098 </w:t>
            </w:r>
          </w:p>
        </w:tc>
        <w:tc>
          <w:tcPr>
            <w:tcW w:w="1541" w:type="dxa"/>
            <w:tcBorders>
              <w:top w:val="nil"/>
              <w:left w:val="nil"/>
              <w:bottom w:val="single" w:sz="8" w:space="0" w:color="3379BD"/>
              <w:right w:val="single" w:sz="4" w:space="0" w:color="000000"/>
            </w:tcBorders>
            <w:shd w:val="clear" w:color="auto" w:fill="auto"/>
            <w:vAlign w:val="center"/>
            <w:hideMark/>
          </w:tcPr>
          <w:p w14:paraId="40ABEE74"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0.150 </w:t>
            </w:r>
          </w:p>
        </w:tc>
      </w:tr>
      <w:tr w:rsidR="00924B40" w:rsidRPr="003000F3" w14:paraId="4F9AD2A6" w14:textId="77777777" w:rsidTr="003368B9">
        <w:trPr>
          <w:trHeight w:val="461"/>
          <w:jc w:val="center"/>
        </w:trPr>
        <w:tc>
          <w:tcPr>
            <w:tcW w:w="3629" w:type="dxa"/>
            <w:tcBorders>
              <w:top w:val="nil"/>
              <w:left w:val="single" w:sz="4" w:space="0" w:color="000000"/>
              <w:bottom w:val="single" w:sz="8" w:space="0" w:color="3379BD"/>
              <w:right w:val="single" w:sz="8" w:space="0" w:color="3379BD"/>
            </w:tcBorders>
            <w:shd w:val="clear" w:color="000000" w:fill="DFE3E5"/>
            <w:vAlign w:val="center"/>
            <w:hideMark/>
          </w:tcPr>
          <w:p w14:paraId="3B7566E8" w14:textId="77777777" w:rsidR="003000F3" w:rsidRPr="003000F3" w:rsidRDefault="003000F3" w:rsidP="003000F3">
            <w:pPr>
              <w:rPr>
                <w:rFonts w:ascii="Calibri" w:eastAsia="Times New Roman" w:hAnsi="Calibri" w:cs="Calibri"/>
                <w:sz w:val="20"/>
                <w:szCs w:val="20"/>
              </w:rPr>
            </w:pPr>
            <w:r w:rsidRPr="003000F3">
              <w:rPr>
                <w:rFonts w:ascii="Calibri" w:eastAsia="Times New Roman" w:hAnsi="Calibri" w:cs="Calibri"/>
                <w:sz w:val="20"/>
                <w:szCs w:val="20"/>
              </w:rPr>
              <w:t>Emergent Herbaceous Wetland </w:t>
            </w:r>
          </w:p>
        </w:tc>
        <w:tc>
          <w:tcPr>
            <w:tcW w:w="1094" w:type="dxa"/>
            <w:tcBorders>
              <w:top w:val="nil"/>
              <w:left w:val="nil"/>
              <w:bottom w:val="single" w:sz="8" w:space="0" w:color="3379BD"/>
              <w:right w:val="single" w:sz="8" w:space="0" w:color="3379BD"/>
            </w:tcBorders>
            <w:shd w:val="clear" w:color="000000" w:fill="DFE3E5"/>
            <w:vAlign w:val="center"/>
            <w:hideMark/>
          </w:tcPr>
          <w:p w14:paraId="21F99C3D"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0.075</w:t>
            </w:r>
          </w:p>
        </w:tc>
        <w:tc>
          <w:tcPr>
            <w:tcW w:w="1541" w:type="dxa"/>
            <w:tcBorders>
              <w:top w:val="nil"/>
              <w:left w:val="nil"/>
              <w:bottom w:val="single" w:sz="8" w:space="0" w:color="3379BD"/>
              <w:right w:val="single" w:sz="8" w:space="0" w:color="3379BD"/>
            </w:tcBorders>
            <w:shd w:val="clear" w:color="000000" w:fill="DFE3E5"/>
            <w:vAlign w:val="center"/>
            <w:hideMark/>
          </w:tcPr>
          <w:p w14:paraId="7FEB8E59"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0.050 </w:t>
            </w:r>
          </w:p>
        </w:tc>
        <w:tc>
          <w:tcPr>
            <w:tcW w:w="1541" w:type="dxa"/>
            <w:tcBorders>
              <w:top w:val="nil"/>
              <w:left w:val="nil"/>
              <w:bottom w:val="single" w:sz="8" w:space="0" w:color="3379BD"/>
              <w:right w:val="single" w:sz="8" w:space="0" w:color="3379BD"/>
            </w:tcBorders>
            <w:shd w:val="clear" w:color="000000" w:fill="DFE3E5"/>
            <w:vAlign w:val="center"/>
            <w:hideMark/>
          </w:tcPr>
          <w:p w14:paraId="0AC0E366"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0.068 </w:t>
            </w:r>
          </w:p>
        </w:tc>
        <w:tc>
          <w:tcPr>
            <w:tcW w:w="1541" w:type="dxa"/>
            <w:tcBorders>
              <w:top w:val="nil"/>
              <w:left w:val="nil"/>
              <w:bottom w:val="single" w:sz="8" w:space="0" w:color="3379BD"/>
              <w:right w:val="single" w:sz="4" w:space="0" w:color="000000"/>
            </w:tcBorders>
            <w:shd w:val="clear" w:color="000000" w:fill="DFE3E5"/>
            <w:vAlign w:val="center"/>
            <w:hideMark/>
          </w:tcPr>
          <w:p w14:paraId="24E0654C"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0.085 </w:t>
            </w:r>
          </w:p>
        </w:tc>
      </w:tr>
      <w:tr w:rsidR="00924B40" w:rsidRPr="003000F3" w14:paraId="1996C664" w14:textId="77777777" w:rsidTr="003368B9">
        <w:trPr>
          <w:trHeight w:val="230"/>
          <w:jc w:val="center"/>
        </w:trPr>
        <w:tc>
          <w:tcPr>
            <w:tcW w:w="3629" w:type="dxa"/>
            <w:tcBorders>
              <w:top w:val="nil"/>
              <w:left w:val="single" w:sz="4" w:space="0" w:color="000000"/>
              <w:bottom w:val="single" w:sz="4" w:space="0" w:color="000000"/>
              <w:right w:val="single" w:sz="8" w:space="0" w:color="3379BD"/>
            </w:tcBorders>
            <w:shd w:val="clear" w:color="auto" w:fill="auto"/>
            <w:vAlign w:val="center"/>
            <w:hideMark/>
          </w:tcPr>
          <w:p w14:paraId="0190136F" w14:textId="77777777" w:rsidR="003000F3" w:rsidRPr="003000F3" w:rsidRDefault="003000F3" w:rsidP="003000F3">
            <w:pPr>
              <w:rPr>
                <w:rFonts w:ascii="Calibri" w:eastAsia="Times New Roman" w:hAnsi="Calibri" w:cs="Calibri"/>
                <w:sz w:val="20"/>
                <w:szCs w:val="20"/>
              </w:rPr>
            </w:pPr>
            <w:r w:rsidRPr="003000F3">
              <w:rPr>
                <w:rFonts w:ascii="Calibri" w:eastAsia="Times New Roman" w:hAnsi="Calibri" w:cs="Calibri"/>
                <w:sz w:val="20"/>
                <w:szCs w:val="20"/>
              </w:rPr>
              <w:t>Main Channel</w:t>
            </w:r>
            <w:r w:rsidRPr="003000F3">
              <w:rPr>
                <w:rFonts w:ascii="Calibri" w:eastAsia="Times New Roman" w:hAnsi="Calibri" w:cs="Calibri"/>
                <w:sz w:val="16"/>
                <w:szCs w:val="16"/>
                <w:vertAlign w:val="superscript"/>
              </w:rPr>
              <w:t>1</w:t>
            </w:r>
            <w:r w:rsidRPr="003000F3">
              <w:rPr>
                <w:rFonts w:ascii="Calibri" w:eastAsia="Times New Roman" w:hAnsi="Calibri" w:cs="Calibri"/>
                <w:sz w:val="16"/>
                <w:szCs w:val="16"/>
              </w:rPr>
              <w:t> </w:t>
            </w:r>
          </w:p>
        </w:tc>
        <w:tc>
          <w:tcPr>
            <w:tcW w:w="1094" w:type="dxa"/>
            <w:tcBorders>
              <w:top w:val="nil"/>
              <w:left w:val="nil"/>
              <w:bottom w:val="single" w:sz="4" w:space="0" w:color="000000"/>
              <w:right w:val="single" w:sz="8" w:space="0" w:color="3379BD"/>
            </w:tcBorders>
            <w:shd w:val="clear" w:color="auto" w:fill="auto"/>
            <w:vAlign w:val="center"/>
            <w:hideMark/>
          </w:tcPr>
          <w:p w14:paraId="0F4636BC"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0.045 </w:t>
            </w:r>
          </w:p>
        </w:tc>
        <w:tc>
          <w:tcPr>
            <w:tcW w:w="1541" w:type="dxa"/>
            <w:tcBorders>
              <w:top w:val="nil"/>
              <w:left w:val="nil"/>
              <w:bottom w:val="single" w:sz="4" w:space="0" w:color="000000"/>
              <w:right w:val="single" w:sz="8" w:space="0" w:color="3379BD"/>
            </w:tcBorders>
            <w:shd w:val="clear" w:color="auto" w:fill="auto"/>
            <w:vAlign w:val="center"/>
            <w:hideMark/>
          </w:tcPr>
          <w:p w14:paraId="13AE80A0"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 </w:t>
            </w:r>
          </w:p>
        </w:tc>
        <w:tc>
          <w:tcPr>
            <w:tcW w:w="1541" w:type="dxa"/>
            <w:tcBorders>
              <w:top w:val="nil"/>
              <w:left w:val="nil"/>
              <w:bottom w:val="single" w:sz="4" w:space="0" w:color="000000"/>
              <w:right w:val="single" w:sz="8" w:space="0" w:color="3379BD"/>
            </w:tcBorders>
            <w:shd w:val="clear" w:color="auto" w:fill="auto"/>
            <w:vAlign w:val="center"/>
            <w:hideMark/>
          </w:tcPr>
          <w:p w14:paraId="28892D31"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 </w:t>
            </w:r>
          </w:p>
        </w:tc>
        <w:tc>
          <w:tcPr>
            <w:tcW w:w="1541" w:type="dxa"/>
            <w:tcBorders>
              <w:top w:val="nil"/>
              <w:left w:val="nil"/>
              <w:bottom w:val="single" w:sz="4" w:space="0" w:color="000000"/>
              <w:right w:val="single" w:sz="4" w:space="0" w:color="000000"/>
            </w:tcBorders>
            <w:shd w:val="clear" w:color="auto" w:fill="auto"/>
            <w:vAlign w:val="center"/>
            <w:hideMark/>
          </w:tcPr>
          <w:p w14:paraId="31976F54" w14:textId="77777777" w:rsidR="003000F3" w:rsidRPr="003000F3" w:rsidRDefault="003000F3" w:rsidP="003000F3">
            <w:pPr>
              <w:jc w:val="center"/>
              <w:rPr>
                <w:rFonts w:ascii="Calibri" w:eastAsia="Times New Roman" w:hAnsi="Calibri" w:cs="Calibri"/>
                <w:sz w:val="20"/>
                <w:szCs w:val="20"/>
              </w:rPr>
            </w:pPr>
            <w:r w:rsidRPr="003000F3">
              <w:rPr>
                <w:rFonts w:ascii="Calibri" w:eastAsia="Times New Roman" w:hAnsi="Calibri" w:cs="Calibri"/>
                <w:sz w:val="20"/>
                <w:szCs w:val="20"/>
              </w:rPr>
              <w:t> </w:t>
            </w:r>
          </w:p>
        </w:tc>
      </w:tr>
    </w:tbl>
    <w:p w14:paraId="57CE6E85" w14:textId="7FFBDC2F" w:rsidR="00016E19" w:rsidRPr="003368B9" w:rsidRDefault="00016E19" w:rsidP="003368B9">
      <w:pPr>
        <w:pStyle w:val="2Body-Text"/>
        <w:spacing w:before="0" w:after="0"/>
        <w:rPr>
          <w:sz w:val="20"/>
          <w:szCs w:val="20"/>
        </w:rPr>
      </w:pPr>
      <w:r>
        <w:rPr>
          <w:sz w:val="20"/>
          <w:szCs w:val="20"/>
        </w:rPr>
        <w:t>Source: HEC-RAS 2D</w:t>
      </w:r>
      <w:r w:rsidR="007C28AF">
        <w:rPr>
          <w:sz w:val="20"/>
          <w:szCs w:val="20"/>
        </w:rPr>
        <w:t xml:space="preserve"> Modeling User’s Manual</w:t>
      </w:r>
    </w:p>
    <w:p w14:paraId="6335C715" w14:textId="7F17B7D9" w:rsidR="005513B8" w:rsidRDefault="005513B8" w:rsidP="003368B9">
      <w:pPr>
        <w:pStyle w:val="2Body-Text"/>
        <w:spacing w:before="0" w:after="0"/>
        <w:rPr>
          <w:sz w:val="20"/>
          <w:szCs w:val="20"/>
        </w:rPr>
      </w:pPr>
      <w:r w:rsidRPr="005513B8">
        <w:rPr>
          <w:sz w:val="20"/>
          <w:szCs w:val="20"/>
          <w:vertAlign w:val="superscript"/>
        </w:rPr>
        <w:t>1</w:t>
      </w:r>
      <w:r w:rsidRPr="005513B8">
        <w:rPr>
          <w:sz w:val="20"/>
          <w:szCs w:val="20"/>
        </w:rPr>
        <w:t xml:space="preserve"> Clean, winding, some pools and shoals, some weeds and stones, lower stages, more ineffective </w:t>
      </w:r>
      <w:proofErr w:type="gramStart"/>
      <w:r w:rsidRPr="005513B8">
        <w:rPr>
          <w:sz w:val="20"/>
          <w:szCs w:val="20"/>
        </w:rPr>
        <w:t>slopes</w:t>
      </w:r>
      <w:proofErr w:type="gramEnd"/>
      <w:r w:rsidRPr="005513B8">
        <w:rPr>
          <w:sz w:val="20"/>
          <w:szCs w:val="20"/>
        </w:rPr>
        <w:t xml:space="preserve"> and sections</w:t>
      </w:r>
      <w:r w:rsidR="002100C6">
        <w:rPr>
          <w:sz w:val="20"/>
          <w:szCs w:val="20"/>
        </w:rPr>
        <w:t xml:space="preserve"> with a default 20 feet buffer from centerlines</w:t>
      </w:r>
    </w:p>
    <w:p w14:paraId="079F21E2" w14:textId="78354FF2" w:rsidR="00A503C5" w:rsidRDefault="00A503C5">
      <w:pPr>
        <w:spacing w:after="200" w:line="276" w:lineRule="auto"/>
        <w:rPr>
          <w:rFonts w:eastAsia="Times New Roman"/>
          <w:sz w:val="20"/>
          <w:szCs w:val="20"/>
        </w:rPr>
      </w:pPr>
      <w:r>
        <w:rPr>
          <w:sz w:val="20"/>
          <w:szCs w:val="20"/>
        </w:rPr>
        <w:br w:type="page"/>
      </w:r>
    </w:p>
    <w:p w14:paraId="4687E4A4" w14:textId="09157FBA" w:rsidR="00CC63FA" w:rsidRPr="004D0A69" w:rsidRDefault="00CC63FA" w:rsidP="00CC63FA">
      <w:pPr>
        <w:pStyle w:val="Heading4"/>
      </w:pPr>
      <w:bookmarkStart w:id="113" w:name="_Ref12128071"/>
      <w:proofErr w:type="spellStart"/>
      <w:r w:rsidRPr="004D0A69">
        <w:t>Breaklines</w:t>
      </w:r>
      <w:bookmarkEnd w:id="113"/>
      <w:proofErr w:type="spellEnd"/>
    </w:p>
    <w:bookmarkEnd w:id="112"/>
    <w:p w14:paraId="6A654DC9" w14:textId="1AC74774" w:rsidR="00955FB0" w:rsidRDefault="00BB7A49" w:rsidP="00BB7A49">
      <w:pPr>
        <w:pStyle w:val="2Body-Text"/>
        <w:jc w:val="both"/>
      </w:pPr>
      <w:proofErr w:type="spellStart"/>
      <w:r w:rsidRPr="004D0A69">
        <w:t>Breaklines</w:t>
      </w:r>
      <w:proofErr w:type="spellEnd"/>
      <w:r w:rsidRPr="004D0A69">
        <w:t xml:space="preserve"> align grid cell faces and were used within the 2D mesh area to define prominent features including, road embankments and hydraul</w:t>
      </w:r>
      <w:r w:rsidRPr="008B6F46">
        <w:t>ic structures as well as stream centerlines</w:t>
      </w:r>
      <w:r w:rsidR="00164BF5">
        <w:t xml:space="preserve">. </w:t>
      </w:r>
      <w:r w:rsidRPr="008B6F46">
        <w:t xml:space="preserve">Road embankments were identified in ArcGIS and imported into HEC-RAS as </w:t>
      </w:r>
      <w:proofErr w:type="spellStart"/>
      <w:r w:rsidRPr="008B6F46">
        <w:t>breaklines</w:t>
      </w:r>
      <w:proofErr w:type="spellEnd"/>
      <w:r w:rsidRPr="008B6F46">
        <w:t xml:space="preserve"> to ensure that water was not routed past roads until it was deep enough to overtop the road. </w:t>
      </w:r>
      <w:r w:rsidR="002460DB">
        <w:t xml:space="preserve">County, interstate, state recognized, and U.S. roads were incorporated for road </w:t>
      </w:r>
      <w:proofErr w:type="spellStart"/>
      <w:r w:rsidR="002460DB">
        <w:t>breaklines</w:t>
      </w:r>
      <w:proofErr w:type="spellEnd"/>
      <w:r w:rsidR="002460DB">
        <w:t xml:space="preserve"> from the ESRI North America Detailed Streets layer. </w:t>
      </w:r>
      <w:r w:rsidR="002460DB" w:rsidRPr="00C65123">
        <w:t xml:space="preserve">The stream centerlines were input as </w:t>
      </w:r>
      <w:proofErr w:type="spellStart"/>
      <w:r w:rsidR="002460DB" w:rsidRPr="00C65123">
        <w:t>breaklines</w:t>
      </w:r>
      <w:proofErr w:type="spellEnd"/>
      <w:r w:rsidR="002460DB" w:rsidRPr="00C65123">
        <w:t xml:space="preserve"> to ensure cells lined up perpendicular to the stream and to capture stream conveyance. </w:t>
      </w:r>
      <w:r w:rsidR="002460DB">
        <w:t>Stream centerlines were simplified to speed up editing and run times in HEC-RAS.</w:t>
      </w:r>
      <w:r w:rsidR="002460DB" w:rsidRPr="00BB7A49">
        <w:t xml:space="preserve"> </w:t>
      </w:r>
      <w:r w:rsidR="002460DB">
        <w:t>Levees from the National Levee Inventory, and railroads from the TIGER Railroads layer were also incorporated.</w:t>
      </w:r>
      <w:r w:rsidR="002460DB" w:rsidRPr="000C0EE5">
        <w:t xml:space="preserve"> </w:t>
      </w:r>
      <w:r w:rsidR="002460DB" w:rsidRPr="008B6F46">
        <w:t xml:space="preserve">Additionally, several private dams and embankments were added as </w:t>
      </w:r>
      <w:proofErr w:type="spellStart"/>
      <w:r w:rsidR="002460DB" w:rsidRPr="008B6F46">
        <w:t>breaklines</w:t>
      </w:r>
      <w:proofErr w:type="spellEnd"/>
      <w:r w:rsidR="002460DB" w:rsidRPr="008B6F46">
        <w:t xml:space="preserve"> to better represent flow patterns</w:t>
      </w:r>
      <w:r w:rsidR="002460DB">
        <w:t xml:space="preserve"> through and around these structures</w:t>
      </w:r>
      <w:r w:rsidR="002460DB" w:rsidRPr="008B6F46">
        <w:t>.</w:t>
      </w:r>
    </w:p>
    <w:p w14:paraId="3A1CD5A3" w14:textId="77777777" w:rsidR="00A744CD" w:rsidRDefault="00A744CD" w:rsidP="00F65E05">
      <w:pPr>
        <w:pStyle w:val="Heading5"/>
      </w:pPr>
      <w:r>
        <w:t>Roads</w:t>
      </w:r>
    </w:p>
    <w:p w14:paraId="00BDCD19" w14:textId="65122652" w:rsidR="002460DB" w:rsidRDefault="00F65E05" w:rsidP="00BB7A49">
      <w:pPr>
        <w:pStyle w:val="2Body-Text"/>
        <w:jc w:val="both"/>
      </w:pPr>
      <w:r>
        <w:t xml:space="preserve">Culvert crossings specifically were identified by intersections of the stream centerlines and road lines by automated processes and were modeled by burning channels through the embankment in the DEM to prevent unnecessary impoundment of water. </w:t>
      </w:r>
      <w:r w:rsidRPr="006F4CF9">
        <w:t>This approach was used for most hydraulic structures because it could be implemented in ArcGIS on a large scale with much less effort than alternative methods</w:t>
      </w:r>
      <w:r>
        <w:t>. Since this an automated process, it was not possible to isolate specific culverts to burn through the DEM, thus conservative assumptions on width of opening were applied to not overestimate the release of water through the crossing.</w:t>
      </w:r>
    </w:p>
    <w:p w14:paraId="237E08B3" w14:textId="2E6FB0F5" w:rsidR="00BB7A49" w:rsidRDefault="00F65E05" w:rsidP="00BB7A49">
      <w:pPr>
        <w:pStyle w:val="2Body-Text"/>
        <w:jc w:val="both"/>
      </w:pPr>
      <w:r>
        <w:t>B</w:t>
      </w:r>
      <w:r w:rsidR="00BB7A49" w:rsidRPr="00BA510C">
        <w:t xml:space="preserve">ridge/culvert crossings that were not processed out of the terrain data were modeled by </w:t>
      </w:r>
      <w:r w:rsidR="00A43E14" w:rsidRPr="00F91D1E">
        <w:t xml:space="preserve">inserting v-notches into the road </w:t>
      </w:r>
      <w:proofErr w:type="spellStart"/>
      <w:r w:rsidR="00A43E14" w:rsidRPr="00F91D1E">
        <w:t>breaklines</w:t>
      </w:r>
      <w:proofErr w:type="spellEnd"/>
      <w:r w:rsidR="00A43E14" w:rsidRPr="00F91D1E">
        <w:t xml:space="preserve"> at the points of intersection with the bridge/culvert crossings. The v-notches cause the</w:t>
      </w:r>
      <w:r w:rsidR="00A43E14">
        <w:t xml:space="preserve"> </w:t>
      </w:r>
      <w:r w:rsidR="00BB7A49" w:rsidRPr="00BA510C">
        <w:t xml:space="preserve">grid cells </w:t>
      </w:r>
      <w:r w:rsidR="00A43E14">
        <w:t xml:space="preserve">to realign </w:t>
      </w:r>
      <w:r w:rsidR="00BB7A49" w:rsidRPr="00BA510C">
        <w:t>around the embankment and allow water to be routed across the embankment without creating artificial backwater</w:t>
      </w:r>
      <w:r w:rsidR="00164BF5">
        <w:t xml:space="preserve">. </w:t>
      </w:r>
      <w:r w:rsidR="00BB7A49" w:rsidRPr="00BA510C">
        <w:t xml:space="preserve">An example of the </w:t>
      </w:r>
      <w:r w:rsidR="00A43E14">
        <w:t>v-notch</w:t>
      </w:r>
      <w:r w:rsidR="00A43E14" w:rsidRPr="00BA510C">
        <w:t xml:space="preserve"> </w:t>
      </w:r>
      <w:proofErr w:type="spellStart"/>
      <w:r w:rsidR="00BB7A49" w:rsidRPr="00BA510C">
        <w:t>breakline</w:t>
      </w:r>
      <w:proofErr w:type="spellEnd"/>
      <w:r w:rsidR="00BB7A49" w:rsidRPr="00BA510C">
        <w:t xml:space="preserve"> approach is shown below</w:t>
      </w:r>
      <w:r w:rsidR="00164BF5">
        <w:t xml:space="preserve">. </w:t>
      </w:r>
    </w:p>
    <w:p w14:paraId="094164E2" w14:textId="0FFF295D" w:rsidR="00BB7A49" w:rsidRDefault="00BB7A49" w:rsidP="00BB7A49">
      <w:pPr>
        <w:pStyle w:val="2Body-Text"/>
        <w:keepNext/>
        <w:jc w:val="center"/>
      </w:pPr>
    </w:p>
    <w:p w14:paraId="513A809B" w14:textId="4C648F21" w:rsidR="009045CC" w:rsidRDefault="009045CC" w:rsidP="00BB7A49">
      <w:pPr>
        <w:pStyle w:val="2Body-Text"/>
        <w:keepNext/>
        <w:jc w:val="center"/>
      </w:pPr>
      <w:r>
        <w:rPr>
          <w:b/>
          <w:bCs/>
          <w:noProof/>
          <w:color w:val="233972" w:themeColor="accent1"/>
          <w:sz w:val="18"/>
          <w:szCs w:val="18"/>
        </w:rPr>
        <w:drawing>
          <wp:inline distT="0" distB="0" distL="0" distR="0" wp14:anchorId="48D3B024" wp14:editId="7C193608">
            <wp:extent cx="4370857" cy="3466214"/>
            <wp:effectExtent l="0" t="0" r="0" b="1270"/>
            <wp:docPr id="1783350637" name="Picture 1783350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4385148" cy="3477547"/>
                    </a:xfrm>
                    <a:prstGeom prst="rect">
                      <a:avLst/>
                    </a:prstGeom>
                  </pic:spPr>
                </pic:pic>
              </a:graphicData>
            </a:graphic>
          </wp:inline>
        </w:drawing>
      </w:r>
    </w:p>
    <w:p w14:paraId="2CC7FA8F" w14:textId="15B03D9C" w:rsidR="00BB7A49" w:rsidRDefault="00BB7A49" w:rsidP="00BB7A49">
      <w:pPr>
        <w:pStyle w:val="Caption"/>
        <w:jc w:val="center"/>
      </w:pPr>
      <w:bookmarkStart w:id="114" w:name="_Toc51153025"/>
      <w:bookmarkStart w:id="115" w:name="_Toc112788938"/>
      <w:r>
        <w:t xml:space="preserve">Figure </w:t>
      </w:r>
      <w:fldSimple w:instr=" STYLEREF 1 \s ">
        <w:r w:rsidR="00DD7C03">
          <w:rPr>
            <w:noProof/>
          </w:rPr>
          <w:t>2</w:t>
        </w:r>
      </w:fldSimple>
      <w:r w:rsidR="00DF57B2">
        <w:t>.</w:t>
      </w:r>
      <w:fldSimple w:instr=" SEQ Figure \* ARABIC \s 1 ">
        <w:r w:rsidR="00DD7C03">
          <w:rPr>
            <w:noProof/>
          </w:rPr>
          <w:t>9</w:t>
        </w:r>
      </w:fldSimple>
      <w:r w:rsidR="00DF57B2">
        <w:rPr>
          <w:noProof/>
        </w:rPr>
        <w:t xml:space="preserve"> </w:t>
      </w:r>
      <w:r>
        <w:t xml:space="preserve">:  </w:t>
      </w:r>
      <w:r w:rsidRPr="00A651CF">
        <w:t xml:space="preserve">Offset </w:t>
      </w:r>
      <w:proofErr w:type="spellStart"/>
      <w:r w:rsidRPr="00A651CF">
        <w:t>Breakline</w:t>
      </w:r>
      <w:proofErr w:type="spellEnd"/>
      <w:r w:rsidRPr="00A651CF">
        <w:t xml:space="preserve"> Approach at Bridge Crossing</w:t>
      </w:r>
      <w:bookmarkEnd w:id="114"/>
      <w:bookmarkEnd w:id="115"/>
    </w:p>
    <w:p w14:paraId="7EA3B0CF" w14:textId="0ED64083" w:rsidR="007E7970" w:rsidRPr="0093404B" w:rsidRDefault="007E7970" w:rsidP="00846416">
      <w:pPr>
        <w:pStyle w:val="Heading4"/>
      </w:pPr>
      <w:bookmarkStart w:id="116" w:name="_Ref12128079"/>
      <w:r w:rsidRPr="0093404B">
        <w:t>Initial Conditions</w:t>
      </w:r>
      <w:bookmarkEnd w:id="116"/>
    </w:p>
    <w:p w14:paraId="63A7FC03" w14:textId="1D318703" w:rsidR="00996196" w:rsidRDefault="00BB7A49" w:rsidP="00CD7939">
      <w:pPr>
        <w:pStyle w:val="2Body-Text"/>
      </w:pPr>
      <w:r w:rsidRPr="00F15128">
        <w:t xml:space="preserve">Initial conditions were not used in the </w:t>
      </w:r>
      <w:r w:rsidR="000D373E">
        <w:t>Caddo Lake</w:t>
      </w:r>
      <w:r w:rsidRPr="00F15128">
        <w:t xml:space="preserve"> 2D BLE model.</w:t>
      </w:r>
    </w:p>
    <w:p w14:paraId="2F2A5223" w14:textId="427971C1" w:rsidR="00846416" w:rsidRPr="00996196" w:rsidRDefault="00996196" w:rsidP="00996196">
      <w:pPr>
        <w:spacing w:after="200" w:line="276" w:lineRule="auto"/>
        <w:rPr>
          <w:rFonts w:eastAsia="Times New Roman"/>
          <w:szCs w:val="26"/>
        </w:rPr>
      </w:pPr>
      <w:r>
        <w:br w:type="page"/>
      </w:r>
    </w:p>
    <w:p w14:paraId="4F2D3CB1" w14:textId="26C052DD" w:rsidR="00F33642" w:rsidRDefault="00F33642" w:rsidP="00CD7939">
      <w:pPr>
        <w:pStyle w:val="Heading3"/>
      </w:pPr>
      <w:bookmarkStart w:id="117" w:name="_Toc112788889"/>
      <w:r>
        <w:t>Special Assumptions</w:t>
      </w:r>
      <w:bookmarkEnd w:id="117"/>
    </w:p>
    <w:p w14:paraId="75F17020" w14:textId="797A4507" w:rsidR="00DC6357" w:rsidRDefault="00DC6357">
      <w:pPr>
        <w:pStyle w:val="2Body-Text"/>
        <w:jc w:val="both"/>
      </w:pPr>
      <w:r>
        <w:t xml:space="preserve">Within the </w:t>
      </w:r>
      <w:r w:rsidR="00CB4982">
        <w:t>Caddo Lake W</w:t>
      </w:r>
      <w:r>
        <w:t xml:space="preserve">atershed is the </w:t>
      </w:r>
      <w:r w:rsidR="00CB4982">
        <w:t xml:space="preserve">Caddo Lake </w:t>
      </w:r>
      <w:r>
        <w:t xml:space="preserve">Dam. This dam and reservoir provide significant flood protection within the watershed and thus required a more detailed modeling approach than typically used in BLE. Data for the dam was obtained from the </w:t>
      </w:r>
      <w:r w:rsidR="0003177A">
        <w:t>TWBD</w:t>
      </w:r>
      <w:r>
        <w:t xml:space="preserve">. </w:t>
      </w:r>
    </w:p>
    <w:p w14:paraId="7D3B2BE9" w14:textId="3F371596" w:rsidR="00DC6357" w:rsidRDefault="00FA549C" w:rsidP="003368B9">
      <w:pPr>
        <w:pStyle w:val="2Body-Text"/>
        <w:jc w:val="both"/>
      </w:pPr>
      <w:r>
        <w:t>Caddo Lake</w:t>
      </w:r>
      <w:r w:rsidR="00DC6357">
        <w:t xml:space="preserve"> Dam consists of 6</w:t>
      </w:r>
      <w:r w:rsidR="009E2744">
        <w:t>0</w:t>
      </w:r>
      <w:r w:rsidR="00DC6357">
        <w:t>-foot-wide service spillway at crest elevation</w:t>
      </w:r>
      <w:r w:rsidR="002E3BAD">
        <w:t xml:space="preserve"> </w:t>
      </w:r>
      <w:r w:rsidR="00DB5A60">
        <w:t>160.5</w:t>
      </w:r>
      <w:r w:rsidR="00DC6357">
        <w:t xml:space="preserve"> ft-msl and a</w:t>
      </w:r>
      <w:r w:rsidR="00DB5A60">
        <w:t xml:space="preserve"> concrete </w:t>
      </w:r>
      <w:r w:rsidR="00DC6357">
        <w:t xml:space="preserve">broad-crested emergency spillway </w:t>
      </w:r>
      <w:r w:rsidR="002E3BAD">
        <w:t>with a split crest elevation. The emergency spillway</w:t>
      </w:r>
      <w:r w:rsidR="004B7543">
        <w:t xml:space="preserve"> is composed of a</w:t>
      </w:r>
      <w:r w:rsidR="00BF385D">
        <w:t xml:space="preserve"> centr</w:t>
      </w:r>
      <w:r w:rsidR="00EA12CA">
        <w:t>al</w:t>
      </w:r>
      <w:r w:rsidR="0072559F">
        <w:t xml:space="preserve"> </w:t>
      </w:r>
      <w:r w:rsidR="00EA12CA">
        <w:t>section</w:t>
      </w:r>
      <w:r w:rsidR="00595A80">
        <w:t xml:space="preserve"> approximately 1,200 feet long </w:t>
      </w:r>
      <w:r w:rsidR="00EA12CA">
        <w:t>with a crest elevation of 168.5</w:t>
      </w:r>
      <w:r w:rsidR="0072559F">
        <w:t xml:space="preserve"> msl-ft</w:t>
      </w:r>
      <w:r w:rsidR="004B7543">
        <w:t xml:space="preserve"> </w:t>
      </w:r>
      <w:r w:rsidR="00E71016">
        <w:t>and</w:t>
      </w:r>
      <w:r w:rsidR="0072559F">
        <w:t xml:space="preserve"> two adjoining sections with </w:t>
      </w:r>
      <w:r w:rsidR="008430A6">
        <w:t>a slightly higher</w:t>
      </w:r>
      <w:r w:rsidR="0072559F">
        <w:t xml:space="preserve"> crest elevation of 170.5 msl-ft</w:t>
      </w:r>
      <w:r w:rsidR="00DC6357">
        <w:t xml:space="preserve">. The top of dam is at elevation </w:t>
      </w:r>
      <w:r w:rsidR="00691A10">
        <w:t>176.0</w:t>
      </w:r>
      <w:r w:rsidR="00DC6357">
        <w:t xml:space="preserve"> ft-msl. To model this structure in HEC-RAS, 2D connector lines were used. The service spillway was modeled </w:t>
      </w:r>
      <w:r w:rsidR="00CB07CA">
        <w:t>using a discharge rating curve developed using the weir equation outside of HEC-RAS. The</w:t>
      </w:r>
      <w:r w:rsidR="00BE1BB5" w:rsidRPr="00BE1BB5">
        <w:t xml:space="preserve"> </w:t>
      </w:r>
      <w:r w:rsidR="00BE1BB5">
        <w:t xml:space="preserve">emergency spillway was modeled </w:t>
      </w:r>
      <w:r w:rsidR="00DC6357">
        <w:t>using weir equation within HEC-RAS</w:t>
      </w:r>
      <w:r w:rsidR="00BE1BB5">
        <w:t xml:space="preserve">. It was split into three </w:t>
      </w:r>
      <w:r w:rsidR="00586BE5">
        <w:t>2D connectors</w:t>
      </w:r>
      <w:r w:rsidR="00BE1BB5">
        <w:t xml:space="preserve"> according to the </w:t>
      </w:r>
      <w:r w:rsidR="00586BE5">
        <w:t>different crest elevations, and each connector had</w:t>
      </w:r>
      <w:r w:rsidR="00DC6357">
        <w:t xml:space="preserve"> a weir coefficient of </w:t>
      </w:r>
      <w:r w:rsidR="00586BE5">
        <w:t>2.8</w:t>
      </w:r>
      <w:r w:rsidR="00DC6357">
        <w:t xml:space="preserve">, representative of the </w:t>
      </w:r>
      <w:r w:rsidR="00586BE5">
        <w:t>broad</w:t>
      </w:r>
      <w:r w:rsidR="00DC6357">
        <w:t xml:space="preserve">-crested spillway shape. Table 2.9 provides the summary information for the dam. </w:t>
      </w:r>
      <w:r w:rsidR="0023195B">
        <w:t>Figure 2.</w:t>
      </w:r>
      <w:r w:rsidR="005C1907">
        <w:t>10</w:t>
      </w:r>
      <w:r w:rsidR="0023195B">
        <w:t xml:space="preserve"> </w:t>
      </w:r>
      <w:r w:rsidR="00A829D0">
        <w:t xml:space="preserve">shows the discharge rating curve applied to the service spillway within the model. </w:t>
      </w:r>
    </w:p>
    <w:p w14:paraId="49BD69E8" w14:textId="77777777" w:rsidR="0024658C" w:rsidRDefault="0024658C">
      <w:pPr>
        <w:pStyle w:val="2Body-Text"/>
        <w:jc w:val="both"/>
      </w:pPr>
      <w:r>
        <w:t xml:space="preserve">Due to limited information and the high-level modeling approached used for BLE, additional information was not acquired for the gate operations of this structure. Future detailed studies in this area may consider coordination with TCEQ and the dam owner to represent the spillway discharges more accurately. </w:t>
      </w:r>
    </w:p>
    <w:p w14:paraId="6A99410B" w14:textId="64DBA7C3" w:rsidR="007C7752" w:rsidRDefault="007C7752" w:rsidP="00617027">
      <w:pPr>
        <w:pStyle w:val="Caption"/>
        <w:jc w:val="center"/>
      </w:pPr>
      <w:bookmarkStart w:id="118" w:name="_Toc108947326"/>
      <w:bookmarkStart w:id="119" w:name="_Toc112788919"/>
      <w:r>
        <w:t xml:space="preserve">Table </w:t>
      </w:r>
      <w:fldSimple w:instr=" STYLEREF 1 \s ">
        <w:r w:rsidR="00DD7C03">
          <w:rPr>
            <w:noProof/>
          </w:rPr>
          <w:t>2</w:t>
        </w:r>
      </w:fldSimple>
      <w:r>
        <w:t>.</w:t>
      </w:r>
      <w:fldSimple w:instr=" SEQ Table \* ARABIC \s 1 ">
        <w:r w:rsidR="00DD7C03">
          <w:rPr>
            <w:noProof/>
          </w:rPr>
          <w:t>9</w:t>
        </w:r>
      </w:fldSimple>
      <w:r>
        <w:t>: Caddo Lake Watershed Dam Summary</w:t>
      </w:r>
      <w:bookmarkEnd w:id="118"/>
      <w:bookmarkEnd w:id="119"/>
    </w:p>
    <w:tbl>
      <w:tblPr>
        <w:tblW w:w="9805" w:type="dxa"/>
        <w:tblLook w:val="04A0" w:firstRow="1" w:lastRow="0" w:firstColumn="1" w:lastColumn="0" w:noHBand="0" w:noVBand="1"/>
      </w:tblPr>
      <w:tblGrid>
        <w:gridCol w:w="1435"/>
        <w:gridCol w:w="1080"/>
        <w:gridCol w:w="1313"/>
        <w:gridCol w:w="1554"/>
        <w:gridCol w:w="937"/>
        <w:gridCol w:w="2046"/>
        <w:gridCol w:w="1440"/>
      </w:tblGrid>
      <w:tr w:rsidR="007C7752" w:rsidRPr="00067BEF" w14:paraId="50382EAA" w14:textId="77777777" w:rsidTr="00A80A67">
        <w:trPr>
          <w:trHeight w:val="600"/>
        </w:trPr>
        <w:tc>
          <w:tcPr>
            <w:tcW w:w="1435" w:type="dxa"/>
            <w:tcBorders>
              <w:top w:val="single" w:sz="4" w:space="0" w:color="auto"/>
              <w:left w:val="single" w:sz="4" w:space="0" w:color="auto"/>
              <w:bottom w:val="single" w:sz="4" w:space="0" w:color="auto"/>
              <w:right w:val="single" w:sz="4" w:space="0" w:color="auto"/>
            </w:tcBorders>
            <w:shd w:val="clear" w:color="auto" w:fill="233972" w:themeFill="accent1"/>
            <w:vAlign w:val="bottom"/>
            <w:hideMark/>
          </w:tcPr>
          <w:p w14:paraId="14612A07" w14:textId="77777777" w:rsidR="007C7752" w:rsidRPr="00617027" w:rsidRDefault="007C7752" w:rsidP="00A80A67">
            <w:pPr>
              <w:jc w:val="center"/>
              <w:rPr>
                <w:rFonts w:eastAsia="Times New Roman" w:cstheme="minorHAnsi"/>
                <w:b/>
                <w:bCs/>
                <w:color w:val="FFFFFF" w:themeColor="background1"/>
                <w:sz w:val="20"/>
                <w:szCs w:val="20"/>
              </w:rPr>
            </w:pPr>
            <w:r w:rsidRPr="00617027">
              <w:rPr>
                <w:rFonts w:eastAsia="Times New Roman" w:cstheme="minorHAnsi"/>
                <w:b/>
                <w:bCs/>
                <w:color w:val="FFFFFF" w:themeColor="background1"/>
                <w:sz w:val="20"/>
                <w:szCs w:val="20"/>
              </w:rPr>
              <w:t>Dam Name</w:t>
            </w:r>
          </w:p>
        </w:tc>
        <w:tc>
          <w:tcPr>
            <w:tcW w:w="1080" w:type="dxa"/>
            <w:tcBorders>
              <w:top w:val="single" w:sz="4" w:space="0" w:color="auto"/>
              <w:left w:val="nil"/>
              <w:bottom w:val="single" w:sz="4" w:space="0" w:color="auto"/>
              <w:right w:val="single" w:sz="4" w:space="0" w:color="auto"/>
            </w:tcBorders>
            <w:shd w:val="clear" w:color="auto" w:fill="233972" w:themeFill="accent1"/>
            <w:vAlign w:val="bottom"/>
            <w:hideMark/>
          </w:tcPr>
          <w:p w14:paraId="6E95F8A6" w14:textId="77777777" w:rsidR="007C7752" w:rsidRPr="00617027" w:rsidRDefault="007C7752" w:rsidP="00A80A67">
            <w:pPr>
              <w:jc w:val="center"/>
              <w:rPr>
                <w:rFonts w:eastAsia="Times New Roman" w:cstheme="minorHAnsi"/>
                <w:b/>
                <w:bCs/>
                <w:color w:val="FFFFFF" w:themeColor="background1"/>
                <w:sz w:val="20"/>
                <w:szCs w:val="20"/>
              </w:rPr>
            </w:pPr>
            <w:r w:rsidRPr="00617027">
              <w:rPr>
                <w:rFonts w:eastAsia="Times New Roman" w:cstheme="minorHAnsi"/>
                <w:b/>
                <w:bCs/>
                <w:color w:val="FFFFFF" w:themeColor="background1"/>
                <w:sz w:val="20"/>
                <w:szCs w:val="20"/>
              </w:rPr>
              <w:t>ID Number</w:t>
            </w:r>
          </w:p>
        </w:tc>
        <w:tc>
          <w:tcPr>
            <w:tcW w:w="1313" w:type="dxa"/>
            <w:tcBorders>
              <w:top w:val="single" w:sz="4" w:space="0" w:color="auto"/>
              <w:left w:val="nil"/>
              <w:bottom w:val="single" w:sz="4" w:space="0" w:color="auto"/>
              <w:right w:val="single" w:sz="4" w:space="0" w:color="auto"/>
            </w:tcBorders>
            <w:shd w:val="clear" w:color="auto" w:fill="233972" w:themeFill="accent1"/>
            <w:vAlign w:val="bottom"/>
            <w:hideMark/>
          </w:tcPr>
          <w:p w14:paraId="0A70FBA8" w14:textId="77777777" w:rsidR="007C7752" w:rsidRPr="00617027" w:rsidRDefault="007C7752" w:rsidP="00A80A67">
            <w:pPr>
              <w:jc w:val="center"/>
              <w:rPr>
                <w:rFonts w:eastAsia="Times New Roman" w:cstheme="minorHAnsi"/>
                <w:b/>
                <w:bCs/>
                <w:color w:val="FFFFFF" w:themeColor="background1"/>
                <w:sz w:val="20"/>
                <w:szCs w:val="20"/>
              </w:rPr>
            </w:pPr>
            <w:r w:rsidRPr="00617027">
              <w:rPr>
                <w:rFonts w:eastAsia="Times New Roman" w:cstheme="minorHAnsi"/>
                <w:b/>
                <w:bCs/>
                <w:color w:val="FFFFFF" w:themeColor="background1"/>
                <w:sz w:val="20"/>
                <w:szCs w:val="20"/>
              </w:rPr>
              <w:t>Source of Information</w:t>
            </w:r>
          </w:p>
        </w:tc>
        <w:tc>
          <w:tcPr>
            <w:tcW w:w="1554" w:type="dxa"/>
            <w:tcBorders>
              <w:top w:val="single" w:sz="4" w:space="0" w:color="auto"/>
              <w:left w:val="nil"/>
              <w:bottom w:val="single" w:sz="4" w:space="0" w:color="auto"/>
              <w:right w:val="single" w:sz="4" w:space="0" w:color="auto"/>
            </w:tcBorders>
            <w:shd w:val="clear" w:color="auto" w:fill="233972" w:themeFill="accent1"/>
            <w:vAlign w:val="bottom"/>
            <w:hideMark/>
          </w:tcPr>
          <w:p w14:paraId="2B731F8B" w14:textId="77777777" w:rsidR="007C7752" w:rsidRPr="00617027" w:rsidRDefault="007C7752" w:rsidP="00A80A67">
            <w:pPr>
              <w:jc w:val="center"/>
              <w:rPr>
                <w:rFonts w:eastAsia="Times New Roman" w:cstheme="minorHAnsi"/>
                <w:b/>
                <w:bCs/>
                <w:color w:val="FFFFFF" w:themeColor="background1"/>
                <w:sz w:val="20"/>
                <w:szCs w:val="20"/>
              </w:rPr>
            </w:pPr>
            <w:r w:rsidRPr="00617027">
              <w:rPr>
                <w:rFonts w:eastAsia="Times New Roman" w:cstheme="minorHAnsi"/>
                <w:b/>
                <w:bCs/>
                <w:color w:val="FFFFFF" w:themeColor="background1"/>
                <w:sz w:val="20"/>
                <w:szCs w:val="20"/>
              </w:rPr>
              <w:t>Owner</w:t>
            </w:r>
          </w:p>
        </w:tc>
        <w:tc>
          <w:tcPr>
            <w:tcW w:w="937" w:type="dxa"/>
            <w:tcBorders>
              <w:top w:val="single" w:sz="4" w:space="0" w:color="auto"/>
              <w:left w:val="nil"/>
              <w:bottom w:val="single" w:sz="4" w:space="0" w:color="auto"/>
              <w:right w:val="single" w:sz="4" w:space="0" w:color="auto"/>
            </w:tcBorders>
            <w:shd w:val="clear" w:color="auto" w:fill="233972" w:themeFill="accent1"/>
            <w:vAlign w:val="bottom"/>
            <w:hideMark/>
          </w:tcPr>
          <w:p w14:paraId="7A8DE438" w14:textId="77777777" w:rsidR="007C7752" w:rsidRPr="00617027" w:rsidRDefault="007C7752" w:rsidP="00A80A67">
            <w:pPr>
              <w:jc w:val="center"/>
              <w:rPr>
                <w:rFonts w:eastAsia="Times New Roman" w:cstheme="minorHAnsi"/>
                <w:b/>
                <w:bCs/>
                <w:color w:val="FFFFFF" w:themeColor="background1"/>
                <w:sz w:val="20"/>
                <w:szCs w:val="20"/>
              </w:rPr>
            </w:pPr>
            <w:r w:rsidRPr="00617027">
              <w:rPr>
                <w:rFonts w:eastAsia="Times New Roman" w:cstheme="minorHAnsi"/>
                <w:b/>
                <w:bCs/>
                <w:color w:val="FFFFFF" w:themeColor="background1"/>
                <w:sz w:val="20"/>
                <w:szCs w:val="20"/>
              </w:rPr>
              <w:t>County</w:t>
            </w:r>
          </w:p>
        </w:tc>
        <w:tc>
          <w:tcPr>
            <w:tcW w:w="2046" w:type="dxa"/>
            <w:tcBorders>
              <w:top w:val="single" w:sz="4" w:space="0" w:color="auto"/>
              <w:left w:val="nil"/>
              <w:bottom w:val="single" w:sz="4" w:space="0" w:color="auto"/>
              <w:right w:val="single" w:sz="4" w:space="0" w:color="auto"/>
            </w:tcBorders>
            <w:shd w:val="clear" w:color="auto" w:fill="233972" w:themeFill="accent1"/>
            <w:vAlign w:val="bottom"/>
            <w:hideMark/>
          </w:tcPr>
          <w:p w14:paraId="3079388C" w14:textId="77777777" w:rsidR="007C7752" w:rsidRPr="00617027" w:rsidRDefault="007C7752" w:rsidP="00A80A67">
            <w:pPr>
              <w:jc w:val="center"/>
              <w:rPr>
                <w:rFonts w:eastAsia="Times New Roman" w:cstheme="minorHAnsi"/>
                <w:b/>
                <w:bCs/>
                <w:color w:val="FFFFFF" w:themeColor="background1"/>
                <w:sz w:val="20"/>
                <w:szCs w:val="20"/>
              </w:rPr>
            </w:pPr>
            <w:r w:rsidRPr="00617027">
              <w:rPr>
                <w:rFonts w:eastAsia="Times New Roman" w:cstheme="minorHAnsi"/>
                <w:b/>
                <w:bCs/>
                <w:color w:val="FFFFFF" w:themeColor="background1"/>
                <w:sz w:val="20"/>
                <w:szCs w:val="20"/>
              </w:rPr>
              <w:t xml:space="preserve">Outfall Structure Type </w:t>
            </w:r>
          </w:p>
        </w:tc>
        <w:tc>
          <w:tcPr>
            <w:tcW w:w="1440" w:type="dxa"/>
            <w:tcBorders>
              <w:top w:val="single" w:sz="4" w:space="0" w:color="auto"/>
              <w:left w:val="nil"/>
              <w:bottom w:val="single" w:sz="4" w:space="0" w:color="auto"/>
              <w:right w:val="single" w:sz="4" w:space="0" w:color="auto"/>
            </w:tcBorders>
            <w:shd w:val="clear" w:color="auto" w:fill="233972" w:themeFill="accent1"/>
            <w:vAlign w:val="bottom"/>
            <w:hideMark/>
          </w:tcPr>
          <w:p w14:paraId="357B249B" w14:textId="77777777" w:rsidR="007C7752" w:rsidRPr="00617027" w:rsidRDefault="007C7752" w:rsidP="00A80A67">
            <w:pPr>
              <w:jc w:val="center"/>
              <w:rPr>
                <w:rFonts w:eastAsia="Times New Roman" w:cstheme="minorHAnsi"/>
                <w:b/>
                <w:bCs/>
                <w:color w:val="FFFFFF" w:themeColor="background1"/>
                <w:sz w:val="20"/>
                <w:szCs w:val="20"/>
              </w:rPr>
            </w:pPr>
            <w:r w:rsidRPr="00617027">
              <w:rPr>
                <w:rFonts w:eastAsia="Times New Roman" w:cstheme="minorHAnsi"/>
                <w:b/>
                <w:bCs/>
                <w:color w:val="FFFFFF" w:themeColor="background1"/>
                <w:sz w:val="20"/>
                <w:szCs w:val="20"/>
              </w:rPr>
              <w:t>Top of Dam Elevation (ft)</w:t>
            </w:r>
          </w:p>
        </w:tc>
      </w:tr>
      <w:tr w:rsidR="007C7752" w:rsidRPr="00067BEF" w14:paraId="20A5041B" w14:textId="77777777" w:rsidTr="00617027">
        <w:trPr>
          <w:trHeight w:val="600"/>
        </w:trPr>
        <w:tc>
          <w:tcPr>
            <w:tcW w:w="1435" w:type="dxa"/>
            <w:tcBorders>
              <w:top w:val="nil"/>
              <w:left w:val="single" w:sz="4" w:space="0" w:color="auto"/>
              <w:bottom w:val="single" w:sz="4" w:space="0" w:color="auto"/>
              <w:right w:val="single" w:sz="4" w:space="0" w:color="auto"/>
            </w:tcBorders>
            <w:shd w:val="clear" w:color="auto" w:fill="auto"/>
            <w:noWrap/>
            <w:vAlign w:val="center"/>
            <w:hideMark/>
          </w:tcPr>
          <w:p w14:paraId="1663203A" w14:textId="4EE20146" w:rsidR="007C7752" w:rsidRPr="00617027" w:rsidRDefault="00617027" w:rsidP="00A80A67">
            <w:pPr>
              <w:jc w:val="center"/>
              <w:rPr>
                <w:rFonts w:eastAsia="Times New Roman" w:cstheme="minorHAnsi"/>
                <w:color w:val="000000"/>
                <w:sz w:val="20"/>
                <w:szCs w:val="20"/>
              </w:rPr>
            </w:pPr>
            <w:r>
              <w:rPr>
                <w:rFonts w:eastAsia="Times New Roman" w:cstheme="minorHAnsi"/>
                <w:color w:val="000000"/>
                <w:sz w:val="20"/>
                <w:szCs w:val="20"/>
              </w:rPr>
              <w:t>Caddo Lake</w:t>
            </w:r>
          </w:p>
        </w:tc>
        <w:tc>
          <w:tcPr>
            <w:tcW w:w="1080" w:type="dxa"/>
            <w:tcBorders>
              <w:top w:val="nil"/>
              <w:left w:val="nil"/>
              <w:bottom w:val="single" w:sz="4" w:space="0" w:color="auto"/>
              <w:right w:val="single" w:sz="4" w:space="0" w:color="auto"/>
            </w:tcBorders>
            <w:shd w:val="clear" w:color="auto" w:fill="auto"/>
            <w:noWrap/>
            <w:vAlign w:val="center"/>
            <w:hideMark/>
          </w:tcPr>
          <w:p w14:paraId="73D81D32" w14:textId="6767439B" w:rsidR="007C7752" w:rsidRPr="00617027" w:rsidRDefault="00617027" w:rsidP="00A80A67">
            <w:pPr>
              <w:jc w:val="center"/>
              <w:rPr>
                <w:rFonts w:eastAsia="Times New Roman" w:cstheme="minorHAnsi"/>
                <w:sz w:val="20"/>
                <w:szCs w:val="20"/>
              </w:rPr>
            </w:pPr>
            <w:r>
              <w:rPr>
                <w:rFonts w:eastAsia="Times New Roman" w:cstheme="minorHAnsi"/>
                <w:sz w:val="20"/>
                <w:szCs w:val="20"/>
              </w:rPr>
              <w:t>LA00181</w:t>
            </w:r>
          </w:p>
        </w:tc>
        <w:tc>
          <w:tcPr>
            <w:tcW w:w="1313" w:type="dxa"/>
            <w:tcBorders>
              <w:top w:val="nil"/>
              <w:left w:val="nil"/>
              <w:bottom w:val="single" w:sz="4" w:space="0" w:color="auto"/>
              <w:right w:val="single" w:sz="4" w:space="0" w:color="auto"/>
            </w:tcBorders>
            <w:shd w:val="clear" w:color="auto" w:fill="auto"/>
            <w:noWrap/>
            <w:vAlign w:val="center"/>
            <w:hideMark/>
          </w:tcPr>
          <w:p w14:paraId="44E4F5FC" w14:textId="07BD1454" w:rsidR="007C7752" w:rsidRPr="00617027" w:rsidRDefault="007C7752" w:rsidP="00A80A67">
            <w:pPr>
              <w:jc w:val="center"/>
              <w:rPr>
                <w:rFonts w:eastAsia="Times New Roman" w:cstheme="minorHAnsi"/>
                <w:color w:val="000000"/>
                <w:sz w:val="20"/>
                <w:szCs w:val="20"/>
              </w:rPr>
            </w:pPr>
            <w:r>
              <w:rPr>
                <w:rFonts w:eastAsia="Times New Roman" w:cstheme="minorHAnsi"/>
                <w:color w:val="000000"/>
                <w:sz w:val="20"/>
                <w:szCs w:val="20"/>
              </w:rPr>
              <w:t>TWDB</w:t>
            </w:r>
          </w:p>
        </w:tc>
        <w:tc>
          <w:tcPr>
            <w:tcW w:w="1554" w:type="dxa"/>
            <w:tcBorders>
              <w:top w:val="nil"/>
              <w:left w:val="nil"/>
              <w:bottom w:val="single" w:sz="4" w:space="0" w:color="auto"/>
              <w:right w:val="single" w:sz="4" w:space="0" w:color="auto"/>
            </w:tcBorders>
            <w:shd w:val="clear" w:color="auto" w:fill="auto"/>
            <w:vAlign w:val="center"/>
            <w:hideMark/>
          </w:tcPr>
          <w:p w14:paraId="1EBD90E7" w14:textId="4E25FD3A" w:rsidR="007C7752" w:rsidRPr="00617027" w:rsidRDefault="00F31D08" w:rsidP="00A80A67">
            <w:pPr>
              <w:jc w:val="center"/>
              <w:rPr>
                <w:rFonts w:eastAsia="Times New Roman" w:cstheme="minorHAnsi"/>
                <w:color w:val="000000"/>
                <w:sz w:val="20"/>
                <w:szCs w:val="20"/>
              </w:rPr>
            </w:pPr>
            <w:r>
              <w:rPr>
                <w:rFonts w:eastAsia="Times New Roman" w:cstheme="minorHAnsi"/>
                <w:color w:val="000000"/>
                <w:sz w:val="20"/>
                <w:szCs w:val="20"/>
              </w:rPr>
              <w:t xml:space="preserve">Board of Commissioners, </w:t>
            </w:r>
            <w:r w:rsidR="00FB745F">
              <w:rPr>
                <w:rFonts w:eastAsia="Times New Roman" w:cstheme="minorHAnsi"/>
                <w:color w:val="000000"/>
                <w:sz w:val="20"/>
                <w:szCs w:val="20"/>
              </w:rPr>
              <w:t>Caddo Levee District</w:t>
            </w:r>
          </w:p>
        </w:tc>
        <w:tc>
          <w:tcPr>
            <w:tcW w:w="937" w:type="dxa"/>
            <w:tcBorders>
              <w:top w:val="nil"/>
              <w:left w:val="nil"/>
              <w:bottom w:val="single" w:sz="4" w:space="0" w:color="auto"/>
              <w:right w:val="single" w:sz="4" w:space="0" w:color="auto"/>
            </w:tcBorders>
            <w:shd w:val="clear" w:color="auto" w:fill="auto"/>
            <w:noWrap/>
            <w:vAlign w:val="center"/>
            <w:hideMark/>
          </w:tcPr>
          <w:p w14:paraId="696CA4EA" w14:textId="266CD1BB" w:rsidR="007C7752" w:rsidRPr="00617027" w:rsidRDefault="00C93C2D" w:rsidP="00A80A67">
            <w:pPr>
              <w:jc w:val="center"/>
              <w:rPr>
                <w:rFonts w:eastAsia="Times New Roman" w:cstheme="minorHAnsi"/>
                <w:color w:val="000000"/>
                <w:sz w:val="20"/>
                <w:szCs w:val="20"/>
              </w:rPr>
            </w:pPr>
            <w:r>
              <w:rPr>
                <w:rFonts w:eastAsia="Times New Roman" w:cstheme="minorHAnsi"/>
                <w:color w:val="000000"/>
                <w:sz w:val="20"/>
                <w:szCs w:val="20"/>
              </w:rPr>
              <w:t>Caddo</w:t>
            </w:r>
          </w:p>
        </w:tc>
        <w:tc>
          <w:tcPr>
            <w:tcW w:w="2046" w:type="dxa"/>
            <w:tcBorders>
              <w:top w:val="nil"/>
              <w:left w:val="nil"/>
              <w:bottom w:val="single" w:sz="4" w:space="0" w:color="auto"/>
              <w:right w:val="single" w:sz="4" w:space="0" w:color="auto"/>
            </w:tcBorders>
            <w:shd w:val="clear" w:color="auto" w:fill="auto"/>
            <w:vAlign w:val="center"/>
            <w:hideMark/>
          </w:tcPr>
          <w:p w14:paraId="07FF8B4A" w14:textId="66427C15" w:rsidR="007C7752" w:rsidRPr="00617027" w:rsidRDefault="00C93C2D" w:rsidP="00A80A67">
            <w:pPr>
              <w:jc w:val="center"/>
              <w:rPr>
                <w:rFonts w:eastAsia="Times New Roman" w:cstheme="minorHAnsi"/>
                <w:color w:val="000000"/>
                <w:sz w:val="20"/>
                <w:szCs w:val="20"/>
              </w:rPr>
            </w:pPr>
            <w:r>
              <w:rPr>
                <w:rFonts w:eastAsia="Times New Roman" w:cstheme="minorHAnsi"/>
                <w:color w:val="000000"/>
                <w:sz w:val="20"/>
                <w:szCs w:val="20"/>
              </w:rPr>
              <w:t>Uncontrolled</w:t>
            </w:r>
            <w:r w:rsidR="007C7752">
              <w:rPr>
                <w:rFonts w:eastAsia="Times New Roman" w:cstheme="minorHAnsi"/>
                <w:color w:val="000000"/>
                <w:sz w:val="20"/>
                <w:szCs w:val="20"/>
              </w:rPr>
              <w:t xml:space="preserve"> service spillway</w:t>
            </w:r>
            <w:r w:rsidR="007C7752" w:rsidRPr="00617027">
              <w:rPr>
                <w:rFonts w:eastAsia="Times New Roman" w:cstheme="minorHAnsi"/>
                <w:color w:val="000000"/>
                <w:sz w:val="20"/>
                <w:szCs w:val="20"/>
              </w:rPr>
              <w:t xml:space="preserve"> and </w:t>
            </w:r>
            <w:r w:rsidR="007C7752">
              <w:rPr>
                <w:rFonts w:eastAsia="Times New Roman" w:cstheme="minorHAnsi"/>
                <w:color w:val="000000"/>
                <w:sz w:val="20"/>
                <w:szCs w:val="20"/>
              </w:rPr>
              <w:t xml:space="preserve">uncontrolled </w:t>
            </w:r>
            <w:r w:rsidR="007C7752" w:rsidRPr="00617027">
              <w:rPr>
                <w:rFonts w:eastAsia="Times New Roman" w:cstheme="minorHAnsi"/>
                <w:color w:val="000000"/>
                <w:sz w:val="20"/>
                <w:szCs w:val="20"/>
              </w:rPr>
              <w:t>emergency spillway</w:t>
            </w:r>
          </w:p>
        </w:tc>
        <w:tc>
          <w:tcPr>
            <w:tcW w:w="1440" w:type="dxa"/>
            <w:tcBorders>
              <w:top w:val="nil"/>
              <w:left w:val="nil"/>
              <w:bottom w:val="single" w:sz="4" w:space="0" w:color="auto"/>
              <w:right w:val="single" w:sz="4" w:space="0" w:color="auto"/>
            </w:tcBorders>
            <w:shd w:val="clear" w:color="auto" w:fill="auto"/>
            <w:noWrap/>
            <w:vAlign w:val="center"/>
            <w:hideMark/>
          </w:tcPr>
          <w:p w14:paraId="718F4708" w14:textId="2B6C6290" w:rsidR="007C7752" w:rsidRPr="00617027" w:rsidRDefault="00C93C2D" w:rsidP="00A80A67">
            <w:pPr>
              <w:jc w:val="center"/>
              <w:rPr>
                <w:rFonts w:eastAsia="Times New Roman" w:cstheme="minorHAnsi"/>
                <w:color w:val="000000"/>
                <w:sz w:val="20"/>
                <w:szCs w:val="20"/>
              </w:rPr>
            </w:pPr>
            <w:r>
              <w:rPr>
                <w:rFonts w:eastAsia="Times New Roman" w:cstheme="minorHAnsi"/>
                <w:color w:val="000000"/>
                <w:sz w:val="20"/>
                <w:szCs w:val="20"/>
              </w:rPr>
              <w:t>176.0</w:t>
            </w:r>
          </w:p>
        </w:tc>
      </w:tr>
    </w:tbl>
    <w:p w14:paraId="6A1F3191" w14:textId="77777777" w:rsidR="0024658C" w:rsidRDefault="0024658C" w:rsidP="00DC6357">
      <w:pPr>
        <w:spacing w:after="200" w:line="276" w:lineRule="auto"/>
      </w:pPr>
    </w:p>
    <w:p w14:paraId="426547DF" w14:textId="06B7F76D" w:rsidR="00274AA2" w:rsidRDefault="00EC18BE" w:rsidP="00DC6357">
      <w:pPr>
        <w:spacing w:after="200" w:line="276" w:lineRule="auto"/>
      </w:pPr>
      <w:r>
        <w:rPr>
          <w:noProof/>
        </w:rPr>
        <w:drawing>
          <wp:inline distT="0" distB="0" distL="0" distR="0" wp14:anchorId="708E6606" wp14:editId="2B340BDD">
            <wp:extent cx="5736590" cy="4304030"/>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6590" cy="4304030"/>
                    </a:xfrm>
                    <a:prstGeom prst="rect">
                      <a:avLst/>
                    </a:prstGeom>
                    <a:noFill/>
                  </pic:spPr>
                </pic:pic>
              </a:graphicData>
            </a:graphic>
          </wp:inline>
        </w:drawing>
      </w:r>
    </w:p>
    <w:p w14:paraId="463D7282" w14:textId="6C6A5BDB" w:rsidR="000D6D2A" w:rsidRDefault="003F1F16" w:rsidP="005C1907">
      <w:pPr>
        <w:pStyle w:val="Caption"/>
        <w:jc w:val="center"/>
      </w:pPr>
      <w:bookmarkStart w:id="120" w:name="_Toc108947350"/>
      <w:bookmarkStart w:id="121" w:name="_Toc112788939"/>
      <w:r>
        <w:t xml:space="preserve">Figure </w:t>
      </w:r>
      <w:fldSimple w:instr=" STYLEREF 1 \s ">
        <w:r w:rsidR="00DD7C03">
          <w:rPr>
            <w:noProof/>
          </w:rPr>
          <w:t>2</w:t>
        </w:r>
      </w:fldSimple>
      <w:r w:rsidR="00BA6BD1">
        <w:rPr>
          <w:noProof/>
        </w:rPr>
        <w:t>.</w:t>
      </w:r>
      <w:fldSimple w:instr=" SEQ Figure \* ARABIC \s 1 ">
        <w:r w:rsidR="00DD7C03">
          <w:rPr>
            <w:noProof/>
          </w:rPr>
          <w:t>10</w:t>
        </w:r>
      </w:fldSimple>
      <w:r>
        <w:t>: Caddo Lake Dam Service Spillway Discharge Rating Curve</w:t>
      </w:r>
      <w:bookmarkEnd w:id="120"/>
      <w:bookmarkEnd w:id="121"/>
    </w:p>
    <w:p w14:paraId="134C81E3" w14:textId="20302677" w:rsidR="00B771D9" w:rsidRPr="004F65F8" w:rsidRDefault="00B771D9" w:rsidP="00DC6357">
      <w:pPr>
        <w:spacing w:after="200" w:line="276" w:lineRule="auto"/>
      </w:pPr>
      <w:r>
        <w:br w:type="page"/>
      </w:r>
    </w:p>
    <w:p w14:paraId="356DF863" w14:textId="77777777" w:rsidR="00E675B1" w:rsidRPr="0055643C" w:rsidRDefault="00E675B1" w:rsidP="00E675B1">
      <w:pPr>
        <w:pStyle w:val="Heading2"/>
      </w:pPr>
      <w:bookmarkStart w:id="122" w:name="_Toc489954223"/>
      <w:bookmarkStart w:id="123" w:name="_Toc503423874"/>
      <w:bookmarkStart w:id="124" w:name="_Toc456175417"/>
      <w:bookmarkStart w:id="125" w:name="_Toc456176036"/>
      <w:bookmarkStart w:id="126" w:name="_Toc456175418"/>
      <w:bookmarkStart w:id="127" w:name="_Toc456176037"/>
      <w:bookmarkStart w:id="128" w:name="_Toc456175419"/>
      <w:bookmarkStart w:id="129" w:name="_Toc456176038"/>
      <w:bookmarkStart w:id="130" w:name="_Toc456175420"/>
      <w:bookmarkStart w:id="131" w:name="_Toc456176039"/>
      <w:bookmarkStart w:id="132" w:name="_Toc456175421"/>
      <w:bookmarkStart w:id="133" w:name="_Toc456176040"/>
      <w:bookmarkStart w:id="134" w:name="_Toc456175422"/>
      <w:bookmarkStart w:id="135" w:name="_Toc456176041"/>
      <w:bookmarkStart w:id="136" w:name="_Toc456175423"/>
      <w:bookmarkStart w:id="137" w:name="_Toc456176042"/>
      <w:bookmarkStart w:id="138" w:name="_Toc456175424"/>
      <w:bookmarkStart w:id="139" w:name="_Toc456176043"/>
      <w:bookmarkStart w:id="140" w:name="_Toc456175425"/>
      <w:bookmarkStart w:id="141" w:name="_Toc456176044"/>
      <w:bookmarkStart w:id="142" w:name="_Ref489951076"/>
      <w:bookmarkStart w:id="143" w:name="_Toc112788890"/>
      <w:bookmarkEnd w:id="83"/>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r w:rsidRPr="0055643C">
        <w:t>Model Results</w:t>
      </w:r>
      <w:bookmarkEnd w:id="142"/>
      <w:bookmarkEnd w:id="143"/>
    </w:p>
    <w:p w14:paraId="546B5B25" w14:textId="77777777" w:rsidR="00775F1A" w:rsidRDefault="00775F1A">
      <w:pPr>
        <w:pStyle w:val="2Body-Text"/>
        <w:jc w:val="both"/>
        <w:rPr>
          <w:rStyle w:val="normaltextrun"/>
          <w:rFonts w:ascii="Calibri" w:hAnsi="Calibri" w:cs="Calibri"/>
          <w:color w:val="000000"/>
          <w:szCs w:val="22"/>
          <w:shd w:val="clear" w:color="auto" w:fill="FFFFFF"/>
        </w:rPr>
      </w:pPr>
      <w:r>
        <w:rPr>
          <w:rStyle w:val="normaltextrun"/>
          <w:rFonts w:ascii="Calibri" w:hAnsi="Calibri" w:cs="Calibri"/>
          <w:color w:val="000000"/>
          <w:szCs w:val="22"/>
          <w:shd w:val="clear" w:color="auto" w:fill="FFFFFF"/>
        </w:rPr>
        <w:t>The 2D BLE results for the study produced an SFHA that compared reasonably well with the effective SFHA flood hazard mapping in most cases and provides additional estimated SFHA in areas that do not currently have an SFHA mapped. There were no effective BFEs to compare with the model results. While the results provide context for flood risk communication as part of the Discovery process, and are scalable, the results require further analysis to be used for regulatory purposes. The validity of the 2D BLE results should be verified through community work map meetings before being applied to a regulatory product</w:t>
      </w:r>
    </w:p>
    <w:p w14:paraId="572A82C4" w14:textId="43465844" w:rsidR="00CC63FA" w:rsidRPr="00122A7F" w:rsidRDefault="00CC63FA" w:rsidP="003368B9">
      <w:pPr>
        <w:pStyle w:val="Heading3"/>
      </w:pPr>
      <w:bookmarkStart w:id="144" w:name="_Toc112773096"/>
      <w:bookmarkStart w:id="145" w:name="_Toc112779488"/>
      <w:bookmarkStart w:id="146" w:name="_Toc112773097"/>
      <w:bookmarkStart w:id="147" w:name="_Toc112779489"/>
      <w:bookmarkStart w:id="148" w:name="_Toc112773524"/>
      <w:bookmarkStart w:id="149" w:name="_Toc112779916"/>
      <w:bookmarkStart w:id="150" w:name="_Toc470077128"/>
      <w:bookmarkStart w:id="151" w:name="_Ref470769679"/>
      <w:bookmarkStart w:id="152" w:name="_Ref470770198"/>
      <w:bookmarkStart w:id="153" w:name="_Ref470776172"/>
      <w:bookmarkStart w:id="154" w:name="_Toc112788891"/>
      <w:bookmarkEnd w:id="144"/>
      <w:bookmarkEnd w:id="145"/>
      <w:bookmarkEnd w:id="146"/>
      <w:bookmarkEnd w:id="147"/>
      <w:bookmarkEnd w:id="148"/>
      <w:bookmarkEnd w:id="149"/>
      <w:r w:rsidRPr="00122A7F">
        <w:t>Calibration</w:t>
      </w:r>
      <w:bookmarkEnd w:id="150"/>
      <w:bookmarkEnd w:id="151"/>
      <w:bookmarkEnd w:id="152"/>
      <w:bookmarkEnd w:id="153"/>
      <w:r w:rsidR="00042D78">
        <w:t xml:space="preserve"> &amp;</w:t>
      </w:r>
      <w:r w:rsidR="00654862" w:rsidRPr="00122A7F">
        <w:t xml:space="preserve"> Sensitivity Analysis</w:t>
      </w:r>
      <w:bookmarkEnd w:id="154"/>
    </w:p>
    <w:p w14:paraId="14E7882D" w14:textId="163F7E9F" w:rsidR="00A236EE" w:rsidRDefault="00A236EE" w:rsidP="00D27F64">
      <w:pPr>
        <w:jc w:val="both"/>
      </w:pPr>
      <w:r w:rsidRPr="00122A7F">
        <w:t>Known USGS gages within the model area with more tha</w:t>
      </w:r>
      <w:r w:rsidRPr="00AB1066">
        <w:t xml:space="preserve">n </w:t>
      </w:r>
      <w:r w:rsidR="0078286A" w:rsidRPr="003368B9">
        <w:t>1</w:t>
      </w:r>
      <w:r w:rsidRPr="003368B9">
        <w:t>0-years</w:t>
      </w:r>
      <w:r w:rsidRPr="00AB1066">
        <w:t xml:space="preserve"> of flow record were used for calibration</w:t>
      </w:r>
      <w:r w:rsidR="002276DA" w:rsidRPr="00AB1066">
        <w:t xml:space="preserve"> and validation</w:t>
      </w:r>
      <w:r w:rsidRPr="00AB1066">
        <w:t xml:space="preserve"> of the 1</w:t>
      </w:r>
      <w:r w:rsidR="0078286A">
        <w:t>-percent ACE</w:t>
      </w:r>
      <w:r w:rsidRPr="00AB1066">
        <w:t>. Peak flows within the model were compared with Bulletin 17B Analys</w:t>
      </w:r>
      <w:r w:rsidR="00AB1066">
        <w:t>es</w:t>
      </w:r>
      <w:r w:rsidR="00622951" w:rsidRPr="00AB1066">
        <w:t xml:space="preserve"> and EMA</w:t>
      </w:r>
      <w:r w:rsidR="0078286A">
        <w:t xml:space="preserve"> (Bulletin 17C</w:t>
      </w:r>
      <w:r w:rsidR="00835FDB">
        <w:t>)</w:t>
      </w:r>
      <w:r w:rsidR="00622951" w:rsidRPr="00AB1066">
        <w:t xml:space="preserve"> </w:t>
      </w:r>
      <w:r w:rsidR="00835FDB">
        <w:t>a</w:t>
      </w:r>
      <w:r w:rsidR="00622951" w:rsidRPr="00AB1066">
        <w:t>nalys</w:t>
      </w:r>
      <w:r w:rsidR="00AB1066">
        <w:t>es</w:t>
      </w:r>
      <w:r w:rsidRPr="00122A7F">
        <w:t xml:space="preserve"> of the gage data using </w:t>
      </w:r>
      <w:proofErr w:type="spellStart"/>
      <w:r w:rsidRPr="003368B9">
        <w:t>PeakFQ</w:t>
      </w:r>
      <w:proofErr w:type="spellEnd"/>
      <w:r w:rsidR="00835FDB">
        <w:t>, Version</w:t>
      </w:r>
      <w:r w:rsidR="00E21AB4" w:rsidRPr="003368B9">
        <w:t xml:space="preserve"> 7.</w:t>
      </w:r>
      <w:r w:rsidR="00D56221" w:rsidRPr="003368B9">
        <w:t>3</w:t>
      </w:r>
      <w:r w:rsidR="00164BF5">
        <w:t xml:space="preserve">. </w:t>
      </w:r>
      <w:r w:rsidR="00256B40" w:rsidRPr="00122A7F">
        <w:t>Results</w:t>
      </w:r>
      <w:r w:rsidRPr="00122A7F">
        <w:t xml:space="preserve"> of the flow comparisons are presented in </w:t>
      </w:r>
      <w:r w:rsidR="0003306D">
        <w:fldChar w:fldCharType="begin"/>
      </w:r>
      <w:r w:rsidR="0003306D">
        <w:instrText xml:space="preserve"> REF _Ref12019278 \h </w:instrText>
      </w:r>
      <w:r w:rsidR="0003306D">
        <w:fldChar w:fldCharType="separate"/>
      </w:r>
      <w:r w:rsidR="00DD7C03" w:rsidRPr="001B75AD">
        <w:t xml:space="preserve">Table </w:t>
      </w:r>
      <w:r w:rsidR="00DD7C03">
        <w:rPr>
          <w:noProof/>
        </w:rPr>
        <w:t>2</w:t>
      </w:r>
      <w:r w:rsidR="00DD7C03">
        <w:t>.</w:t>
      </w:r>
      <w:r w:rsidR="00DD7C03">
        <w:rPr>
          <w:noProof/>
        </w:rPr>
        <w:t>10</w:t>
      </w:r>
      <w:r w:rsidR="0003306D">
        <w:fldChar w:fldCharType="end"/>
      </w:r>
      <w:r w:rsidRPr="00122A7F">
        <w:t xml:space="preserve">. </w:t>
      </w:r>
    </w:p>
    <w:p w14:paraId="3CA37FEC" w14:textId="2EC21ECA" w:rsidR="0003306D" w:rsidRPr="001B75AD" w:rsidRDefault="0003306D" w:rsidP="0003306D">
      <w:pPr>
        <w:pStyle w:val="Caption"/>
        <w:keepNext/>
        <w:jc w:val="center"/>
      </w:pPr>
      <w:bookmarkStart w:id="155" w:name="_Ref12019278"/>
      <w:bookmarkStart w:id="156" w:name="_Toc112788920"/>
      <w:r w:rsidRPr="001B75AD">
        <w:t xml:space="preserve">Table </w:t>
      </w:r>
      <w:fldSimple w:instr=" STYLEREF 1 \s ">
        <w:r w:rsidR="00DD7C03">
          <w:rPr>
            <w:noProof/>
          </w:rPr>
          <w:t>2</w:t>
        </w:r>
      </w:fldSimple>
      <w:r w:rsidR="00DF57B2">
        <w:t>.</w:t>
      </w:r>
      <w:fldSimple w:instr=" SEQ Table \* ARABIC \s 1 ">
        <w:r w:rsidR="00DD7C03">
          <w:rPr>
            <w:noProof/>
          </w:rPr>
          <w:t>10</w:t>
        </w:r>
      </w:fldSimple>
      <w:bookmarkEnd w:id="155"/>
      <w:r w:rsidRPr="001B75AD">
        <w:t>: 1% Annual Chance Reasonability Comparisons</w:t>
      </w:r>
      <w:bookmarkEnd w:id="156"/>
      <w:r w:rsidRPr="001B75AD">
        <w:t xml:space="preserve"> </w:t>
      </w:r>
    </w:p>
    <w:tbl>
      <w:tblPr>
        <w:tblStyle w:val="CompassTable1"/>
        <w:tblW w:w="9350" w:type="dxa"/>
        <w:jc w:val="center"/>
        <w:tblLook w:val="04A0" w:firstRow="1" w:lastRow="0" w:firstColumn="1" w:lastColumn="0" w:noHBand="0" w:noVBand="1"/>
      </w:tblPr>
      <w:tblGrid>
        <w:gridCol w:w="1705"/>
        <w:gridCol w:w="1987"/>
        <w:gridCol w:w="1163"/>
        <w:gridCol w:w="1620"/>
        <w:gridCol w:w="1260"/>
        <w:gridCol w:w="1615"/>
      </w:tblGrid>
      <w:tr w:rsidR="001E20B4" w:rsidRPr="001B75AD" w14:paraId="7D25F40A" w14:textId="77777777" w:rsidTr="00A416B2">
        <w:trPr>
          <w:cnfStyle w:val="100000000000" w:firstRow="1" w:lastRow="0" w:firstColumn="0" w:lastColumn="0" w:oddVBand="0" w:evenVBand="0" w:oddHBand="0" w:evenHBand="0" w:firstRowFirstColumn="0" w:firstRowLastColumn="0" w:lastRowFirstColumn="0" w:lastRowLastColumn="0"/>
          <w:trHeight w:val="330"/>
          <w:jc w:val="center"/>
        </w:trPr>
        <w:tc>
          <w:tcPr>
            <w:tcW w:w="1705" w:type="dxa"/>
            <w:vMerge w:val="restart"/>
            <w:hideMark/>
          </w:tcPr>
          <w:p w14:paraId="676F5CAB" w14:textId="77777777" w:rsidR="0003306D" w:rsidRPr="001B75AD" w:rsidRDefault="0003306D" w:rsidP="00264E25">
            <w:pPr>
              <w:jc w:val="center"/>
              <w:rPr>
                <w:rFonts w:eastAsia="Times New Roman" w:cs="Times New Roman"/>
                <w:b w:val="0"/>
                <w:bCs/>
                <w:color w:val="FFFFFF"/>
                <w:sz w:val="20"/>
                <w:szCs w:val="20"/>
              </w:rPr>
            </w:pPr>
            <w:r w:rsidRPr="001B75AD">
              <w:rPr>
                <w:rFonts w:eastAsia="Times New Roman" w:cs="Times New Roman"/>
                <w:b w:val="0"/>
                <w:bCs/>
                <w:color w:val="FFFFFF"/>
                <w:sz w:val="20"/>
                <w:szCs w:val="20"/>
              </w:rPr>
              <w:t>Flooding Source</w:t>
            </w:r>
          </w:p>
        </w:tc>
        <w:tc>
          <w:tcPr>
            <w:tcW w:w="1987" w:type="dxa"/>
            <w:vMerge w:val="restart"/>
            <w:hideMark/>
          </w:tcPr>
          <w:p w14:paraId="36430774" w14:textId="77777777" w:rsidR="0003306D" w:rsidRPr="001B75AD" w:rsidRDefault="0003306D" w:rsidP="00264E25">
            <w:pPr>
              <w:jc w:val="center"/>
              <w:rPr>
                <w:rFonts w:eastAsia="Times New Roman" w:cs="Times New Roman"/>
                <w:b w:val="0"/>
                <w:bCs/>
                <w:color w:val="FFFFFF"/>
                <w:sz w:val="20"/>
                <w:szCs w:val="20"/>
              </w:rPr>
            </w:pPr>
            <w:r>
              <w:rPr>
                <w:rFonts w:eastAsia="Times New Roman" w:cs="Times New Roman"/>
                <w:b w:val="0"/>
                <w:bCs/>
                <w:color w:val="FFFFFF"/>
                <w:sz w:val="20"/>
                <w:szCs w:val="20"/>
              </w:rPr>
              <w:t>USGS Gage Used for Verification</w:t>
            </w:r>
          </w:p>
        </w:tc>
        <w:tc>
          <w:tcPr>
            <w:tcW w:w="2783" w:type="dxa"/>
            <w:gridSpan w:val="2"/>
            <w:hideMark/>
          </w:tcPr>
          <w:p w14:paraId="4481C63B" w14:textId="6062443D" w:rsidR="0003306D" w:rsidRPr="001B75AD" w:rsidRDefault="0003306D" w:rsidP="00264E25">
            <w:pPr>
              <w:jc w:val="center"/>
              <w:rPr>
                <w:rFonts w:eastAsia="Times New Roman" w:cs="Times New Roman"/>
                <w:b w:val="0"/>
                <w:bCs/>
                <w:color w:val="FFFFFF"/>
                <w:sz w:val="20"/>
                <w:szCs w:val="20"/>
              </w:rPr>
            </w:pPr>
            <w:r w:rsidRPr="00673298">
              <w:rPr>
                <w:rFonts w:eastAsia="Times New Roman" w:cs="Times New Roman"/>
                <w:bCs/>
                <w:color w:val="FFFFFF"/>
                <w:sz w:val="20"/>
                <w:szCs w:val="20"/>
              </w:rPr>
              <w:t xml:space="preserve">HEC-RAS </w:t>
            </w:r>
            <w:r w:rsidR="0006026A">
              <w:rPr>
                <w:rFonts w:eastAsia="Times New Roman" w:cs="Times New Roman"/>
                <w:bCs/>
                <w:color w:val="FFFFFF"/>
                <w:sz w:val="20"/>
                <w:szCs w:val="20"/>
              </w:rPr>
              <w:t>6.1</w:t>
            </w:r>
            <w:r w:rsidR="002D2910" w:rsidRPr="001B75AD">
              <w:rPr>
                <w:rFonts w:eastAsia="Times New Roman" w:cs="Times New Roman"/>
                <w:b w:val="0"/>
                <w:bCs/>
                <w:color w:val="FFFFFF"/>
                <w:sz w:val="20"/>
                <w:szCs w:val="20"/>
              </w:rPr>
              <w:t xml:space="preserve"> </w:t>
            </w:r>
            <w:r w:rsidRPr="001B75AD">
              <w:rPr>
                <w:rFonts w:eastAsia="Times New Roman" w:cs="Times New Roman"/>
                <w:b w:val="0"/>
                <w:bCs/>
                <w:color w:val="FFFFFF"/>
                <w:sz w:val="20"/>
                <w:szCs w:val="20"/>
              </w:rPr>
              <w:t>(2D)</w:t>
            </w:r>
          </w:p>
        </w:tc>
        <w:tc>
          <w:tcPr>
            <w:tcW w:w="2875" w:type="dxa"/>
            <w:gridSpan w:val="2"/>
            <w:hideMark/>
          </w:tcPr>
          <w:p w14:paraId="419E9E26" w14:textId="77777777" w:rsidR="0003306D" w:rsidRPr="001B75AD" w:rsidRDefault="0003306D" w:rsidP="00264E25">
            <w:pPr>
              <w:jc w:val="center"/>
              <w:rPr>
                <w:rFonts w:eastAsia="Times New Roman" w:cs="Times New Roman"/>
                <w:b w:val="0"/>
                <w:bCs/>
                <w:color w:val="FFFFFF"/>
                <w:sz w:val="20"/>
                <w:szCs w:val="20"/>
              </w:rPr>
            </w:pPr>
            <w:r w:rsidRPr="001B75AD">
              <w:rPr>
                <w:rFonts w:eastAsia="Times New Roman" w:cs="Times New Roman"/>
                <w:b w:val="0"/>
                <w:bCs/>
                <w:color w:val="FFFFFF"/>
                <w:sz w:val="20"/>
                <w:szCs w:val="20"/>
              </w:rPr>
              <w:t>Reference</w:t>
            </w:r>
          </w:p>
        </w:tc>
      </w:tr>
      <w:tr w:rsidR="001E20B4" w:rsidRPr="001B75AD" w14:paraId="05E10E4C" w14:textId="77777777" w:rsidTr="00A416B2">
        <w:trPr>
          <w:cnfStyle w:val="000000100000" w:firstRow="0" w:lastRow="0" w:firstColumn="0" w:lastColumn="0" w:oddVBand="0" w:evenVBand="0" w:oddHBand="1" w:evenHBand="0" w:firstRowFirstColumn="0" w:firstRowLastColumn="0" w:lastRowFirstColumn="0" w:lastRowLastColumn="0"/>
          <w:trHeight w:val="330"/>
          <w:jc w:val="center"/>
        </w:trPr>
        <w:tc>
          <w:tcPr>
            <w:tcW w:w="1705" w:type="dxa"/>
            <w:vMerge/>
            <w:hideMark/>
          </w:tcPr>
          <w:p w14:paraId="3410147A" w14:textId="77777777" w:rsidR="0003306D" w:rsidRPr="001B75AD" w:rsidRDefault="0003306D" w:rsidP="00264E25">
            <w:pPr>
              <w:rPr>
                <w:rFonts w:eastAsia="Times New Roman" w:cs="Times New Roman"/>
                <w:b/>
                <w:bCs/>
                <w:color w:val="FFFFFF"/>
                <w:szCs w:val="20"/>
              </w:rPr>
            </w:pPr>
          </w:p>
        </w:tc>
        <w:tc>
          <w:tcPr>
            <w:tcW w:w="1987" w:type="dxa"/>
            <w:vMerge/>
            <w:hideMark/>
          </w:tcPr>
          <w:p w14:paraId="67EE5513" w14:textId="77777777" w:rsidR="0003306D" w:rsidRPr="001B75AD" w:rsidRDefault="0003306D" w:rsidP="00264E25">
            <w:pPr>
              <w:rPr>
                <w:rFonts w:eastAsia="Times New Roman" w:cs="Times New Roman"/>
                <w:b/>
                <w:bCs/>
                <w:color w:val="FFFFFF"/>
                <w:szCs w:val="20"/>
              </w:rPr>
            </w:pPr>
          </w:p>
        </w:tc>
        <w:tc>
          <w:tcPr>
            <w:tcW w:w="1163" w:type="dxa"/>
            <w:shd w:val="clear" w:color="auto" w:fill="233972" w:themeFill="accent1"/>
            <w:hideMark/>
          </w:tcPr>
          <w:p w14:paraId="3D42A20E" w14:textId="77777777" w:rsidR="0003306D" w:rsidRPr="001B75AD" w:rsidRDefault="0003306D" w:rsidP="00264E25">
            <w:pPr>
              <w:jc w:val="center"/>
              <w:rPr>
                <w:rFonts w:eastAsia="Times New Roman" w:cs="Times New Roman"/>
                <w:b/>
                <w:bCs/>
                <w:color w:val="FFFFFF"/>
                <w:szCs w:val="20"/>
              </w:rPr>
            </w:pPr>
            <w:r w:rsidRPr="001B75AD">
              <w:rPr>
                <w:rFonts w:eastAsia="Times New Roman" w:cs="Times New Roman"/>
                <w:b/>
                <w:bCs/>
                <w:color w:val="FFFFFF"/>
                <w:szCs w:val="20"/>
              </w:rPr>
              <w:t>WSEL (ft)</w:t>
            </w:r>
          </w:p>
        </w:tc>
        <w:tc>
          <w:tcPr>
            <w:tcW w:w="1620" w:type="dxa"/>
            <w:shd w:val="clear" w:color="auto" w:fill="233972" w:themeFill="accent1"/>
            <w:hideMark/>
          </w:tcPr>
          <w:p w14:paraId="404FB8FF" w14:textId="77777777" w:rsidR="0003306D" w:rsidRPr="001B75AD" w:rsidRDefault="0003306D" w:rsidP="00264E25">
            <w:pPr>
              <w:jc w:val="center"/>
              <w:rPr>
                <w:rFonts w:eastAsia="Times New Roman" w:cs="Times New Roman"/>
                <w:b/>
                <w:bCs/>
                <w:color w:val="FFFFFF"/>
                <w:szCs w:val="20"/>
              </w:rPr>
            </w:pPr>
            <w:r w:rsidRPr="001B75AD">
              <w:rPr>
                <w:rFonts w:eastAsia="Times New Roman" w:cs="Times New Roman"/>
                <w:b/>
                <w:bCs/>
                <w:color w:val="FFFFFF"/>
                <w:szCs w:val="20"/>
              </w:rPr>
              <w:t>Discharge (</w:t>
            </w:r>
            <w:proofErr w:type="spellStart"/>
            <w:r w:rsidRPr="001B75AD">
              <w:rPr>
                <w:rFonts w:eastAsia="Times New Roman" w:cs="Times New Roman"/>
                <w:b/>
                <w:bCs/>
                <w:color w:val="FFFFFF"/>
                <w:szCs w:val="20"/>
              </w:rPr>
              <w:t>cfs</w:t>
            </w:r>
            <w:proofErr w:type="spellEnd"/>
            <w:r w:rsidRPr="001B75AD">
              <w:rPr>
                <w:rFonts w:eastAsia="Times New Roman" w:cs="Times New Roman"/>
                <w:b/>
                <w:bCs/>
                <w:color w:val="FFFFFF"/>
                <w:szCs w:val="20"/>
              </w:rPr>
              <w:t>)</w:t>
            </w:r>
          </w:p>
        </w:tc>
        <w:tc>
          <w:tcPr>
            <w:tcW w:w="1260" w:type="dxa"/>
            <w:shd w:val="clear" w:color="auto" w:fill="233972" w:themeFill="accent1"/>
            <w:hideMark/>
          </w:tcPr>
          <w:p w14:paraId="4D78D42B" w14:textId="25CB8622" w:rsidR="0003306D" w:rsidRPr="001B75AD" w:rsidRDefault="0003306D" w:rsidP="00264E25">
            <w:pPr>
              <w:jc w:val="center"/>
              <w:rPr>
                <w:rFonts w:eastAsia="Times New Roman" w:cs="Times New Roman"/>
                <w:b/>
                <w:bCs/>
                <w:color w:val="FFFFFF"/>
                <w:szCs w:val="20"/>
              </w:rPr>
            </w:pPr>
            <w:r w:rsidRPr="001B75AD">
              <w:rPr>
                <w:rFonts w:eastAsia="Times New Roman" w:cs="Times New Roman"/>
                <w:b/>
                <w:bCs/>
                <w:color w:val="FFFFFF"/>
                <w:szCs w:val="20"/>
              </w:rPr>
              <w:t>WSEL (ft)</w:t>
            </w:r>
            <w:r w:rsidR="00875D88">
              <w:rPr>
                <w:rFonts w:eastAsia="Times New Roman" w:cs="Times New Roman"/>
                <w:szCs w:val="20"/>
                <w:vertAlign w:val="superscript"/>
              </w:rPr>
              <w:t xml:space="preserve"> </w:t>
            </w:r>
            <w:r w:rsidR="00875D88" w:rsidRPr="00875D88">
              <w:rPr>
                <w:rFonts w:eastAsia="Times New Roman" w:cs="Times New Roman"/>
                <w:color w:val="FFFFFF" w:themeColor="background1"/>
                <w:szCs w:val="20"/>
                <w:vertAlign w:val="superscript"/>
              </w:rPr>
              <w:t>1</w:t>
            </w:r>
          </w:p>
        </w:tc>
        <w:tc>
          <w:tcPr>
            <w:tcW w:w="1615" w:type="dxa"/>
            <w:shd w:val="clear" w:color="auto" w:fill="233972" w:themeFill="accent1"/>
            <w:hideMark/>
          </w:tcPr>
          <w:p w14:paraId="2F70650A" w14:textId="77777777" w:rsidR="0003306D" w:rsidRPr="001B75AD" w:rsidRDefault="0003306D" w:rsidP="00264E25">
            <w:pPr>
              <w:jc w:val="center"/>
              <w:rPr>
                <w:rFonts w:eastAsia="Times New Roman" w:cs="Times New Roman"/>
                <w:b/>
                <w:bCs/>
                <w:color w:val="FFFFFF"/>
                <w:szCs w:val="20"/>
              </w:rPr>
            </w:pPr>
            <w:r w:rsidRPr="001B75AD">
              <w:rPr>
                <w:rFonts w:eastAsia="Times New Roman" w:cs="Times New Roman"/>
                <w:b/>
                <w:bCs/>
                <w:color w:val="FFFFFF"/>
                <w:szCs w:val="20"/>
              </w:rPr>
              <w:t>Discharge (</w:t>
            </w:r>
            <w:proofErr w:type="spellStart"/>
            <w:r w:rsidRPr="001B75AD">
              <w:rPr>
                <w:rFonts w:eastAsia="Times New Roman" w:cs="Times New Roman"/>
                <w:b/>
                <w:bCs/>
                <w:color w:val="FFFFFF"/>
                <w:szCs w:val="20"/>
              </w:rPr>
              <w:t>cfs</w:t>
            </w:r>
            <w:proofErr w:type="spellEnd"/>
            <w:r w:rsidRPr="001B75AD">
              <w:rPr>
                <w:rFonts w:eastAsia="Times New Roman" w:cs="Times New Roman"/>
                <w:b/>
                <w:bCs/>
                <w:color w:val="FFFFFF"/>
                <w:szCs w:val="20"/>
              </w:rPr>
              <w:t>)</w:t>
            </w:r>
          </w:p>
        </w:tc>
      </w:tr>
      <w:tr w:rsidR="00673532" w:rsidRPr="001B75AD" w14:paraId="5940D369" w14:textId="77777777" w:rsidTr="00B571CB">
        <w:trPr>
          <w:cnfStyle w:val="000000010000" w:firstRow="0" w:lastRow="0" w:firstColumn="0" w:lastColumn="0" w:oddVBand="0" w:evenVBand="0" w:oddHBand="0" w:evenHBand="1" w:firstRowFirstColumn="0" w:firstRowLastColumn="0" w:lastRowFirstColumn="0" w:lastRowLastColumn="0"/>
          <w:trHeight w:val="315"/>
          <w:jc w:val="center"/>
        </w:trPr>
        <w:tc>
          <w:tcPr>
            <w:tcW w:w="1705" w:type="dxa"/>
            <w:shd w:val="clear" w:color="auto" w:fill="DFE3E5" w:themeFill="text2"/>
          </w:tcPr>
          <w:p w14:paraId="25EE2F09" w14:textId="34E0D033" w:rsidR="00673532" w:rsidRPr="001B75AD" w:rsidRDefault="00673532" w:rsidP="00673532">
            <w:pPr>
              <w:rPr>
                <w:rFonts w:eastAsia="Times New Roman" w:cs="Times New Roman"/>
                <w:color w:val="000000"/>
                <w:szCs w:val="20"/>
              </w:rPr>
            </w:pPr>
            <w:r>
              <w:rPr>
                <w:rFonts w:eastAsia="Times New Roman" w:cs="Times New Roman"/>
                <w:color w:val="000000"/>
                <w:szCs w:val="20"/>
              </w:rPr>
              <w:t>Big Cypress Bayou</w:t>
            </w:r>
          </w:p>
        </w:tc>
        <w:tc>
          <w:tcPr>
            <w:tcW w:w="1987" w:type="dxa"/>
            <w:shd w:val="clear" w:color="auto" w:fill="DFE3E5" w:themeFill="text2"/>
          </w:tcPr>
          <w:p w14:paraId="3D8F334D" w14:textId="263ACD07" w:rsidR="00673532" w:rsidRPr="001B75AD" w:rsidRDefault="00673532" w:rsidP="00673532">
            <w:pPr>
              <w:jc w:val="center"/>
              <w:rPr>
                <w:rFonts w:eastAsia="Times New Roman" w:cs="Times New Roman"/>
                <w:color w:val="000000"/>
                <w:szCs w:val="20"/>
              </w:rPr>
            </w:pPr>
            <w:r>
              <w:rPr>
                <w:szCs w:val="20"/>
              </w:rPr>
              <w:t>07346000</w:t>
            </w:r>
          </w:p>
        </w:tc>
        <w:tc>
          <w:tcPr>
            <w:tcW w:w="1163" w:type="dxa"/>
            <w:shd w:val="clear" w:color="auto" w:fill="DFE3E5" w:themeFill="text2"/>
          </w:tcPr>
          <w:p w14:paraId="39AFF24E" w14:textId="7217EFBB" w:rsidR="00673532" w:rsidRPr="006B4591" w:rsidRDefault="00673532" w:rsidP="00673532">
            <w:pPr>
              <w:jc w:val="center"/>
              <w:rPr>
                <w:rFonts w:eastAsia="Times New Roman" w:cs="Times New Roman"/>
                <w:szCs w:val="20"/>
              </w:rPr>
            </w:pPr>
            <w:r>
              <w:rPr>
                <w:rFonts w:eastAsia="Times New Roman" w:cs="Times New Roman"/>
                <w:szCs w:val="20"/>
              </w:rPr>
              <w:t>202.82</w:t>
            </w:r>
          </w:p>
        </w:tc>
        <w:tc>
          <w:tcPr>
            <w:tcW w:w="1620" w:type="dxa"/>
            <w:shd w:val="clear" w:color="auto" w:fill="DFE3E5" w:themeFill="text2"/>
          </w:tcPr>
          <w:p w14:paraId="2DEF724E" w14:textId="3182780C" w:rsidR="00673532" w:rsidRPr="006B4591" w:rsidRDefault="00673532" w:rsidP="00673532">
            <w:pPr>
              <w:jc w:val="center"/>
              <w:rPr>
                <w:rFonts w:eastAsia="Times New Roman" w:cs="Times New Roman"/>
                <w:szCs w:val="20"/>
              </w:rPr>
            </w:pPr>
            <w:r>
              <w:rPr>
                <w:rFonts w:eastAsia="Times New Roman" w:cs="Times New Roman"/>
                <w:szCs w:val="20"/>
              </w:rPr>
              <w:t>4,882</w:t>
            </w:r>
          </w:p>
        </w:tc>
        <w:tc>
          <w:tcPr>
            <w:tcW w:w="1260" w:type="dxa"/>
            <w:shd w:val="clear" w:color="auto" w:fill="DFE3E5" w:themeFill="text2"/>
          </w:tcPr>
          <w:p w14:paraId="5600D740" w14:textId="5D85E4B4" w:rsidR="00673532" w:rsidRPr="00A416B2" w:rsidRDefault="00673532" w:rsidP="00673532">
            <w:pPr>
              <w:jc w:val="center"/>
              <w:rPr>
                <w:rFonts w:eastAsia="Times New Roman" w:cs="Times New Roman"/>
                <w:szCs w:val="20"/>
              </w:rPr>
            </w:pPr>
            <w:r>
              <w:rPr>
                <w:rFonts w:eastAsia="Times New Roman" w:cs="Times New Roman"/>
                <w:szCs w:val="20"/>
              </w:rPr>
              <w:t>202.29</w:t>
            </w:r>
          </w:p>
        </w:tc>
        <w:tc>
          <w:tcPr>
            <w:tcW w:w="1615" w:type="dxa"/>
            <w:shd w:val="clear" w:color="auto" w:fill="DFE3E5" w:themeFill="text2"/>
          </w:tcPr>
          <w:p w14:paraId="794EA5F0" w14:textId="7700ADA8" w:rsidR="00673532" w:rsidRPr="001B75AD" w:rsidRDefault="00673532" w:rsidP="00673532">
            <w:pPr>
              <w:jc w:val="center"/>
              <w:rPr>
                <w:rFonts w:eastAsia="Times New Roman" w:cs="Times New Roman"/>
                <w:szCs w:val="20"/>
              </w:rPr>
            </w:pPr>
            <w:r>
              <w:rPr>
                <w:rFonts w:eastAsia="Times New Roman" w:cs="Times New Roman"/>
                <w:szCs w:val="20"/>
              </w:rPr>
              <w:t>4,480</w:t>
            </w:r>
          </w:p>
        </w:tc>
      </w:tr>
      <w:tr w:rsidR="00673532" w:rsidRPr="001B75AD" w14:paraId="44F081DD" w14:textId="77777777" w:rsidTr="00A416B2">
        <w:trPr>
          <w:cnfStyle w:val="000000100000" w:firstRow="0" w:lastRow="0" w:firstColumn="0" w:lastColumn="0" w:oddVBand="0" w:evenVBand="0" w:oddHBand="1" w:evenHBand="0" w:firstRowFirstColumn="0" w:firstRowLastColumn="0" w:lastRowFirstColumn="0" w:lastRowLastColumn="0"/>
          <w:trHeight w:val="315"/>
          <w:jc w:val="center"/>
        </w:trPr>
        <w:tc>
          <w:tcPr>
            <w:tcW w:w="1705" w:type="dxa"/>
            <w:shd w:val="clear" w:color="auto" w:fill="FFFFFF" w:themeFill="background1"/>
          </w:tcPr>
          <w:p w14:paraId="59BF8FEB" w14:textId="5E26D02F" w:rsidR="00673532" w:rsidRPr="001E20B4" w:rsidRDefault="00673532" w:rsidP="00673532">
            <w:pPr>
              <w:rPr>
                <w:rFonts w:eastAsia="Times New Roman" w:cs="Times New Roman"/>
                <w:color w:val="000000"/>
                <w:szCs w:val="20"/>
              </w:rPr>
            </w:pPr>
            <w:r>
              <w:rPr>
                <w:rFonts w:eastAsia="Times New Roman" w:cs="Times New Roman"/>
                <w:color w:val="000000"/>
                <w:szCs w:val="20"/>
              </w:rPr>
              <w:t>Black Cypress Bayou</w:t>
            </w:r>
          </w:p>
        </w:tc>
        <w:tc>
          <w:tcPr>
            <w:tcW w:w="1987" w:type="dxa"/>
            <w:shd w:val="clear" w:color="auto" w:fill="FFFFFF" w:themeFill="background1"/>
          </w:tcPr>
          <w:p w14:paraId="25011CF0" w14:textId="29F49F0D" w:rsidR="00673532" w:rsidRPr="001E20B4" w:rsidDel="002D2910" w:rsidRDefault="00673532" w:rsidP="00673532">
            <w:pPr>
              <w:jc w:val="center"/>
              <w:rPr>
                <w:szCs w:val="20"/>
              </w:rPr>
            </w:pPr>
            <w:r>
              <w:rPr>
                <w:rFonts w:eastAsia="Times New Roman" w:cs="Times New Roman"/>
                <w:color w:val="000000"/>
                <w:szCs w:val="20"/>
              </w:rPr>
              <w:t>07346045</w:t>
            </w:r>
          </w:p>
        </w:tc>
        <w:tc>
          <w:tcPr>
            <w:tcW w:w="1163" w:type="dxa"/>
            <w:shd w:val="clear" w:color="auto" w:fill="FFFFFF" w:themeFill="background1"/>
          </w:tcPr>
          <w:p w14:paraId="36BFF29D" w14:textId="18EB8608" w:rsidR="00673532" w:rsidRPr="001E20B4" w:rsidRDefault="00503686" w:rsidP="00673532">
            <w:pPr>
              <w:jc w:val="center"/>
              <w:rPr>
                <w:rFonts w:eastAsia="Times New Roman" w:cs="Times New Roman"/>
                <w:szCs w:val="20"/>
              </w:rPr>
            </w:pPr>
            <w:r>
              <w:rPr>
                <w:rFonts w:eastAsia="Times New Roman" w:cs="Times New Roman"/>
                <w:szCs w:val="20"/>
              </w:rPr>
              <w:t>191.59</w:t>
            </w:r>
          </w:p>
        </w:tc>
        <w:tc>
          <w:tcPr>
            <w:tcW w:w="1620" w:type="dxa"/>
            <w:shd w:val="clear" w:color="auto" w:fill="FFFFFF" w:themeFill="background1"/>
          </w:tcPr>
          <w:p w14:paraId="7CCB3930" w14:textId="58FAD671" w:rsidR="00673532" w:rsidRPr="001E20B4" w:rsidRDefault="00503686" w:rsidP="00673532">
            <w:pPr>
              <w:jc w:val="center"/>
              <w:rPr>
                <w:rFonts w:eastAsia="Times New Roman" w:cs="Times New Roman"/>
                <w:szCs w:val="20"/>
              </w:rPr>
            </w:pPr>
            <w:r>
              <w:rPr>
                <w:rFonts w:eastAsia="Times New Roman" w:cs="Times New Roman"/>
                <w:szCs w:val="20"/>
              </w:rPr>
              <w:t>11,662</w:t>
            </w:r>
          </w:p>
        </w:tc>
        <w:tc>
          <w:tcPr>
            <w:tcW w:w="1260" w:type="dxa"/>
            <w:shd w:val="clear" w:color="auto" w:fill="FFFFFF" w:themeFill="background1"/>
          </w:tcPr>
          <w:p w14:paraId="1B5DE392" w14:textId="5004F449" w:rsidR="00673532" w:rsidRPr="001E20B4" w:rsidDel="002D2910" w:rsidRDefault="00DA3E29" w:rsidP="00673532">
            <w:pPr>
              <w:jc w:val="center"/>
              <w:rPr>
                <w:rFonts w:eastAsia="Times New Roman" w:cs="Times New Roman"/>
                <w:szCs w:val="20"/>
              </w:rPr>
            </w:pPr>
            <w:r>
              <w:rPr>
                <w:rFonts w:eastAsia="Times New Roman" w:cs="Times New Roman"/>
                <w:color w:val="000000"/>
                <w:szCs w:val="20"/>
              </w:rPr>
              <w:t>191.11</w:t>
            </w:r>
          </w:p>
        </w:tc>
        <w:tc>
          <w:tcPr>
            <w:tcW w:w="1615" w:type="dxa"/>
            <w:shd w:val="clear" w:color="auto" w:fill="FFFFFF" w:themeFill="background1"/>
          </w:tcPr>
          <w:p w14:paraId="7BF018B3" w14:textId="691C679D" w:rsidR="00673532" w:rsidRPr="001E20B4" w:rsidDel="002D2910" w:rsidRDefault="00DA3E29" w:rsidP="00673532">
            <w:pPr>
              <w:jc w:val="center"/>
              <w:rPr>
                <w:rFonts w:eastAsia="Times New Roman" w:cs="Times New Roman"/>
                <w:color w:val="000000"/>
                <w:szCs w:val="20"/>
              </w:rPr>
            </w:pPr>
            <w:r>
              <w:rPr>
                <w:rFonts w:eastAsia="Times New Roman" w:cs="Times New Roman"/>
                <w:szCs w:val="20"/>
              </w:rPr>
              <w:t>11,620</w:t>
            </w:r>
          </w:p>
        </w:tc>
      </w:tr>
      <w:tr w:rsidR="00673532" w:rsidRPr="001B75AD" w14:paraId="451D190A" w14:textId="77777777" w:rsidTr="00A416B2">
        <w:trPr>
          <w:cnfStyle w:val="000000010000" w:firstRow="0" w:lastRow="0" w:firstColumn="0" w:lastColumn="0" w:oddVBand="0" w:evenVBand="0" w:oddHBand="0" w:evenHBand="1" w:firstRowFirstColumn="0" w:firstRowLastColumn="0" w:lastRowFirstColumn="0" w:lastRowLastColumn="0"/>
          <w:trHeight w:val="315"/>
          <w:jc w:val="center"/>
        </w:trPr>
        <w:tc>
          <w:tcPr>
            <w:tcW w:w="1705" w:type="dxa"/>
            <w:shd w:val="clear" w:color="auto" w:fill="DFE3E5" w:themeFill="text2"/>
          </w:tcPr>
          <w:p w14:paraId="3BB875F6" w14:textId="717BDC35" w:rsidR="00673532" w:rsidRDefault="00673532" w:rsidP="00673532">
            <w:pPr>
              <w:rPr>
                <w:rFonts w:eastAsia="Times New Roman" w:cs="Times New Roman"/>
                <w:color w:val="000000"/>
                <w:szCs w:val="20"/>
              </w:rPr>
            </w:pPr>
            <w:r>
              <w:rPr>
                <w:rFonts w:eastAsia="Times New Roman" w:cs="Times New Roman"/>
                <w:color w:val="000000"/>
                <w:szCs w:val="20"/>
              </w:rPr>
              <w:t>Frazier Creek</w:t>
            </w:r>
          </w:p>
        </w:tc>
        <w:tc>
          <w:tcPr>
            <w:tcW w:w="1987" w:type="dxa"/>
            <w:shd w:val="clear" w:color="auto" w:fill="DFE3E5" w:themeFill="text2"/>
          </w:tcPr>
          <w:p w14:paraId="2E922C38" w14:textId="3BE9B1BC" w:rsidR="00673532" w:rsidRPr="00FA43D2" w:rsidDel="002D2910" w:rsidRDefault="00673532" w:rsidP="00673532">
            <w:pPr>
              <w:jc w:val="center"/>
              <w:rPr>
                <w:szCs w:val="20"/>
              </w:rPr>
            </w:pPr>
            <w:r>
              <w:rPr>
                <w:rFonts w:eastAsia="Times New Roman" w:cs="Times New Roman"/>
                <w:color w:val="000000"/>
                <w:szCs w:val="20"/>
              </w:rPr>
              <w:t>07346140</w:t>
            </w:r>
          </w:p>
        </w:tc>
        <w:tc>
          <w:tcPr>
            <w:tcW w:w="1163" w:type="dxa"/>
            <w:shd w:val="clear" w:color="auto" w:fill="DFE3E5" w:themeFill="text2"/>
          </w:tcPr>
          <w:p w14:paraId="38B72F9E" w14:textId="7865F14A" w:rsidR="00673532" w:rsidRDefault="00DE453C" w:rsidP="00673532">
            <w:pPr>
              <w:jc w:val="center"/>
              <w:rPr>
                <w:rFonts w:eastAsia="Times New Roman" w:cs="Times New Roman"/>
                <w:szCs w:val="20"/>
              </w:rPr>
            </w:pPr>
            <w:r>
              <w:rPr>
                <w:rFonts w:eastAsia="Times New Roman" w:cs="Times New Roman"/>
                <w:szCs w:val="20"/>
              </w:rPr>
              <w:t>242.94</w:t>
            </w:r>
          </w:p>
        </w:tc>
        <w:tc>
          <w:tcPr>
            <w:tcW w:w="1620" w:type="dxa"/>
            <w:shd w:val="clear" w:color="auto" w:fill="DFE3E5" w:themeFill="text2"/>
          </w:tcPr>
          <w:p w14:paraId="66AAA0FB" w14:textId="7AAE3F05" w:rsidR="00673532" w:rsidRDefault="00DE453C" w:rsidP="00673532">
            <w:pPr>
              <w:jc w:val="center"/>
              <w:rPr>
                <w:rFonts w:eastAsia="Times New Roman" w:cs="Times New Roman"/>
                <w:szCs w:val="20"/>
              </w:rPr>
            </w:pPr>
            <w:r>
              <w:rPr>
                <w:rFonts w:eastAsia="Times New Roman" w:cs="Times New Roman"/>
                <w:szCs w:val="20"/>
              </w:rPr>
              <w:t>14,579</w:t>
            </w:r>
          </w:p>
        </w:tc>
        <w:tc>
          <w:tcPr>
            <w:tcW w:w="1260" w:type="dxa"/>
            <w:shd w:val="clear" w:color="auto" w:fill="DFE3E5" w:themeFill="text2"/>
          </w:tcPr>
          <w:p w14:paraId="3AEE9C31" w14:textId="3229D97C" w:rsidR="00673532" w:rsidDel="002D2910" w:rsidRDefault="00DE453C" w:rsidP="00673532">
            <w:pPr>
              <w:jc w:val="center"/>
              <w:rPr>
                <w:rFonts w:eastAsia="Times New Roman" w:cs="Times New Roman"/>
                <w:szCs w:val="20"/>
              </w:rPr>
            </w:pPr>
            <w:r>
              <w:rPr>
                <w:rFonts w:eastAsia="Times New Roman" w:cs="Times New Roman"/>
                <w:szCs w:val="20"/>
              </w:rPr>
              <w:t>242.</w:t>
            </w:r>
            <w:r w:rsidR="00943C13">
              <w:rPr>
                <w:rFonts w:eastAsia="Times New Roman" w:cs="Times New Roman"/>
                <w:szCs w:val="20"/>
              </w:rPr>
              <w:t>5</w:t>
            </w:r>
            <w:r>
              <w:rPr>
                <w:rFonts w:eastAsia="Times New Roman" w:cs="Times New Roman"/>
                <w:szCs w:val="20"/>
              </w:rPr>
              <w:t>0</w:t>
            </w:r>
          </w:p>
        </w:tc>
        <w:tc>
          <w:tcPr>
            <w:tcW w:w="1615" w:type="dxa"/>
            <w:shd w:val="clear" w:color="auto" w:fill="DFE3E5" w:themeFill="text2"/>
          </w:tcPr>
          <w:p w14:paraId="6EEAE9ED" w14:textId="144B91EC" w:rsidR="00673532" w:rsidDel="002D2910" w:rsidRDefault="00943C13" w:rsidP="00673532">
            <w:pPr>
              <w:jc w:val="center"/>
              <w:rPr>
                <w:rFonts w:eastAsia="Times New Roman" w:cs="Times New Roman"/>
                <w:color w:val="000000"/>
                <w:szCs w:val="20"/>
              </w:rPr>
            </w:pPr>
            <w:r>
              <w:rPr>
                <w:rFonts w:eastAsia="Times New Roman" w:cs="Times New Roman"/>
                <w:color w:val="000000"/>
                <w:szCs w:val="20"/>
              </w:rPr>
              <w:t>14,340</w:t>
            </w:r>
          </w:p>
        </w:tc>
      </w:tr>
    </w:tbl>
    <w:p w14:paraId="26FB3A4A" w14:textId="172FB7DC" w:rsidR="0003306D" w:rsidRPr="00EB0E84" w:rsidRDefault="0003306D" w:rsidP="0003306D">
      <w:pPr>
        <w:rPr>
          <w:sz w:val="18"/>
          <w:szCs w:val="18"/>
        </w:rPr>
      </w:pPr>
      <w:r>
        <w:rPr>
          <w:sz w:val="18"/>
          <w:szCs w:val="18"/>
          <w:vertAlign w:val="superscript"/>
        </w:rPr>
        <w:t>1</w:t>
      </w:r>
      <w:r>
        <w:rPr>
          <w:sz w:val="18"/>
          <w:szCs w:val="18"/>
        </w:rPr>
        <w:t xml:space="preserve"> Water surface elevation is approximate based on </w:t>
      </w:r>
      <w:proofErr w:type="spellStart"/>
      <w:r>
        <w:rPr>
          <w:sz w:val="18"/>
          <w:szCs w:val="18"/>
        </w:rPr>
        <w:t>PeakFQ</w:t>
      </w:r>
      <w:proofErr w:type="spellEnd"/>
      <w:r>
        <w:rPr>
          <w:sz w:val="18"/>
          <w:szCs w:val="18"/>
        </w:rPr>
        <w:t xml:space="preserve"> input data</w:t>
      </w:r>
      <w:r w:rsidR="00875D88">
        <w:rPr>
          <w:sz w:val="18"/>
          <w:szCs w:val="18"/>
        </w:rPr>
        <w:t xml:space="preserve"> and adjusted to NAVD 88 Datum</w:t>
      </w:r>
      <w:r>
        <w:rPr>
          <w:sz w:val="18"/>
          <w:szCs w:val="18"/>
        </w:rPr>
        <w:t>.</w:t>
      </w:r>
    </w:p>
    <w:p w14:paraId="0A87AB8C" w14:textId="77777777" w:rsidR="0003306D" w:rsidRDefault="0003306D" w:rsidP="00A236EE"/>
    <w:p w14:paraId="752C9943" w14:textId="5C55CD2B" w:rsidR="00B27AB0" w:rsidRDefault="00287124" w:rsidP="00B27AB0">
      <w:pPr>
        <w:spacing w:after="120"/>
        <w:jc w:val="both"/>
      </w:pPr>
      <w:r>
        <w:t>To determine which factors were significantly impacting the model results, a sensitivity analysis was run to evaluate the impact of five</w:t>
      </w:r>
      <w:r w:rsidR="00AD1D39">
        <w:t xml:space="preserve"> specific</w:t>
      </w:r>
      <w:r>
        <w:t xml:space="preserve"> parameters</w:t>
      </w:r>
      <w:r w:rsidR="00AD1D39">
        <w:t xml:space="preserve">: </w:t>
      </w:r>
      <w:r>
        <w:t xml:space="preserve">Manning’s roughness values, </w:t>
      </w:r>
      <w:proofErr w:type="spellStart"/>
      <w:r>
        <w:t>breaklines</w:t>
      </w:r>
      <w:proofErr w:type="spellEnd"/>
      <w:r>
        <w:t>, hydrologic losses, initial conditions, and boundary conditions</w:t>
      </w:r>
      <w:r w:rsidR="00164BF5">
        <w:t xml:space="preserve">. </w:t>
      </w:r>
      <w:r>
        <w:t xml:space="preserve">Further discussion of the roughness coefficients can be found in Section </w:t>
      </w:r>
      <w:r w:rsidR="00A92963">
        <w:fldChar w:fldCharType="begin"/>
      </w:r>
      <w:r w:rsidR="00A92963">
        <w:instrText xml:space="preserve"> REF _Ref12128062 \r \h </w:instrText>
      </w:r>
      <w:r w:rsidR="00A92963">
        <w:fldChar w:fldCharType="separate"/>
      </w:r>
      <w:r w:rsidR="00DD7C03">
        <w:t>2.2.4.1</w:t>
      </w:r>
      <w:r w:rsidR="00A92963">
        <w:fldChar w:fldCharType="end"/>
      </w:r>
      <w:r w:rsidR="00164BF5">
        <w:t xml:space="preserve">. </w:t>
      </w:r>
      <w:r>
        <w:t xml:space="preserve">It was determined that enforced </w:t>
      </w:r>
      <w:proofErr w:type="spellStart"/>
      <w:r>
        <w:t>breaklines</w:t>
      </w:r>
      <w:proofErr w:type="spellEnd"/>
      <w:r>
        <w:t xml:space="preserve"> at major roads and centerlines were needed and are discussed further in Section </w:t>
      </w:r>
      <w:r w:rsidR="00A92963">
        <w:fldChar w:fldCharType="begin"/>
      </w:r>
      <w:r w:rsidR="00A92963">
        <w:instrText xml:space="preserve"> REF _Ref12128071 \r \h </w:instrText>
      </w:r>
      <w:r w:rsidR="00A92963">
        <w:fldChar w:fldCharType="separate"/>
      </w:r>
      <w:r w:rsidR="00DD7C03">
        <w:t>2.2.4.2</w:t>
      </w:r>
      <w:r w:rsidR="00A92963">
        <w:fldChar w:fldCharType="end"/>
      </w:r>
      <w:r w:rsidR="00164BF5">
        <w:t xml:space="preserve">. </w:t>
      </w:r>
      <w:r>
        <w:t>No changes were made to the precipitation</w:t>
      </w:r>
      <w:r w:rsidR="00164BF5">
        <w:t xml:space="preserve">. </w:t>
      </w:r>
      <w:r w:rsidR="003777A8">
        <w:fldChar w:fldCharType="begin"/>
      </w:r>
      <w:r w:rsidR="003777A8">
        <w:instrText xml:space="preserve"> REF _Ref56156673 \h </w:instrText>
      </w:r>
      <w:r w:rsidR="003777A8">
        <w:fldChar w:fldCharType="separate"/>
      </w:r>
      <w:r w:rsidR="00DD7C03">
        <w:t xml:space="preserve">Table </w:t>
      </w:r>
      <w:r w:rsidR="00DD7C03">
        <w:rPr>
          <w:noProof/>
        </w:rPr>
        <w:t>2</w:t>
      </w:r>
      <w:r w:rsidR="00DD7C03">
        <w:t>.</w:t>
      </w:r>
      <w:r w:rsidR="00DD7C03">
        <w:rPr>
          <w:noProof/>
        </w:rPr>
        <w:t>11</w:t>
      </w:r>
      <w:r w:rsidR="003777A8">
        <w:fldChar w:fldCharType="end"/>
      </w:r>
      <w:r w:rsidR="003777A8">
        <w:t>,</w:t>
      </w:r>
      <w:r w:rsidR="00CC7891">
        <w:t xml:space="preserve"> </w:t>
      </w:r>
      <w:r w:rsidR="003777A8">
        <w:fldChar w:fldCharType="begin"/>
      </w:r>
      <w:r w:rsidR="003777A8">
        <w:instrText xml:space="preserve"> REF _Ref12165569 \h </w:instrText>
      </w:r>
      <w:r w:rsidR="003777A8">
        <w:fldChar w:fldCharType="separate"/>
      </w:r>
      <w:r w:rsidR="00DD7C03">
        <w:t xml:space="preserve">Table </w:t>
      </w:r>
      <w:r w:rsidR="00DD7C03">
        <w:rPr>
          <w:noProof/>
        </w:rPr>
        <w:t>2</w:t>
      </w:r>
      <w:r w:rsidR="00DD7C03">
        <w:t>.</w:t>
      </w:r>
      <w:r w:rsidR="00DD7C03">
        <w:rPr>
          <w:noProof/>
        </w:rPr>
        <w:t>12</w:t>
      </w:r>
      <w:r w:rsidR="003777A8">
        <w:fldChar w:fldCharType="end"/>
      </w:r>
      <w:r w:rsidR="003777A8">
        <w:t xml:space="preserve"> </w:t>
      </w:r>
      <w:r w:rsidR="00CC7891">
        <w:t>and</w:t>
      </w:r>
      <w:r w:rsidR="00264E25">
        <w:t xml:space="preserve"> </w:t>
      </w:r>
      <w:r w:rsidR="003777A8">
        <w:fldChar w:fldCharType="begin"/>
      </w:r>
      <w:r w:rsidR="003777A8">
        <w:instrText xml:space="preserve"> REF _Ref56156893 \h </w:instrText>
      </w:r>
      <w:r w:rsidR="003777A8">
        <w:fldChar w:fldCharType="separate"/>
      </w:r>
      <w:r w:rsidR="00DD7C03">
        <w:t xml:space="preserve">Table </w:t>
      </w:r>
      <w:r w:rsidR="00DD7C03">
        <w:rPr>
          <w:noProof/>
        </w:rPr>
        <w:t>2</w:t>
      </w:r>
      <w:r w:rsidR="00DD7C03">
        <w:t>.</w:t>
      </w:r>
      <w:r w:rsidR="00DD7C03">
        <w:rPr>
          <w:noProof/>
        </w:rPr>
        <w:t>13</w:t>
      </w:r>
      <w:r w:rsidR="003777A8">
        <w:fldChar w:fldCharType="end"/>
      </w:r>
      <w:r w:rsidR="003777A8">
        <w:t xml:space="preserve"> </w:t>
      </w:r>
      <w:r w:rsidR="00264E25">
        <w:t>summarizes</w:t>
      </w:r>
      <w:r>
        <w:t xml:space="preserve"> the results of each run</w:t>
      </w:r>
      <w:r w:rsidR="00264E25">
        <w:t xml:space="preserve"> at each of the USGS gages.</w:t>
      </w:r>
    </w:p>
    <w:p w14:paraId="5A7F305C" w14:textId="67998C15" w:rsidR="002A46AF" w:rsidRDefault="002A46AF" w:rsidP="002A46AF">
      <w:pPr>
        <w:pStyle w:val="Caption"/>
        <w:keepNext/>
        <w:jc w:val="center"/>
      </w:pPr>
      <w:bookmarkStart w:id="157" w:name="_Ref56156673"/>
      <w:bookmarkStart w:id="158" w:name="_Toc112788921"/>
      <w:bookmarkStart w:id="159" w:name="_Hlk53385180"/>
      <w:bookmarkStart w:id="160" w:name="_Toc478117920"/>
      <w:r>
        <w:t xml:space="preserve">Table </w:t>
      </w:r>
      <w:fldSimple w:instr=" STYLEREF 1 \s ">
        <w:r w:rsidR="00DD7C03">
          <w:rPr>
            <w:noProof/>
          </w:rPr>
          <w:t>2</w:t>
        </w:r>
      </w:fldSimple>
      <w:r w:rsidR="00DF57B2">
        <w:t>.</w:t>
      </w:r>
      <w:fldSimple w:instr=" SEQ Table \* ARABIC \s 1 ">
        <w:r w:rsidR="00DD7C03">
          <w:rPr>
            <w:noProof/>
          </w:rPr>
          <w:t>11</w:t>
        </w:r>
      </w:fldSimple>
      <w:bookmarkEnd w:id="157"/>
      <w:r>
        <w:t xml:space="preserve">: Sensitivity Analysis Results at </w:t>
      </w:r>
      <w:r w:rsidRPr="006C78FE">
        <w:t xml:space="preserve">USGS Gage </w:t>
      </w:r>
      <w:r w:rsidR="00D47FB2">
        <w:t>07346000</w:t>
      </w:r>
      <w:bookmarkEnd w:id="158"/>
    </w:p>
    <w:tbl>
      <w:tblPr>
        <w:tblStyle w:val="CompassTable1"/>
        <w:tblW w:w="10247" w:type="dxa"/>
        <w:jc w:val="center"/>
        <w:tblLook w:val="04A0" w:firstRow="1" w:lastRow="0" w:firstColumn="1" w:lastColumn="0" w:noHBand="0" w:noVBand="1"/>
      </w:tblPr>
      <w:tblGrid>
        <w:gridCol w:w="1080"/>
        <w:gridCol w:w="2028"/>
        <w:gridCol w:w="1462"/>
        <w:gridCol w:w="1260"/>
        <w:gridCol w:w="1456"/>
        <w:gridCol w:w="1107"/>
        <w:gridCol w:w="863"/>
        <w:gridCol w:w="991"/>
      </w:tblGrid>
      <w:tr w:rsidR="005F0F5E" w:rsidRPr="00EE06A6" w14:paraId="147DCB8A" w14:textId="77777777" w:rsidTr="00641EB9">
        <w:trPr>
          <w:cnfStyle w:val="100000000000" w:firstRow="1" w:lastRow="0" w:firstColumn="0" w:lastColumn="0" w:oddVBand="0" w:evenVBand="0" w:oddHBand="0" w:evenHBand="0" w:firstRowFirstColumn="0" w:firstRowLastColumn="0" w:lastRowFirstColumn="0" w:lastRowLastColumn="0"/>
          <w:trHeight w:val="917"/>
          <w:jc w:val="center"/>
        </w:trPr>
        <w:tc>
          <w:tcPr>
            <w:tcW w:w="1080" w:type="dxa"/>
            <w:noWrap/>
            <w:hideMark/>
          </w:tcPr>
          <w:p w14:paraId="5C6F0E2A" w14:textId="77777777" w:rsidR="005F0F5E" w:rsidRPr="006E415B" w:rsidRDefault="005F0F5E" w:rsidP="002A46AF">
            <w:pPr>
              <w:jc w:val="center"/>
              <w:rPr>
                <w:rFonts w:eastAsia="Times New Roman" w:cstheme="minorHAnsi"/>
                <w:sz w:val="20"/>
                <w:szCs w:val="20"/>
              </w:rPr>
            </w:pPr>
            <w:r w:rsidRPr="006E415B">
              <w:rPr>
                <w:rFonts w:eastAsia="Times New Roman" w:cstheme="minorHAnsi"/>
                <w:color w:val="auto"/>
                <w:sz w:val="20"/>
                <w:szCs w:val="20"/>
              </w:rPr>
              <w:t>Iteration</w:t>
            </w:r>
          </w:p>
        </w:tc>
        <w:tc>
          <w:tcPr>
            <w:tcW w:w="2028" w:type="dxa"/>
            <w:noWrap/>
            <w:hideMark/>
          </w:tcPr>
          <w:p w14:paraId="2B7F4BCF" w14:textId="77777777" w:rsidR="005F0F5E" w:rsidRPr="006E415B" w:rsidRDefault="005F0F5E" w:rsidP="002A46AF">
            <w:pPr>
              <w:jc w:val="center"/>
              <w:rPr>
                <w:rFonts w:eastAsia="Times New Roman" w:cstheme="minorHAnsi"/>
                <w:sz w:val="20"/>
                <w:szCs w:val="20"/>
              </w:rPr>
            </w:pPr>
            <w:r w:rsidRPr="006E415B">
              <w:rPr>
                <w:rFonts w:eastAsia="Times New Roman" w:cstheme="minorHAnsi"/>
                <w:color w:val="auto"/>
                <w:sz w:val="20"/>
                <w:szCs w:val="20"/>
              </w:rPr>
              <w:t>Manning's N Zones</w:t>
            </w:r>
          </w:p>
        </w:tc>
        <w:tc>
          <w:tcPr>
            <w:tcW w:w="1462" w:type="dxa"/>
            <w:noWrap/>
            <w:hideMark/>
          </w:tcPr>
          <w:p w14:paraId="4D8C02EA" w14:textId="0B358A62" w:rsidR="005F0F5E" w:rsidRPr="006E415B" w:rsidRDefault="005F0F5E" w:rsidP="002A46AF">
            <w:pPr>
              <w:jc w:val="center"/>
              <w:rPr>
                <w:rFonts w:eastAsia="Times New Roman" w:cstheme="minorHAnsi"/>
                <w:sz w:val="20"/>
                <w:szCs w:val="20"/>
              </w:rPr>
            </w:pPr>
            <w:proofErr w:type="spellStart"/>
            <w:r w:rsidRPr="006E415B">
              <w:rPr>
                <w:rFonts w:eastAsia="Times New Roman" w:cstheme="minorHAnsi"/>
                <w:color w:val="auto"/>
                <w:sz w:val="20"/>
                <w:szCs w:val="20"/>
              </w:rPr>
              <w:t>Breaklines</w:t>
            </w:r>
            <w:proofErr w:type="spellEnd"/>
          </w:p>
        </w:tc>
        <w:tc>
          <w:tcPr>
            <w:tcW w:w="1260" w:type="dxa"/>
            <w:noWrap/>
            <w:hideMark/>
          </w:tcPr>
          <w:p w14:paraId="0F58A620" w14:textId="77777777" w:rsidR="005F0F5E" w:rsidRPr="006E415B" w:rsidRDefault="005F0F5E" w:rsidP="002A46AF">
            <w:pPr>
              <w:jc w:val="center"/>
              <w:rPr>
                <w:rFonts w:eastAsia="Times New Roman" w:cstheme="minorHAnsi"/>
                <w:sz w:val="20"/>
                <w:szCs w:val="20"/>
              </w:rPr>
            </w:pPr>
            <w:r w:rsidRPr="006E415B">
              <w:rPr>
                <w:rFonts w:eastAsia="Times New Roman" w:cstheme="minorHAnsi"/>
                <w:color w:val="auto"/>
                <w:sz w:val="20"/>
                <w:szCs w:val="20"/>
              </w:rPr>
              <w:t>Hydrologic Losses</w:t>
            </w:r>
          </w:p>
        </w:tc>
        <w:tc>
          <w:tcPr>
            <w:tcW w:w="1456" w:type="dxa"/>
            <w:noWrap/>
            <w:hideMark/>
          </w:tcPr>
          <w:p w14:paraId="56E9C84E" w14:textId="77777777" w:rsidR="005F0F5E" w:rsidRDefault="005F0F5E" w:rsidP="002A46AF">
            <w:pPr>
              <w:jc w:val="center"/>
              <w:rPr>
                <w:rFonts w:eastAsia="Times New Roman" w:cstheme="minorHAnsi"/>
                <w:b w:val="0"/>
                <w:sz w:val="20"/>
                <w:szCs w:val="20"/>
              </w:rPr>
            </w:pPr>
            <w:r w:rsidRPr="006E415B">
              <w:rPr>
                <w:rFonts w:eastAsia="Times New Roman" w:cstheme="minorHAnsi"/>
                <w:color w:val="auto"/>
                <w:sz w:val="20"/>
                <w:szCs w:val="20"/>
              </w:rPr>
              <w:t>Initial Conditions</w:t>
            </w:r>
            <w:r>
              <w:rPr>
                <w:rFonts w:eastAsia="Times New Roman" w:cstheme="minorHAnsi"/>
                <w:color w:val="auto"/>
                <w:sz w:val="20"/>
                <w:szCs w:val="20"/>
              </w:rPr>
              <w:t>/</w:t>
            </w:r>
          </w:p>
          <w:p w14:paraId="61B63864" w14:textId="77777777" w:rsidR="005F0F5E" w:rsidRPr="006E415B" w:rsidRDefault="005F0F5E" w:rsidP="002A46AF">
            <w:pPr>
              <w:jc w:val="center"/>
              <w:rPr>
                <w:rFonts w:eastAsia="Times New Roman" w:cstheme="minorHAnsi"/>
                <w:sz w:val="20"/>
                <w:szCs w:val="20"/>
              </w:rPr>
            </w:pPr>
            <w:r>
              <w:rPr>
                <w:rFonts w:eastAsia="Times New Roman" w:cstheme="minorHAnsi"/>
                <w:color w:val="auto"/>
                <w:sz w:val="20"/>
                <w:szCs w:val="20"/>
              </w:rPr>
              <w:t>Computational Interval</w:t>
            </w:r>
          </w:p>
        </w:tc>
        <w:tc>
          <w:tcPr>
            <w:tcW w:w="1107" w:type="dxa"/>
            <w:noWrap/>
            <w:hideMark/>
          </w:tcPr>
          <w:p w14:paraId="269E4F4A" w14:textId="77777777" w:rsidR="005F0F5E" w:rsidRPr="006E415B" w:rsidRDefault="005F0F5E" w:rsidP="002A46AF">
            <w:pPr>
              <w:jc w:val="center"/>
              <w:rPr>
                <w:rFonts w:eastAsia="Times New Roman" w:cstheme="minorHAnsi"/>
                <w:sz w:val="20"/>
                <w:szCs w:val="20"/>
              </w:rPr>
            </w:pPr>
            <w:r w:rsidRPr="006E415B">
              <w:rPr>
                <w:rFonts w:eastAsia="Times New Roman" w:cstheme="minorHAnsi"/>
                <w:color w:val="auto"/>
                <w:sz w:val="20"/>
                <w:szCs w:val="20"/>
              </w:rPr>
              <w:t>Boundary Conditions</w:t>
            </w:r>
          </w:p>
        </w:tc>
        <w:tc>
          <w:tcPr>
            <w:tcW w:w="863" w:type="dxa"/>
            <w:noWrap/>
            <w:hideMark/>
          </w:tcPr>
          <w:p w14:paraId="22548022" w14:textId="77777777" w:rsidR="005F0F5E" w:rsidRPr="006E415B" w:rsidRDefault="005F0F5E" w:rsidP="002A46AF">
            <w:pPr>
              <w:jc w:val="center"/>
              <w:rPr>
                <w:rFonts w:eastAsia="Times New Roman" w:cstheme="minorHAnsi"/>
                <w:sz w:val="20"/>
                <w:szCs w:val="20"/>
              </w:rPr>
            </w:pPr>
            <w:r w:rsidRPr="006E415B">
              <w:rPr>
                <w:rFonts w:eastAsia="Times New Roman" w:cstheme="minorHAnsi"/>
                <w:color w:val="auto"/>
                <w:sz w:val="20"/>
                <w:szCs w:val="20"/>
              </w:rPr>
              <w:t>Peak Flow (</w:t>
            </w:r>
            <w:proofErr w:type="spellStart"/>
            <w:r w:rsidRPr="006E415B">
              <w:rPr>
                <w:rFonts w:eastAsia="Times New Roman" w:cstheme="minorHAnsi"/>
                <w:color w:val="auto"/>
                <w:sz w:val="20"/>
                <w:szCs w:val="20"/>
              </w:rPr>
              <w:t>cfs</w:t>
            </w:r>
            <w:proofErr w:type="spellEnd"/>
            <w:r w:rsidRPr="006E415B">
              <w:rPr>
                <w:rFonts w:eastAsia="Times New Roman" w:cstheme="minorHAnsi"/>
                <w:color w:val="auto"/>
                <w:sz w:val="20"/>
                <w:szCs w:val="20"/>
              </w:rPr>
              <w:t>)</w:t>
            </w:r>
          </w:p>
        </w:tc>
        <w:tc>
          <w:tcPr>
            <w:tcW w:w="991" w:type="dxa"/>
            <w:noWrap/>
            <w:hideMark/>
          </w:tcPr>
          <w:p w14:paraId="1EC45F50" w14:textId="77777777" w:rsidR="005F0F5E" w:rsidRPr="006E415B" w:rsidRDefault="005F0F5E" w:rsidP="002A46AF">
            <w:pPr>
              <w:jc w:val="center"/>
              <w:rPr>
                <w:rFonts w:eastAsia="Times New Roman" w:cstheme="minorHAnsi"/>
                <w:sz w:val="20"/>
                <w:szCs w:val="20"/>
              </w:rPr>
            </w:pPr>
            <w:r w:rsidRPr="006E415B">
              <w:rPr>
                <w:rFonts w:eastAsia="Times New Roman" w:cstheme="minorHAnsi"/>
                <w:color w:val="auto"/>
                <w:sz w:val="20"/>
                <w:szCs w:val="20"/>
              </w:rPr>
              <w:t>Peak Elevation (ft)</w:t>
            </w:r>
          </w:p>
        </w:tc>
      </w:tr>
      <w:tr w:rsidR="00641EB9" w:rsidRPr="00EE06A6" w14:paraId="62C3E9F9" w14:textId="77777777" w:rsidTr="00641EB9">
        <w:trPr>
          <w:cnfStyle w:val="000000100000" w:firstRow="0" w:lastRow="0" w:firstColumn="0" w:lastColumn="0" w:oddVBand="0" w:evenVBand="0" w:oddHBand="1" w:evenHBand="0" w:firstRowFirstColumn="0" w:firstRowLastColumn="0" w:lastRowFirstColumn="0" w:lastRowLastColumn="0"/>
          <w:trHeight w:val="432"/>
          <w:jc w:val="center"/>
        </w:trPr>
        <w:tc>
          <w:tcPr>
            <w:tcW w:w="1080" w:type="dxa"/>
            <w:noWrap/>
            <w:hideMark/>
          </w:tcPr>
          <w:p w14:paraId="38F61E96" w14:textId="77777777" w:rsidR="00641EB9" w:rsidRPr="00EE06A6" w:rsidRDefault="00641EB9" w:rsidP="00641EB9">
            <w:pPr>
              <w:jc w:val="center"/>
              <w:rPr>
                <w:rFonts w:eastAsia="Times New Roman" w:cstheme="minorHAnsi"/>
                <w:color w:val="000000"/>
                <w:szCs w:val="20"/>
              </w:rPr>
            </w:pPr>
            <w:r w:rsidRPr="00EE06A6">
              <w:rPr>
                <w:rFonts w:eastAsia="Times New Roman" w:cstheme="minorHAnsi"/>
                <w:color w:val="000000"/>
                <w:szCs w:val="20"/>
              </w:rPr>
              <w:t>1</w:t>
            </w:r>
          </w:p>
        </w:tc>
        <w:tc>
          <w:tcPr>
            <w:tcW w:w="2028" w:type="dxa"/>
            <w:noWrap/>
          </w:tcPr>
          <w:p w14:paraId="550035D6" w14:textId="3A550246" w:rsidR="00641EB9" w:rsidRPr="00EE06A6" w:rsidRDefault="00641EB9" w:rsidP="00641EB9">
            <w:pPr>
              <w:jc w:val="center"/>
              <w:rPr>
                <w:rFonts w:eastAsia="Times New Roman" w:cstheme="minorHAnsi"/>
                <w:color w:val="000000"/>
                <w:szCs w:val="20"/>
              </w:rPr>
            </w:pPr>
            <w:r w:rsidRPr="00EE06A6">
              <w:rPr>
                <w:rFonts w:eastAsia="Times New Roman" w:cstheme="minorHAnsi"/>
                <w:color w:val="000000"/>
                <w:szCs w:val="20"/>
              </w:rPr>
              <w:t xml:space="preserve">Land Use with </w:t>
            </w:r>
            <w:r>
              <w:rPr>
                <w:rFonts w:eastAsia="Times New Roman" w:cstheme="minorHAnsi"/>
                <w:color w:val="000000"/>
                <w:szCs w:val="20"/>
              </w:rPr>
              <w:t>pasture/hay 0.03</w:t>
            </w:r>
          </w:p>
        </w:tc>
        <w:tc>
          <w:tcPr>
            <w:tcW w:w="1462" w:type="dxa"/>
            <w:noWrap/>
          </w:tcPr>
          <w:p w14:paraId="041E2850" w14:textId="6A450880" w:rsidR="00641EB9" w:rsidRPr="00EE06A6" w:rsidRDefault="00641EB9" w:rsidP="00641EB9">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260" w:type="dxa"/>
            <w:noWrap/>
          </w:tcPr>
          <w:p w14:paraId="13FD492D" w14:textId="77777777" w:rsidR="00641EB9" w:rsidRPr="00EE06A6" w:rsidRDefault="00641EB9" w:rsidP="00641EB9">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1456" w:type="dxa"/>
            <w:noWrap/>
          </w:tcPr>
          <w:p w14:paraId="76ECFB17" w14:textId="191BA7D8" w:rsidR="00641EB9" w:rsidRPr="00EE06A6" w:rsidRDefault="00641EB9" w:rsidP="00641EB9">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30 sec</w:t>
            </w:r>
          </w:p>
        </w:tc>
        <w:tc>
          <w:tcPr>
            <w:tcW w:w="1107" w:type="dxa"/>
            <w:noWrap/>
          </w:tcPr>
          <w:p w14:paraId="7C69A6F3" w14:textId="77777777" w:rsidR="00641EB9" w:rsidRPr="00EE06A6" w:rsidRDefault="00641EB9" w:rsidP="00641EB9">
            <w:pPr>
              <w:jc w:val="center"/>
              <w:rPr>
                <w:rFonts w:eastAsia="Times New Roman" w:cstheme="minorHAnsi"/>
                <w:color w:val="000000"/>
                <w:szCs w:val="20"/>
              </w:rPr>
            </w:pPr>
            <w:r>
              <w:rPr>
                <w:rFonts w:eastAsia="Times New Roman" w:cstheme="minorHAnsi"/>
                <w:color w:val="000000"/>
                <w:szCs w:val="20"/>
              </w:rPr>
              <w:t xml:space="preserve">Normal Depth </w:t>
            </w:r>
          </w:p>
        </w:tc>
        <w:tc>
          <w:tcPr>
            <w:tcW w:w="863" w:type="dxa"/>
            <w:noWrap/>
          </w:tcPr>
          <w:p w14:paraId="7C36B362" w14:textId="1E921197" w:rsidR="00641EB9" w:rsidRPr="00EE06A6" w:rsidRDefault="00641EB9" w:rsidP="00641EB9">
            <w:pPr>
              <w:jc w:val="center"/>
              <w:rPr>
                <w:rFonts w:eastAsia="Times New Roman" w:cstheme="minorHAnsi"/>
                <w:color w:val="000000"/>
                <w:szCs w:val="20"/>
              </w:rPr>
            </w:pPr>
            <w:r>
              <w:rPr>
                <w:rFonts w:eastAsia="Times New Roman" w:cstheme="minorHAnsi"/>
                <w:color w:val="000000"/>
                <w:szCs w:val="20"/>
              </w:rPr>
              <w:t>585</w:t>
            </w:r>
          </w:p>
        </w:tc>
        <w:tc>
          <w:tcPr>
            <w:tcW w:w="991" w:type="dxa"/>
            <w:noWrap/>
          </w:tcPr>
          <w:p w14:paraId="598CA139" w14:textId="565E8C8E" w:rsidR="00641EB9" w:rsidRPr="00EE06A6" w:rsidRDefault="00641EB9" w:rsidP="00641EB9">
            <w:pPr>
              <w:jc w:val="center"/>
              <w:rPr>
                <w:rFonts w:eastAsia="Times New Roman" w:cstheme="minorHAnsi"/>
                <w:color w:val="000000"/>
                <w:szCs w:val="20"/>
              </w:rPr>
            </w:pPr>
            <w:r>
              <w:rPr>
                <w:rFonts w:eastAsia="Times New Roman" w:cstheme="minorHAnsi"/>
                <w:color w:val="000000"/>
                <w:szCs w:val="20"/>
              </w:rPr>
              <w:t>198.59</w:t>
            </w:r>
          </w:p>
        </w:tc>
      </w:tr>
      <w:tr w:rsidR="00703287" w:rsidRPr="00EE06A6" w14:paraId="3E7F516A" w14:textId="77777777" w:rsidTr="00641EB9">
        <w:trPr>
          <w:cnfStyle w:val="000000010000" w:firstRow="0" w:lastRow="0" w:firstColumn="0" w:lastColumn="0" w:oddVBand="0" w:evenVBand="0" w:oddHBand="0" w:evenHBand="1" w:firstRowFirstColumn="0" w:firstRowLastColumn="0" w:lastRowFirstColumn="0" w:lastRowLastColumn="0"/>
          <w:trHeight w:val="432"/>
          <w:jc w:val="center"/>
        </w:trPr>
        <w:tc>
          <w:tcPr>
            <w:tcW w:w="1080" w:type="dxa"/>
            <w:noWrap/>
            <w:hideMark/>
          </w:tcPr>
          <w:p w14:paraId="10F3ED20" w14:textId="5502D239" w:rsidR="00703287" w:rsidRPr="00AD1C64" w:rsidRDefault="00703287" w:rsidP="00703287">
            <w:pPr>
              <w:jc w:val="center"/>
              <w:rPr>
                <w:rFonts w:eastAsia="Times New Roman" w:cstheme="minorHAnsi"/>
                <w:color w:val="000000"/>
                <w:szCs w:val="20"/>
                <w:vertAlign w:val="superscript"/>
              </w:rPr>
            </w:pPr>
            <w:r w:rsidRPr="00EE06A6">
              <w:rPr>
                <w:rFonts w:eastAsia="Times New Roman" w:cstheme="minorHAnsi"/>
                <w:color w:val="000000"/>
                <w:szCs w:val="20"/>
              </w:rPr>
              <w:t>2</w:t>
            </w:r>
          </w:p>
        </w:tc>
        <w:tc>
          <w:tcPr>
            <w:tcW w:w="2028" w:type="dxa"/>
            <w:noWrap/>
          </w:tcPr>
          <w:p w14:paraId="78DC8BCF" w14:textId="232509D5" w:rsidR="00703287" w:rsidRPr="00EE06A6" w:rsidRDefault="003F1D23" w:rsidP="00703287">
            <w:pPr>
              <w:jc w:val="center"/>
              <w:rPr>
                <w:rFonts w:eastAsia="Times New Roman" w:cstheme="minorHAnsi"/>
                <w:color w:val="000000"/>
                <w:szCs w:val="20"/>
              </w:rPr>
            </w:pPr>
            <w:r w:rsidRPr="00EE06A6">
              <w:rPr>
                <w:rFonts w:eastAsia="Times New Roman" w:cstheme="minorHAnsi"/>
                <w:color w:val="000000"/>
                <w:szCs w:val="20"/>
              </w:rPr>
              <w:t xml:space="preserve">Land Use with </w:t>
            </w:r>
            <w:r>
              <w:rPr>
                <w:rFonts w:eastAsia="Times New Roman" w:cstheme="minorHAnsi"/>
                <w:color w:val="000000"/>
                <w:szCs w:val="20"/>
              </w:rPr>
              <w:t xml:space="preserve">med developed 0.08, high developed 0.1, woody wetlands 0.08, pasture/hay 0.03 </w:t>
            </w:r>
          </w:p>
        </w:tc>
        <w:tc>
          <w:tcPr>
            <w:tcW w:w="1462" w:type="dxa"/>
            <w:noWrap/>
          </w:tcPr>
          <w:p w14:paraId="3FEC8454" w14:textId="7A6B7526" w:rsidR="00703287" w:rsidRPr="00EE06A6" w:rsidRDefault="00703287" w:rsidP="00703287">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260" w:type="dxa"/>
            <w:noWrap/>
          </w:tcPr>
          <w:p w14:paraId="6F9D555E" w14:textId="77777777" w:rsidR="00703287" w:rsidRPr="00EE06A6" w:rsidRDefault="00703287" w:rsidP="00703287">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1456" w:type="dxa"/>
            <w:noWrap/>
          </w:tcPr>
          <w:p w14:paraId="01E0E29A" w14:textId="5EF6F5E9" w:rsidR="00703287" w:rsidRPr="00EE06A6" w:rsidRDefault="00703287" w:rsidP="00703287">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w:t>
            </w:r>
            <w:r w:rsidR="00174381">
              <w:rPr>
                <w:rFonts w:eastAsia="Times New Roman" w:cstheme="minorHAnsi"/>
                <w:color w:val="000000"/>
                <w:szCs w:val="20"/>
              </w:rPr>
              <w:t>30 sec</w:t>
            </w:r>
          </w:p>
        </w:tc>
        <w:tc>
          <w:tcPr>
            <w:tcW w:w="1107" w:type="dxa"/>
            <w:noWrap/>
          </w:tcPr>
          <w:p w14:paraId="2B61CD58" w14:textId="77777777" w:rsidR="00703287" w:rsidRPr="00EE06A6" w:rsidRDefault="00703287" w:rsidP="00703287">
            <w:pPr>
              <w:jc w:val="center"/>
              <w:rPr>
                <w:rFonts w:eastAsia="Times New Roman" w:cstheme="minorHAnsi"/>
                <w:color w:val="000000"/>
                <w:szCs w:val="20"/>
              </w:rPr>
            </w:pPr>
            <w:r w:rsidRPr="00401F2D">
              <w:rPr>
                <w:rFonts w:eastAsia="Times New Roman" w:cstheme="minorHAnsi"/>
                <w:color w:val="000000"/>
                <w:szCs w:val="20"/>
              </w:rPr>
              <w:t>Normal Depth</w:t>
            </w:r>
          </w:p>
        </w:tc>
        <w:tc>
          <w:tcPr>
            <w:tcW w:w="863" w:type="dxa"/>
            <w:noWrap/>
          </w:tcPr>
          <w:p w14:paraId="620F6091" w14:textId="16B8173C" w:rsidR="00703287" w:rsidRPr="00EE06A6" w:rsidRDefault="00703287" w:rsidP="00703287">
            <w:pPr>
              <w:jc w:val="center"/>
              <w:rPr>
                <w:rFonts w:eastAsia="Times New Roman" w:cstheme="minorHAnsi"/>
                <w:color w:val="000000"/>
                <w:szCs w:val="20"/>
              </w:rPr>
            </w:pPr>
            <w:r>
              <w:rPr>
                <w:rFonts w:eastAsia="Times New Roman" w:cstheme="minorHAnsi"/>
                <w:color w:val="000000"/>
                <w:szCs w:val="20"/>
              </w:rPr>
              <w:t>585</w:t>
            </w:r>
          </w:p>
        </w:tc>
        <w:tc>
          <w:tcPr>
            <w:tcW w:w="991" w:type="dxa"/>
            <w:noWrap/>
          </w:tcPr>
          <w:p w14:paraId="02F882FB" w14:textId="1F73C919" w:rsidR="00703287" w:rsidRPr="00EE06A6" w:rsidRDefault="00703287" w:rsidP="00703287">
            <w:pPr>
              <w:jc w:val="center"/>
              <w:rPr>
                <w:rFonts w:eastAsia="Times New Roman" w:cstheme="minorHAnsi"/>
                <w:color w:val="000000"/>
                <w:szCs w:val="20"/>
              </w:rPr>
            </w:pPr>
            <w:r>
              <w:rPr>
                <w:rFonts w:eastAsia="Times New Roman" w:cstheme="minorHAnsi"/>
                <w:color w:val="000000"/>
                <w:szCs w:val="20"/>
              </w:rPr>
              <w:t>198.24</w:t>
            </w:r>
          </w:p>
        </w:tc>
      </w:tr>
      <w:tr w:rsidR="00703287" w:rsidRPr="00EE06A6" w14:paraId="4182A559" w14:textId="77777777" w:rsidTr="00641EB9">
        <w:trPr>
          <w:cnfStyle w:val="000000100000" w:firstRow="0" w:lastRow="0" w:firstColumn="0" w:lastColumn="0" w:oddVBand="0" w:evenVBand="0" w:oddHBand="1" w:evenHBand="0" w:firstRowFirstColumn="0" w:firstRowLastColumn="0" w:lastRowFirstColumn="0" w:lastRowLastColumn="0"/>
          <w:trHeight w:val="432"/>
          <w:jc w:val="center"/>
        </w:trPr>
        <w:tc>
          <w:tcPr>
            <w:tcW w:w="1080" w:type="dxa"/>
            <w:noWrap/>
            <w:hideMark/>
          </w:tcPr>
          <w:p w14:paraId="35633051" w14:textId="77777777" w:rsidR="00703287" w:rsidRPr="00EE06A6" w:rsidRDefault="00703287" w:rsidP="00703287">
            <w:pPr>
              <w:jc w:val="center"/>
              <w:rPr>
                <w:rFonts w:eastAsia="Times New Roman" w:cstheme="minorHAnsi"/>
                <w:color w:val="000000"/>
                <w:szCs w:val="20"/>
              </w:rPr>
            </w:pPr>
            <w:r w:rsidRPr="00EE06A6">
              <w:rPr>
                <w:rFonts w:eastAsia="Times New Roman" w:cstheme="minorHAnsi"/>
                <w:color w:val="000000"/>
                <w:szCs w:val="20"/>
              </w:rPr>
              <w:t>3</w:t>
            </w:r>
          </w:p>
        </w:tc>
        <w:tc>
          <w:tcPr>
            <w:tcW w:w="2028" w:type="dxa"/>
            <w:noWrap/>
          </w:tcPr>
          <w:p w14:paraId="394160FA" w14:textId="4394D279" w:rsidR="00703287" w:rsidRPr="00EE06A6" w:rsidRDefault="00AA0995" w:rsidP="00703287">
            <w:pPr>
              <w:jc w:val="center"/>
              <w:rPr>
                <w:rFonts w:eastAsia="Times New Roman" w:cstheme="minorHAnsi"/>
                <w:color w:val="000000"/>
                <w:szCs w:val="20"/>
              </w:rPr>
            </w:pPr>
            <w:r>
              <w:rPr>
                <w:rFonts w:eastAsia="Times New Roman" w:cstheme="minorHAnsi"/>
                <w:color w:val="000000"/>
                <w:szCs w:val="20"/>
              </w:rPr>
              <w:t>Land Use with shrub/scrub 0.05, woody wetlands 0.08, pasture/hay 0.03</w:t>
            </w:r>
          </w:p>
        </w:tc>
        <w:tc>
          <w:tcPr>
            <w:tcW w:w="1462" w:type="dxa"/>
            <w:noWrap/>
          </w:tcPr>
          <w:p w14:paraId="1C323096" w14:textId="33AA7DF3" w:rsidR="00703287" w:rsidRPr="00EE06A6" w:rsidRDefault="00703287" w:rsidP="00703287">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260" w:type="dxa"/>
            <w:noWrap/>
          </w:tcPr>
          <w:p w14:paraId="4C7EB532" w14:textId="77777777" w:rsidR="00703287" w:rsidRPr="00EE06A6" w:rsidRDefault="00703287" w:rsidP="00703287">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1456" w:type="dxa"/>
            <w:noWrap/>
          </w:tcPr>
          <w:p w14:paraId="33FA1CAD" w14:textId="3F5B47BF" w:rsidR="00703287" w:rsidRPr="00EE06A6" w:rsidRDefault="00703287" w:rsidP="00703287">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w:t>
            </w:r>
            <w:r w:rsidR="00174381">
              <w:rPr>
                <w:rFonts w:eastAsia="Times New Roman" w:cstheme="minorHAnsi"/>
                <w:color w:val="000000"/>
                <w:szCs w:val="20"/>
              </w:rPr>
              <w:t>30 sec</w:t>
            </w:r>
          </w:p>
        </w:tc>
        <w:tc>
          <w:tcPr>
            <w:tcW w:w="1107" w:type="dxa"/>
            <w:noWrap/>
          </w:tcPr>
          <w:p w14:paraId="1D2AE6B3" w14:textId="77777777" w:rsidR="00703287" w:rsidRPr="00EE06A6" w:rsidRDefault="00703287" w:rsidP="00703287">
            <w:pPr>
              <w:jc w:val="center"/>
              <w:rPr>
                <w:rFonts w:eastAsia="Times New Roman" w:cstheme="minorHAnsi"/>
                <w:color w:val="000000"/>
                <w:szCs w:val="20"/>
              </w:rPr>
            </w:pPr>
            <w:r w:rsidRPr="00401F2D">
              <w:rPr>
                <w:rFonts w:eastAsia="Times New Roman" w:cstheme="minorHAnsi"/>
                <w:color w:val="000000"/>
                <w:szCs w:val="20"/>
              </w:rPr>
              <w:t>Normal Depth</w:t>
            </w:r>
          </w:p>
        </w:tc>
        <w:tc>
          <w:tcPr>
            <w:tcW w:w="863" w:type="dxa"/>
            <w:noWrap/>
          </w:tcPr>
          <w:p w14:paraId="11E1304E" w14:textId="65ED64D5" w:rsidR="00703287" w:rsidRPr="00EE06A6" w:rsidRDefault="00703287" w:rsidP="00703287">
            <w:pPr>
              <w:jc w:val="center"/>
              <w:rPr>
                <w:rFonts w:eastAsia="Times New Roman" w:cstheme="minorHAnsi"/>
                <w:color w:val="000000"/>
                <w:szCs w:val="20"/>
              </w:rPr>
            </w:pPr>
            <w:r>
              <w:rPr>
                <w:rFonts w:eastAsia="Times New Roman" w:cstheme="minorHAnsi"/>
                <w:color w:val="000000"/>
                <w:szCs w:val="20"/>
              </w:rPr>
              <w:t>585</w:t>
            </w:r>
          </w:p>
        </w:tc>
        <w:tc>
          <w:tcPr>
            <w:tcW w:w="991" w:type="dxa"/>
            <w:noWrap/>
          </w:tcPr>
          <w:p w14:paraId="0706DA8F" w14:textId="292E9415" w:rsidR="00703287" w:rsidRPr="00EE06A6" w:rsidRDefault="00703287" w:rsidP="00703287">
            <w:pPr>
              <w:jc w:val="center"/>
              <w:rPr>
                <w:rFonts w:eastAsia="Times New Roman" w:cstheme="minorHAnsi"/>
                <w:color w:val="000000"/>
                <w:szCs w:val="20"/>
              </w:rPr>
            </w:pPr>
            <w:r>
              <w:rPr>
                <w:rFonts w:eastAsia="Times New Roman" w:cstheme="minorHAnsi"/>
                <w:color w:val="000000"/>
                <w:szCs w:val="20"/>
              </w:rPr>
              <w:t>198.2</w:t>
            </w:r>
          </w:p>
        </w:tc>
      </w:tr>
      <w:tr w:rsidR="00C63A6A" w:rsidRPr="00EE06A6" w14:paraId="7897E325" w14:textId="77777777" w:rsidTr="00641EB9">
        <w:trPr>
          <w:cnfStyle w:val="000000010000" w:firstRow="0" w:lastRow="0" w:firstColumn="0" w:lastColumn="0" w:oddVBand="0" w:evenVBand="0" w:oddHBand="0" w:evenHBand="1" w:firstRowFirstColumn="0" w:firstRowLastColumn="0" w:lastRowFirstColumn="0" w:lastRowLastColumn="0"/>
          <w:trHeight w:val="432"/>
          <w:jc w:val="center"/>
        </w:trPr>
        <w:tc>
          <w:tcPr>
            <w:tcW w:w="1080" w:type="dxa"/>
            <w:noWrap/>
            <w:hideMark/>
          </w:tcPr>
          <w:p w14:paraId="4C0E10E9" w14:textId="77777777" w:rsidR="00C63A6A" w:rsidRPr="00EE06A6" w:rsidRDefault="00C63A6A" w:rsidP="00C63A6A">
            <w:pPr>
              <w:jc w:val="center"/>
              <w:rPr>
                <w:rFonts w:eastAsia="Times New Roman" w:cstheme="minorHAnsi"/>
                <w:color w:val="000000"/>
                <w:szCs w:val="20"/>
              </w:rPr>
            </w:pPr>
            <w:r w:rsidRPr="00EE06A6">
              <w:rPr>
                <w:rFonts w:eastAsia="Times New Roman" w:cstheme="minorHAnsi"/>
                <w:color w:val="000000"/>
                <w:szCs w:val="20"/>
              </w:rPr>
              <w:t>4</w:t>
            </w:r>
          </w:p>
        </w:tc>
        <w:tc>
          <w:tcPr>
            <w:tcW w:w="2028" w:type="dxa"/>
            <w:noWrap/>
          </w:tcPr>
          <w:p w14:paraId="52ABA2B8" w14:textId="4E611DDB" w:rsidR="00C63A6A" w:rsidRPr="00EE06A6" w:rsidRDefault="00C63A6A" w:rsidP="00C63A6A">
            <w:pPr>
              <w:jc w:val="center"/>
              <w:rPr>
                <w:rFonts w:eastAsia="Times New Roman" w:cstheme="minorHAnsi"/>
                <w:color w:val="000000"/>
                <w:szCs w:val="20"/>
              </w:rPr>
            </w:pPr>
            <w:r>
              <w:rPr>
                <w:rFonts w:eastAsia="Times New Roman" w:cstheme="minorHAnsi"/>
                <w:color w:val="000000"/>
                <w:szCs w:val="20"/>
              </w:rPr>
              <w:t xml:space="preserve">Land Use with </w:t>
            </w:r>
            <w:r w:rsidR="00284AE4">
              <w:rPr>
                <w:rFonts w:eastAsia="Times New Roman" w:cstheme="minorHAnsi"/>
                <w:color w:val="000000"/>
                <w:szCs w:val="20"/>
              </w:rPr>
              <w:t xml:space="preserve">shrub/scrub 0.05, woody wetlands 0.08, pasture/hay 0.03; </w:t>
            </w:r>
          </w:p>
        </w:tc>
        <w:tc>
          <w:tcPr>
            <w:tcW w:w="1462" w:type="dxa"/>
            <w:noWrap/>
          </w:tcPr>
          <w:p w14:paraId="1D8E5226" w14:textId="7E83E3EB" w:rsidR="00C63A6A" w:rsidRPr="00EE06A6" w:rsidRDefault="00C63A6A" w:rsidP="00C63A6A">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260" w:type="dxa"/>
            <w:noWrap/>
          </w:tcPr>
          <w:p w14:paraId="77F24575" w14:textId="77777777" w:rsidR="00C63A6A" w:rsidRPr="00EE06A6" w:rsidRDefault="00C63A6A" w:rsidP="00C63A6A">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1456" w:type="dxa"/>
            <w:noWrap/>
          </w:tcPr>
          <w:p w14:paraId="245F888D" w14:textId="7EC33DD6" w:rsidR="00C63A6A" w:rsidRPr="00EE06A6" w:rsidRDefault="00C63A6A" w:rsidP="00C63A6A">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w:t>
            </w:r>
            <w:r w:rsidR="00174381">
              <w:rPr>
                <w:rFonts w:eastAsia="Times New Roman" w:cstheme="minorHAnsi"/>
                <w:color w:val="000000"/>
                <w:szCs w:val="20"/>
              </w:rPr>
              <w:t>30 sec</w:t>
            </w:r>
          </w:p>
        </w:tc>
        <w:tc>
          <w:tcPr>
            <w:tcW w:w="1107" w:type="dxa"/>
            <w:noWrap/>
          </w:tcPr>
          <w:p w14:paraId="00064432" w14:textId="77777777" w:rsidR="00C63A6A" w:rsidRPr="00EE06A6" w:rsidRDefault="00C63A6A" w:rsidP="00C63A6A">
            <w:pPr>
              <w:jc w:val="center"/>
              <w:rPr>
                <w:rFonts w:eastAsia="Times New Roman" w:cstheme="minorHAnsi"/>
                <w:color w:val="000000"/>
                <w:szCs w:val="20"/>
              </w:rPr>
            </w:pPr>
            <w:r w:rsidRPr="00401F2D">
              <w:rPr>
                <w:rFonts w:eastAsia="Times New Roman" w:cstheme="minorHAnsi"/>
                <w:color w:val="000000"/>
                <w:szCs w:val="20"/>
              </w:rPr>
              <w:t>Normal Depth</w:t>
            </w:r>
          </w:p>
        </w:tc>
        <w:tc>
          <w:tcPr>
            <w:tcW w:w="863" w:type="dxa"/>
            <w:noWrap/>
          </w:tcPr>
          <w:p w14:paraId="0B72E3C5" w14:textId="340A673F" w:rsidR="00C63A6A" w:rsidRPr="00EE06A6" w:rsidRDefault="00C63A6A" w:rsidP="00C63A6A">
            <w:pPr>
              <w:jc w:val="center"/>
              <w:rPr>
                <w:rFonts w:eastAsia="Times New Roman" w:cstheme="minorHAnsi"/>
                <w:color w:val="000000"/>
                <w:szCs w:val="20"/>
              </w:rPr>
            </w:pPr>
            <w:r>
              <w:rPr>
                <w:rFonts w:eastAsia="Times New Roman" w:cstheme="minorHAnsi"/>
                <w:color w:val="000000"/>
                <w:szCs w:val="20"/>
              </w:rPr>
              <w:t>7,195</w:t>
            </w:r>
          </w:p>
        </w:tc>
        <w:tc>
          <w:tcPr>
            <w:tcW w:w="991" w:type="dxa"/>
            <w:noWrap/>
          </w:tcPr>
          <w:p w14:paraId="5198B97C" w14:textId="188B7626" w:rsidR="00C63A6A" w:rsidRPr="00EE06A6" w:rsidRDefault="009B4BB9" w:rsidP="00C63A6A">
            <w:pPr>
              <w:jc w:val="center"/>
              <w:rPr>
                <w:rFonts w:eastAsia="Times New Roman" w:cstheme="minorHAnsi"/>
                <w:color w:val="000000"/>
                <w:szCs w:val="20"/>
              </w:rPr>
            </w:pPr>
            <w:r>
              <w:rPr>
                <w:rFonts w:eastAsia="Times New Roman" w:cstheme="minorHAnsi"/>
                <w:color w:val="000000"/>
                <w:szCs w:val="20"/>
              </w:rPr>
              <w:t>204.72</w:t>
            </w:r>
          </w:p>
        </w:tc>
      </w:tr>
      <w:tr w:rsidR="00C63A6A" w:rsidRPr="00EE06A6" w14:paraId="69E42DE6" w14:textId="77777777" w:rsidTr="00641EB9">
        <w:trPr>
          <w:cnfStyle w:val="000000100000" w:firstRow="0" w:lastRow="0" w:firstColumn="0" w:lastColumn="0" w:oddVBand="0" w:evenVBand="0" w:oddHBand="1" w:evenHBand="0" w:firstRowFirstColumn="0" w:firstRowLastColumn="0" w:lastRowFirstColumn="0" w:lastRowLastColumn="0"/>
          <w:trHeight w:val="432"/>
          <w:jc w:val="center"/>
        </w:trPr>
        <w:tc>
          <w:tcPr>
            <w:tcW w:w="1080" w:type="dxa"/>
            <w:noWrap/>
            <w:hideMark/>
          </w:tcPr>
          <w:p w14:paraId="75F1E7F7" w14:textId="59EC1026" w:rsidR="00C63A6A" w:rsidRPr="00E94BAE" w:rsidRDefault="00C63A6A" w:rsidP="00C63A6A">
            <w:pPr>
              <w:jc w:val="center"/>
              <w:rPr>
                <w:rFonts w:eastAsia="Times New Roman" w:cstheme="minorHAnsi"/>
                <w:color w:val="000000"/>
                <w:szCs w:val="20"/>
                <w:vertAlign w:val="superscript"/>
              </w:rPr>
            </w:pPr>
            <w:r w:rsidRPr="00EE06A6">
              <w:rPr>
                <w:rFonts w:eastAsia="Times New Roman" w:cstheme="minorHAnsi"/>
                <w:color w:val="000000"/>
                <w:szCs w:val="20"/>
              </w:rPr>
              <w:t>5</w:t>
            </w:r>
            <w:r w:rsidR="0075489F">
              <w:rPr>
                <w:rFonts w:eastAsia="Times New Roman" w:cstheme="minorHAnsi"/>
                <w:color w:val="000000"/>
                <w:szCs w:val="20"/>
                <w:vertAlign w:val="superscript"/>
              </w:rPr>
              <w:t>1</w:t>
            </w:r>
          </w:p>
        </w:tc>
        <w:tc>
          <w:tcPr>
            <w:tcW w:w="2028" w:type="dxa"/>
            <w:noWrap/>
          </w:tcPr>
          <w:p w14:paraId="5C5CF3BA" w14:textId="518F80C0" w:rsidR="00C63A6A" w:rsidRPr="00EE06A6" w:rsidRDefault="00C63A6A" w:rsidP="00C63A6A">
            <w:pPr>
              <w:jc w:val="center"/>
              <w:rPr>
                <w:rFonts w:eastAsia="Times New Roman" w:cstheme="minorHAnsi"/>
                <w:color w:val="000000"/>
                <w:szCs w:val="20"/>
              </w:rPr>
            </w:pPr>
            <w:r>
              <w:rPr>
                <w:rFonts w:eastAsia="Times New Roman" w:cstheme="minorHAnsi"/>
                <w:color w:val="000000"/>
                <w:szCs w:val="20"/>
              </w:rPr>
              <w:t xml:space="preserve">Land Use </w:t>
            </w:r>
            <w:r w:rsidR="0075489F">
              <w:rPr>
                <w:rFonts w:eastAsia="Times New Roman" w:cstheme="minorHAnsi"/>
                <w:color w:val="000000"/>
                <w:szCs w:val="20"/>
              </w:rPr>
              <w:t>values set to minimums</w:t>
            </w:r>
          </w:p>
        </w:tc>
        <w:tc>
          <w:tcPr>
            <w:tcW w:w="1462" w:type="dxa"/>
            <w:noWrap/>
          </w:tcPr>
          <w:p w14:paraId="74FF104B" w14:textId="59E54F25" w:rsidR="00C63A6A" w:rsidRPr="00EE06A6" w:rsidRDefault="00C63A6A" w:rsidP="00C63A6A">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260" w:type="dxa"/>
            <w:noWrap/>
          </w:tcPr>
          <w:p w14:paraId="7820F265" w14:textId="77777777" w:rsidR="00C63A6A" w:rsidRPr="00EE06A6" w:rsidRDefault="00C63A6A" w:rsidP="00C63A6A">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1456" w:type="dxa"/>
            <w:noWrap/>
          </w:tcPr>
          <w:p w14:paraId="2300154A" w14:textId="094B35B2" w:rsidR="00C63A6A" w:rsidRPr="00EE06A6" w:rsidRDefault="00C63A6A" w:rsidP="00C63A6A">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w:t>
            </w:r>
            <w:r w:rsidR="00174381">
              <w:rPr>
                <w:rFonts w:eastAsia="Times New Roman" w:cstheme="minorHAnsi"/>
                <w:color w:val="000000"/>
                <w:szCs w:val="20"/>
              </w:rPr>
              <w:t>30 sec</w:t>
            </w:r>
          </w:p>
        </w:tc>
        <w:tc>
          <w:tcPr>
            <w:tcW w:w="1107" w:type="dxa"/>
            <w:noWrap/>
          </w:tcPr>
          <w:p w14:paraId="553D7074" w14:textId="77777777" w:rsidR="00C63A6A" w:rsidRPr="00EE06A6" w:rsidRDefault="00C63A6A" w:rsidP="00C63A6A">
            <w:pPr>
              <w:jc w:val="center"/>
              <w:rPr>
                <w:rFonts w:eastAsia="Times New Roman" w:cstheme="minorHAnsi"/>
                <w:color w:val="000000"/>
                <w:szCs w:val="20"/>
              </w:rPr>
            </w:pPr>
            <w:r w:rsidRPr="00401F2D">
              <w:rPr>
                <w:rFonts w:eastAsia="Times New Roman" w:cstheme="minorHAnsi"/>
                <w:color w:val="000000"/>
                <w:szCs w:val="20"/>
              </w:rPr>
              <w:t>Normal Depth</w:t>
            </w:r>
          </w:p>
        </w:tc>
        <w:tc>
          <w:tcPr>
            <w:tcW w:w="863" w:type="dxa"/>
            <w:noWrap/>
          </w:tcPr>
          <w:p w14:paraId="310FF14D" w14:textId="37EB0F59" w:rsidR="00C63A6A" w:rsidRPr="00EE06A6" w:rsidRDefault="00BC0573" w:rsidP="00C63A6A">
            <w:pPr>
              <w:jc w:val="center"/>
              <w:rPr>
                <w:rFonts w:eastAsia="Times New Roman" w:cstheme="minorHAnsi"/>
                <w:color w:val="000000"/>
                <w:szCs w:val="20"/>
              </w:rPr>
            </w:pPr>
            <w:r>
              <w:rPr>
                <w:rFonts w:eastAsia="Times New Roman" w:cstheme="minorHAnsi"/>
                <w:color w:val="000000"/>
                <w:szCs w:val="20"/>
              </w:rPr>
              <w:t>4,882</w:t>
            </w:r>
          </w:p>
        </w:tc>
        <w:tc>
          <w:tcPr>
            <w:tcW w:w="991" w:type="dxa"/>
            <w:noWrap/>
          </w:tcPr>
          <w:p w14:paraId="4BA8E4AC" w14:textId="005B5103" w:rsidR="00C63A6A" w:rsidRPr="00EE06A6" w:rsidRDefault="001157E4" w:rsidP="00C63A6A">
            <w:pPr>
              <w:jc w:val="center"/>
              <w:rPr>
                <w:rFonts w:eastAsia="Times New Roman" w:cstheme="minorHAnsi"/>
                <w:color w:val="000000"/>
                <w:szCs w:val="20"/>
              </w:rPr>
            </w:pPr>
            <w:r>
              <w:rPr>
                <w:rFonts w:eastAsia="Times New Roman" w:cstheme="minorHAnsi"/>
                <w:color w:val="000000"/>
                <w:szCs w:val="20"/>
              </w:rPr>
              <w:t>202.82</w:t>
            </w:r>
          </w:p>
        </w:tc>
      </w:tr>
      <w:tr w:rsidR="00C63A6A" w:rsidRPr="00EE06A6" w14:paraId="75EC84EA" w14:textId="77777777" w:rsidTr="00641EB9">
        <w:trPr>
          <w:cnfStyle w:val="000000010000" w:firstRow="0" w:lastRow="0" w:firstColumn="0" w:lastColumn="0" w:oddVBand="0" w:evenVBand="0" w:oddHBand="0" w:evenHBand="1" w:firstRowFirstColumn="0" w:firstRowLastColumn="0" w:lastRowFirstColumn="0" w:lastRowLastColumn="0"/>
          <w:trHeight w:val="432"/>
          <w:jc w:val="center"/>
        </w:trPr>
        <w:tc>
          <w:tcPr>
            <w:tcW w:w="7286" w:type="dxa"/>
            <w:gridSpan w:val="5"/>
            <w:noWrap/>
          </w:tcPr>
          <w:p w14:paraId="0BD06071" w14:textId="77777777" w:rsidR="00C63A6A" w:rsidRPr="00D16BFF" w:rsidRDefault="00C63A6A" w:rsidP="00C63A6A">
            <w:pPr>
              <w:jc w:val="center"/>
              <w:rPr>
                <w:rFonts w:eastAsia="Times New Roman" w:cstheme="minorHAnsi"/>
                <w:color w:val="000000"/>
                <w:szCs w:val="20"/>
              </w:rPr>
            </w:pPr>
          </w:p>
        </w:tc>
        <w:tc>
          <w:tcPr>
            <w:tcW w:w="1107" w:type="dxa"/>
            <w:noWrap/>
          </w:tcPr>
          <w:p w14:paraId="54107C3B" w14:textId="2CF2260B" w:rsidR="00C63A6A" w:rsidRPr="00744E84" w:rsidRDefault="00C63A6A" w:rsidP="00C63A6A">
            <w:pPr>
              <w:jc w:val="center"/>
              <w:rPr>
                <w:rFonts w:eastAsia="Times New Roman" w:cstheme="minorHAnsi"/>
                <w:color w:val="000000"/>
                <w:szCs w:val="20"/>
              </w:rPr>
            </w:pPr>
            <w:r w:rsidRPr="00EE06A6">
              <w:rPr>
                <w:rFonts w:eastAsia="Times New Roman" w:cstheme="minorHAnsi"/>
                <w:color w:val="000000"/>
                <w:szCs w:val="20"/>
              </w:rPr>
              <w:t>Gage Analysis:</w:t>
            </w:r>
          </w:p>
        </w:tc>
        <w:tc>
          <w:tcPr>
            <w:tcW w:w="863" w:type="dxa"/>
            <w:noWrap/>
          </w:tcPr>
          <w:p w14:paraId="177AD195" w14:textId="6864175B" w:rsidR="00C63A6A" w:rsidRDefault="00EF2E42" w:rsidP="00C63A6A">
            <w:pPr>
              <w:jc w:val="center"/>
            </w:pPr>
            <w:r>
              <w:t>4,480</w:t>
            </w:r>
          </w:p>
        </w:tc>
        <w:tc>
          <w:tcPr>
            <w:tcW w:w="991" w:type="dxa"/>
            <w:noWrap/>
          </w:tcPr>
          <w:p w14:paraId="5DC6F50D" w14:textId="2BD5B2A9" w:rsidR="00C63A6A" w:rsidRPr="002D37F8" w:rsidRDefault="00174381" w:rsidP="00C63A6A">
            <w:pPr>
              <w:jc w:val="center"/>
            </w:pPr>
            <w:r>
              <w:t>202.29</w:t>
            </w:r>
            <w:r w:rsidR="00D750BD" w:rsidRPr="003368B9">
              <w:rPr>
                <w:vertAlign w:val="superscript"/>
              </w:rPr>
              <w:t>2</w:t>
            </w:r>
          </w:p>
        </w:tc>
      </w:tr>
    </w:tbl>
    <w:p w14:paraId="1D6AF912" w14:textId="688E6B24" w:rsidR="002A46AF" w:rsidRPr="0003647F" w:rsidRDefault="005F0F5E" w:rsidP="002A46AF">
      <w:pPr>
        <w:rPr>
          <w:sz w:val="20"/>
          <w:szCs w:val="20"/>
        </w:rPr>
      </w:pPr>
      <w:r>
        <w:rPr>
          <w:rFonts w:eastAsia="Times New Roman" w:cstheme="minorHAnsi"/>
          <w:color w:val="000000"/>
          <w:sz w:val="20"/>
          <w:szCs w:val="20"/>
          <w:vertAlign w:val="superscript"/>
        </w:rPr>
        <w:t>1</w:t>
      </w:r>
      <w:r w:rsidR="002A46AF">
        <w:rPr>
          <w:sz w:val="20"/>
          <w:szCs w:val="20"/>
        </w:rPr>
        <w:t xml:space="preserve"> Parameters from Iteration </w:t>
      </w:r>
      <w:r w:rsidR="0075489F">
        <w:rPr>
          <w:sz w:val="20"/>
          <w:szCs w:val="20"/>
        </w:rPr>
        <w:t xml:space="preserve">5 </w:t>
      </w:r>
      <w:r w:rsidR="002A46AF">
        <w:rPr>
          <w:sz w:val="20"/>
          <w:szCs w:val="20"/>
        </w:rPr>
        <w:t xml:space="preserve">were used for the final model, however additional computational mesh </w:t>
      </w:r>
      <w:r w:rsidR="00473656">
        <w:rPr>
          <w:sz w:val="20"/>
          <w:szCs w:val="20"/>
        </w:rPr>
        <w:t>revisions were</w:t>
      </w:r>
      <w:r w:rsidR="002A46AF">
        <w:rPr>
          <w:sz w:val="20"/>
          <w:szCs w:val="20"/>
        </w:rPr>
        <w:t xml:space="preserve"> implemented fo</w:t>
      </w:r>
      <w:r w:rsidR="00711B61">
        <w:rPr>
          <w:sz w:val="20"/>
          <w:szCs w:val="20"/>
        </w:rPr>
        <w:t>llo</w:t>
      </w:r>
      <w:r w:rsidR="002A46AF">
        <w:rPr>
          <w:sz w:val="20"/>
          <w:szCs w:val="20"/>
        </w:rPr>
        <w:t>wing the results of the sensitivity analysis.</w:t>
      </w:r>
    </w:p>
    <w:p w14:paraId="2BE1DB04" w14:textId="364E7BBB" w:rsidR="002A46AF" w:rsidRDefault="005F0F5E" w:rsidP="002A46AF">
      <w:pPr>
        <w:rPr>
          <w:sz w:val="20"/>
          <w:szCs w:val="20"/>
        </w:rPr>
      </w:pPr>
      <w:r>
        <w:rPr>
          <w:sz w:val="20"/>
          <w:szCs w:val="20"/>
          <w:vertAlign w:val="superscript"/>
        </w:rPr>
        <w:t>2</w:t>
      </w:r>
      <w:r w:rsidR="002A46AF" w:rsidRPr="00264E25">
        <w:rPr>
          <w:sz w:val="20"/>
          <w:szCs w:val="20"/>
        </w:rPr>
        <w:t xml:space="preserve"> Water surface elevation is approximate based on </w:t>
      </w:r>
      <w:proofErr w:type="spellStart"/>
      <w:r w:rsidR="002A46AF" w:rsidRPr="00264E25">
        <w:rPr>
          <w:sz w:val="20"/>
          <w:szCs w:val="20"/>
        </w:rPr>
        <w:t>PeakFQ</w:t>
      </w:r>
      <w:proofErr w:type="spellEnd"/>
      <w:r w:rsidR="002A46AF" w:rsidRPr="00264E25">
        <w:rPr>
          <w:sz w:val="20"/>
          <w:szCs w:val="20"/>
        </w:rPr>
        <w:t xml:space="preserve"> input data.</w:t>
      </w:r>
    </w:p>
    <w:bookmarkEnd w:id="159"/>
    <w:p w14:paraId="5EBCB86E" w14:textId="08FC397E" w:rsidR="00264E25" w:rsidRDefault="00264E25" w:rsidP="00D87013">
      <w:pPr>
        <w:rPr>
          <w:szCs w:val="20"/>
        </w:rPr>
      </w:pPr>
    </w:p>
    <w:p w14:paraId="718062C6" w14:textId="769E07E1" w:rsidR="00264E25" w:rsidRDefault="00264E25">
      <w:pPr>
        <w:pStyle w:val="Caption"/>
        <w:keepNext/>
        <w:jc w:val="center"/>
      </w:pPr>
      <w:bookmarkStart w:id="161" w:name="_Ref12165569"/>
      <w:bookmarkStart w:id="162" w:name="_Toc112788922"/>
      <w:r>
        <w:t xml:space="preserve">Table </w:t>
      </w:r>
      <w:fldSimple w:instr=" STYLEREF 1 \s ">
        <w:r w:rsidR="00DD7C03">
          <w:rPr>
            <w:noProof/>
          </w:rPr>
          <w:t>2</w:t>
        </w:r>
      </w:fldSimple>
      <w:r w:rsidR="00DF57B2">
        <w:t>.</w:t>
      </w:r>
      <w:fldSimple w:instr=" SEQ Table \* ARABIC \s 1 ">
        <w:r w:rsidR="00DD7C03">
          <w:rPr>
            <w:noProof/>
          </w:rPr>
          <w:t>12</w:t>
        </w:r>
      </w:fldSimple>
      <w:bookmarkEnd w:id="161"/>
      <w:r>
        <w:t xml:space="preserve">: Sensitivity Analysis Results at </w:t>
      </w:r>
      <w:r w:rsidRPr="006C78FE">
        <w:t xml:space="preserve">USGS Gage </w:t>
      </w:r>
      <w:r w:rsidR="00D47FB2">
        <w:t>07346045</w:t>
      </w:r>
      <w:bookmarkEnd w:id="162"/>
    </w:p>
    <w:tbl>
      <w:tblPr>
        <w:tblStyle w:val="CompassTable1"/>
        <w:tblW w:w="10176" w:type="dxa"/>
        <w:jc w:val="center"/>
        <w:tblLook w:val="04A0" w:firstRow="1" w:lastRow="0" w:firstColumn="1" w:lastColumn="0" w:noHBand="0" w:noVBand="1"/>
      </w:tblPr>
      <w:tblGrid>
        <w:gridCol w:w="943"/>
        <w:gridCol w:w="2160"/>
        <w:gridCol w:w="1359"/>
        <w:gridCol w:w="1260"/>
        <w:gridCol w:w="1456"/>
        <w:gridCol w:w="1107"/>
        <w:gridCol w:w="900"/>
        <w:gridCol w:w="991"/>
      </w:tblGrid>
      <w:tr w:rsidR="005F0F5E" w:rsidRPr="00EE06A6" w14:paraId="46CBB83C" w14:textId="77777777" w:rsidTr="005F0F5E">
        <w:trPr>
          <w:cnfStyle w:val="100000000000" w:firstRow="1" w:lastRow="0" w:firstColumn="0" w:lastColumn="0" w:oddVBand="0" w:evenVBand="0" w:oddHBand="0" w:evenHBand="0" w:firstRowFirstColumn="0" w:firstRowLastColumn="0" w:lastRowFirstColumn="0" w:lastRowLastColumn="0"/>
          <w:trHeight w:val="1187"/>
          <w:jc w:val="center"/>
        </w:trPr>
        <w:tc>
          <w:tcPr>
            <w:tcW w:w="943" w:type="dxa"/>
            <w:noWrap/>
            <w:hideMark/>
          </w:tcPr>
          <w:p w14:paraId="0DE966DD" w14:textId="77777777" w:rsidR="005F0F5E" w:rsidRPr="006E415B" w:rsidRDefault="005F0F5E" w:rsidP="001B2625">
            <w:pPr>
              <w:jc w:val="center"/>
              <w:rPr>
                <w:rFonts w:eastAsia="Times New Roman" w:cstheme="minorHAnsi"/>
                <w:sz w:val="20"/>
                <w:szCs w:val="20"/>
              </w:rPr>
            </w:pPr>
            <w:r w:rsidRPr="006E415B">
              <w:rPr>
                <w:rFonts w:eastAsia="Times New Roman" w:cstheme="minorHAnsi"/>
                <w:color w:val="auto"/>
                <w:sz w:val="20"/>
                <w:szCs w:val="20"/>
              </w:rPr>
              <w:t>Iteration</w:t>
            </w:r>
          </w:p>
        </w:tc>
        <w:tc>
          <w:tcPr>
            <w:tcW w:w="2160" w:type="dxa"/>
            <w:noWrap/>
            <w:hideMark/>
          </w:tcPr>
          <w:p w14:paraId="4E1BEF32" w14:textId="77777777" w:rsidR="005F0F5E" w:rsidRPr="006E415B" w:rsidRDefault="005F0F5E" w:rsidP="001B2625">
            <w:pPr>
              <w:jc w:val="center"/>
              <w:rPr>
                <w:rFonts w:eastAsia="Times New Roman" w:cstheme="minorHAnsi"/>
                <w:sz w:val="20"/>
                <w:szCs w:val="20"/>
              </w:rPr>
            </w:pPr>
            <w:r w:rsidRPr="006E415B">
              <w:rPr>
                <w:rFonts w:eastAsia="Times New Roman" w:cstheme="minorHAnsi"/>
                <w:color w:val="auto"/>
                <w:sz w:val="20"/>
                <w:szCs w:val="20"/>
              </w:rPr>
              <w:t>Manning's N Zones</w:t>
            </w:r>
          </w:p>
        </w:tc>
        <w:tc>
          <w:tcPr>
            <w:tcW w:w="1359" w:type="dxa"/>
            <w:noWrap/>
            <w:hideMark/>
          </w:tcPr>
          <w:p w14:paraId="20B432DF" w14:textId="70C752C5" w:rsidR="005F0F5E" w:rsidRPr="006E415B" w:rsidRDefault="005F0F5E" w:rsidP="001B2625">
            <w:pPr>
              <w:jc w:val="center"/>
              <w:rPr>
                <w:rFonts w:eastAsia="Times New Roman" w:cstheme="minorHAnsi"/>
                <w:sz w:val="20"/>
                <w:szCs w:val="20"/>
              </w:rPr>
            </w:pPr>
            <w:proofErr w:type="spellStart"/>
            <w:r w:rsidRPr="006E415B">
              <w:rPr>
                <w:rFonts w:eastAsia="Times New Roman" w:cstheme="minorHAnsi"/>
                <w:color w:val="auto"/>
                <w:sz w:val="20"/>
                <w:szCs w:val="20"/>
              </w:rPr>
              <w:t>Breaklines</w:t>
            </w:r>
            <w:proofErr w:type="spellEnd"/>
          </w:p>
        </w:tc>
        <w:tc>
          <w:tcPr>
            <w:tcW w:w="1260" w:type="dxa"/>
            <w:noWrap/>
            <w:hideMark/>
          </w:tcPr>
          <w:p w14:paraId="3C106975" w14:textId="77777777" w:rsidR="005F0F5E" w:rsidRPr="006E415B" w:rsidRDefault="005F0F5E" w:rsidP="001B2625">
            <w:pPr>
              <w:jc w:val="center"/>
              <w:rPr>
                <w:rFonts w:eastAsia="Times New Roman" w:cstheme="minorHAnsi"/>
                <w:sz w:val="20"/>
                <w:szCs w:val="20"/>
              </w:rPr>
            </w:pPr>
            <w:r w:rsidRPr="006E415B">
              <w:rPr>
                <w:rFonts w:eastAsia="Times New Roman" w:cstheme="minorHAnsi"/>
                <w:color w:val="auto"/>
                <w:sz w:val="20"/>
                <w:szCs w:val="20"/>
              </w:rPr>
              <w:t>Hydrologic Losses</w:t>
            </w:r>
          </w:p>
        </w:tc>
        <w:tc>
          <w:tcPr>
            <w:tcW w:w="1456" w:type="dxa"/>
            <w:noWrap/>
            <w:hideMark/>
          </w:tcPr>
          <w:p w14:paraId="5CAA7C2D" w14:textId="77777777" w:rsidR="005F0F5E" w:rsidRDefault="005F0F5E" w:rsidP="001B2625">
            <w:pPr>
              <w:jc w:val="center"/>
              <w:rPr>
                <w:rFonts w:eastAsia="Times New Roman" w:cstheme="minorHAnsi"/>
                <w:b w:val="0"/>
                <w:sz w:val="20"/>
                <w:szCs w:val="20"/>
              </w:rPr>
            </w:pPr>
            <w:r w:rsidRPr="006E415B">
              <w:rPr>
                <w:rFonts w:eastAsia="Times New Roman" w:cstheme="minorHAnsi"/>
                <w:color w:val="auto"/>
                <w:sz w:val="20"/>
                <w:szCs w:val="20"/>
              </w:rPr>
              <w:t>Initial Conditions</w:t>
            </w:r>
            <w:r>
              <w:rPr>
                <w:rFonts w:eastAsia="Times New Roman" w:cstheme="minorHAnsi"/>
                <w:color w:val="auto"/>
                <w:sz w:val="20"/>
                <w:szCs w:val="20"/>
              </w:rPr>
              <w:t>/</w:t>
            </w:r>
          </w:p>
          <w:p w14:paraId="136ABFEA" w14:textId="77777777" w:rsidR="005F0F5E" w:rsidRPr="006E415B" w:rsidRDefault="005F0F5E" w:rsidP="001B2625">
            <w:pPr>
              <w:jc w:val="center"/>
              <w:rPr>
                <w:rFonts w:eastAsia="Times New Roman" w:cstheme="minorHAnsi"/>
                <w:sz w:val="20"/>
                <w:szCs w:val="20"/>
              </w:rPr>
            </w:pPr>
            <w:r>
              <w:rPr>
                <w:rFonts w:eastAsia="Times New Roman" w:cstheme="minorHAnsi"/>
                <w:color w:val="auto"/>
                <w:sz w:val="20"/>
                <w:szCs w:val="20"/>
              </w:rPr>
              <w:t>Computational Interval</w:t>
            </w:r>
          </w:p>
        </w:tc>
        <w:tc>
          <w:tcPr>
            <w:tcW w:w="1107" w:type="dxa"/>
            <w:noWrap/>
            <w:hideMark/>
          </w:tcPr>
          <w:p w14:paraId="01512743" w14:textId="77777777" w:rsidR="005F0F5E" w:rsidRPr="006E415B" w:rsidRDefault="005F0F5E" w:rsidP="001B2625">
            <w:pPr>
              <w:jc w:val="center"/>
              <w:rPr>
                <w:rFonts w:eastAsia="Times New Roman" w:cstheme="minorHAnsi"/>
                <w:sz w:val="20"/>
                <w:szCs w:val="20"/>
              </w:rPr>
            </w:pPr>
            <w:r w:rsidRPr="006E415B">
              <w:rPr>
                <w:rFonts w:eastAsia="Times New Roman" w:cstheme="minorHAnsi"/>
                <w:color w:val="auto"/>
                <w:sz w:val="20"/>
                <w:szCs w:val="20"/>
              </w:rPr>
              <w:t>Boundary Conditions</w:t>
            </w:r>
          </w:p>
        </w:tc>
        <w:tc>
          <w:tcPr>
            <w:tcW w:w="900" w:type="dxa"/>
            <w:noWrap/>
            <w:hideMark/>
          </w:tcPr>
          <w:p w14:paraId="215BF21C" w14:textId="77777777" w:rsidR="005F0F5E" w:rsidRPr="006E415B" w:rsidRDefault="005F0F5E" w:rsidP="001B2625">
            <w:pPr>
              <w:jc w:val="center"/>
              <w:rPr>
                <w:rFonts w:eastAsia="Times New Roman" w:cstheme="minorHAnsi"/>
                <w:sz w:val="20"/>
                <w:szCs w:val="20"/>
              </w:rPr>
            </w:pPr>
            <w:r w:rsidRPr="006E415B">
              <w:rPr>
                <w:rFonts w:eastAsia="Times New Roman" w:cstheme="minorHAnsi"/>
                <w:color w:val="auto"/>
                <w:sz w:val="20"/>
                <w:szCs w:val="20"/>
              </w:rPr>
              <w:t>Peak Flow (</w:t>
            </w:r>
            <w:proofErr w:type="spellStart"/>
            <w:r w:rsidRPr="006E415B">
              <w:rPr>
                <w:rFonts w:eastAsia="Times New Roman" w:cstheme="minorHAnsi"/>
                <w:color w:val="auto"/>
                <w:sz w:val="20"/>
                <w:szCs w:val="20"/>
              </w:rPr>
              <w:t>cfs</w:t>
            </w:r>
            <w:proofErr w:type="spellEnd"/>
            <w:r w:rsidRPr="006E415B">
              <w:rPr>
                <w:rFonts w:eastAsia="Times New Roman" w:cstheme="minorHAnsi"/>
                <w:color w:val="auto"/>
                <w:sz w:val="20"/>
                <w:szCs w:val="20"/>
              </w:rPr>
              <w:t>)</w:t>
            </w:r>
          </w:p>
        </w:tc>
        <w:tc>
          <w:tcPr>
            <w:tcW w:w="991" w:type="dxa"/>
            <w:noWrap/>
            <w:hideMark/>
          </w:tcPr>
          <w:p w14:paraId="5F63DB90" w14:textId="77777777" w:rsidR="005F0F5E" w:rsidRPr="006E415B" w:rsidRDefault="005F0F5E" w:rsidP="001B2625">
            <w:pPr>
              <w:jc w:val="center"/>
              <w:rPr>
                <w:rFonts w:eastAsia="Times New Roman" w:cstheme="minorHAnsi"/>
                <w:sz w:val="20"/>
                <w:szCs w:val="20"/>
              </w:rPr>
            </w:pPr>
            <w:r w:rsidRPr="006E415B">
              <w:rPr>
                <w:rFonts w:eastAsia="Times New Roman" w:cstheme="minorHAnsi"/>
                <w:color w:val="auto"/>
                <w:sz w:val="20"/>
                <w:szCs w:val="20"/>
              </w:rPr>
              <w:t>Peak Elevation (ft)</w:t>
            </w:r>
          </w:p>
        </w:tc>
      </w:tr>
      <w:tr w:rsidR="005F0F5E" w:rsidRPr="00EE06A6" w14:paraId="1CD05DBA" w14:textId="77777777" w:rsidTr="005F0F5E">
        <w:trPr>
          <w:cnfStyle w:val="000000100000" w:firstRow="0" w:lastRow="0" w:firstColumn="0" w:lastColumn="0" w:oddVBand="0" w:evenVBand="0" w:oddHBand="1" w:evenHBand="0" w:firstRowFirstColumn="0" w:firstRowLastColumn="0" w:lastRowFirstColumn="0" w:lastRowLastColumn="0"/>
          <w:trHeight w:val="432"/>
          <w:jc w:val="center"/>
        </w:trPr>
        <w:tc>
          <w:tcPr>
            <w:tcW w:w="943" w:type="dxa"/>
            <w:noWrap/>
            <w:hideMark/>
          </w:tcPr>
          <w:p w14:paraId="1067AEF7" w14:textId="77777777" w:rsidR="005F0F5E" w:rsidRPr="00EE06A6" w:rsidRDefault="005F0F5E" w:rsidP="002A46AF">
            <w:pPr>
              <w:jc w:val="center"/>
              <w:rPr>
                <w:rFonts w:eastAsia="Times New Roman" w:cstheme="minorHAnsi"/>
                <w:color w:val="000000"/>
                <w:szCs w:val="20"/>
              </w:rPr>
            </w:pPr>
            <w:r w:rsidRPr="00EE06A6">
              <w:rPr>
                <w:rFonts w:eastAsia="Times New Roman" w:cstheme="minorHAnsi"/>
                <w:color w:val="000000"/>
                <w:szCs w:val="20"/>
              </w:rPr>
              <w:t>1</w:t>
            </w:r>
          </w:p>
        </w:tc>
        <w:tc>
          <w:tcPr>
            <w:tcW w:w="2160" w:type="dxa"/>
            <w:noWrap/>
          </w:tcPr>
          <w:p w14:paraId="74AFF30C" w14:textId="38374DA6" w:rsidR="005F0F5E" w:rsidRPr="00EE06A6" w:rsidRDefault="00AF4E49" w:rsidP="002A46AF">
            <w:pPr>
              <w:jc w:val="center"/>
              <w:rPr>
                <w:rFonts w:eastAsia="Times New Roman" w:cstheme="minorHAnsi"/>
                <w:color w:val="000000"/>
                <w:szCs w:val="20"/>
              </w:rPr>
            </w:pPr>
            <w:r w:rsidRPr="00EE06A6">
              <w:rPr>
                <w:rFonts w:eastAsia="Times New Roman" w:cstheme="minorHAnsi"/>
                <w:color w:val="000000"/>
                <w:szCs w:val="20"/>
              </w:rPr>
              <w:t xml:space="preserve">Land Use with </w:t>
            </w:r>
            <w:r>
              <w:rPr>
                <w:rFonts w:eastAsia="Times New Roman" w:cstheme="minorHAnsi"/>
                <w:color w:val="000000"/>
                <w:szCs w:val="20"/>
              </w:rPr>
              <w:t>pasture/hay 0.03</w:t>
            </w:r>
          </w:p>
        </w:tc>
        <w:tc>
          <w:tcPr>
            <w:tcW w:w="1359" w:type="dxa"/>
            <w:noWrap/>
          </w:tcPr>
          <w:p w14:paraId="1D0C11D7" w14:textId="77777777" w:rsidR="005F0F5E" w:rsidRPr="00EE06A6" w:rsidRDefault="005F0F5E" w:rsidP="002A46AF">
            <w:pPr>
              <w:jc w:val="center"/>
              <w:rPr>
                <w:rFonts w:eastAsia="Times New Roman" w:cstheme="minorHAnsi"/>
                <w:color w:val="000000"/>
                <w:szCs w:val="20"/>
              </w:rPr>
            </w:pPr>
            <w:r>
              <w:rPr>
                <w:rFonts w:eastAsia="Times New Roman" w:cstheme="minorHAnsi"/>
                <w:color w:val="000000"/>
                <w:szCs w:val="20"/>
              </w:rPr>
              <w:t>None</w:t>
            </w:r>
          </w:p>
        </w:tc>
        <w:tc>
          <w:tcPr>
            <w:tcW w:w="1260" w:type="dxa"/>
            <w:noWrap/>
          </w:tcPr>
          <w:p w14:paraId="73152FF5" w14:textId="77777777" w:rsidR="005F0F5E" w:rsidRPr="00EE06A6" w:rsidRDefault="005F0F5E" w:rsidP="002A46AF">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1456" w:type="dxa"/>
            <w:noWrap/>
          </w:tcPr>
          <w:p w14:paraId="0EDDB574" w14:textId="3CAA99AB" w:rsidR="005F0F5E" w:rsidRPr="00EE06A6" w:rsidRDefault="005F0F5E" w:rsidP="002A46AF">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w:t>
            </w:r>
            <w:r w:rsidR="0075489F">
              <w:rPr>
                <w:rFonts w:eastAsia="Times New Roman" w:cstheme="minorHAnsi"/>
                <w:color w:val="000000"/>
                <w:szCs w:val="20"/>
              </w:rPr>
              <w:t>30 sec</w:t>
            </w:r>
          </w:p>
        </w:tc>
        <w:tc>
          <w:tcPr>
            <w:tcW w:w="1107" w:type="dxa"/>
            <w:noWrap/>
          </w:tcPr>
          <w:p w14:paraId="6A86E8E6" w14:textId="77777777" w:rsidR="005F0F5E" w:rsidRPr="00EE06A6" w:rsidRDefault="005F0F5E" w:rsidP="002A46AF">
            <w:pPr>
              <w:jc w:val="center"/>
              <w:rPr>
                <w:rFonts w:eastAsia="Times New Roman" w:cstheme="minorHAnsi"/>
                <w:color w:val="000000"/>
                <w:szCs w:val="20"/>
              </w:rPr>
            </w:pPr>
            <w:r>
              <w:rPr>
                <w:rFonts w:eastAsia="Times New Roman" w:cstheme="minorHAnsi"/>
                <w:color w:val="000000"/>
                <w:szCs w:val="20"/>
              </w:rPr>
              <w:t xml:space="preserve">Normal Depth </w:t>
            </w:r>
          </w:p>
        </w:tc>
        <w:tc>
          <w:tcPr>
            <w:tcW w:w="900" w:type="dxa"/>
            <w:noWrap/>
          </w:tcPr>
          <w:p w14:paraId="54A19D84" w14:textId="3F841333" w:rsidR="005F0F5E" w:rsidRPr="00EE06A6" w:rsidRDefault="004F68B3" w:rsidP="002A46AF">
            <w:pPr>
              <w:jc w:val="center"/>
              <w:rPr>
                <w:rFonts w:eastAsia="Times New Roman" w:cstheme="minorHAnsi"/>
                <w:color w:val="000000"/>
                <w:szCs w:val="20"/>
              </w:rPr>
            </w:pPr>
            <w:r>
              <w:rPr>
                <w:rFonts w:eastAsia="Times New Roman" w:cstheme="minorHAnsi"/>
                <w:color w:val="000000"/>
                <w:szCs w:val="20"/>
              </w:rPr>
              <w:t>9,069</w:t>
            </w:r>
          </w:p>
        </w:tc>
        <w:tc>
          <w:tcPr>
            <w:tcW w:w="991" w:type="dxa"/>
            <w:noWrap/>
          </w:tcPr>
          <w:p w14:paraId="5724A240" w14:textId="4A73491B" w:rsidR="005F0F5E" w:rsidRPr="00EE06A6" w:rsidRDefault="00FC31D3" w:rsidP="002A46AF">
            <w:pPr>
              <w:jc w:val="center"/>
              <w:rPr>
                <w:rFonts w:eastAsia="Times New Roman" w:cstheme="minorHAnsi"/>
                <w:color w:val="000000"/>
                <w:szCs w:val="20"/>
              </w:rPr>
            </w:pPr>
            <w:r>
              <w:rPr>
                <w:rFonts w:eastAsia="Times New Roman" w:cstheme="minorHAnsi"/>
                <w:color w:val="000000"/>
                <w:szCs w:val="20"/>
              </w:rPr>
              <w:t>192.24</w:t>
            </w:r>
          </w:p>
        </w:tc>
      </w:tr>
      <w:tr w:rsidR="005F0F5E" w:rsidRPr="00EE06A6" w14:paraId="119D1065" w14:textId="77777777" w:rsidTr="005F0F5E">
        <w:trPr>
          <w:cnfStyle w:val="000000010000" w:firstRow="0" w:lastRow="0" w:firstColumn="0" w:lastColumn="0" w:oddVBand="0" w:evenVBand="0" w:oddHBand="0" w:evenHBand="1" w:firstRowFirstColumn="0" w:firstRowLastColumn="0" w:lastRowFirstColumn="0" w:lastRowLastColumn="0"/>
          <w:trHeight w:val="432"/>
          <w:jc w:val="center"/>
        </w:trPr>
        <w:tc>
          <w:tcPr>
            <w:tcW w:w="943" w:type="dxa"/>
            <w:noWrap/>
            <w:hideMark/>
          </w:tcPr>
          <w:p w14:paraId="00A87274" w14:textId="77D61015" w:rsidR="005F0F5E" w:rsidRPr="00AD1C64" w:rsidRDefault="005F0F5E" w:rsidP="002A46AF">
            <w:pPr>
              <w:jc w:val="center"/>
              <w:rPr>
                <w:rFonts w:eastAsia="Times New Roman" w:cstheme="minorHAnsi"/>
                <w:color w:val="000000"/>
                <w:szCs w:val="20"/>
                <w:vertAlign w:val="superscript"/>
              </w:rPr>
            </w:pPr>
            <w:r w:rsidRPr="00EE06A6">
              <w:rPr>
                <w:rFonts w:eastAsia="Times New Roman" w:cstheme="minorHAnsi"/>
                <w:color w:val="000000"/>
                <w:szCs w:val="20"/>
              </w:rPr>
              <w:t>2</w:t>
            </w:r>
          </w:p>
        </w:tc>
        <w:tc>
          <w:tcPr>
            <w:tcW w:w="2160" w:type="dxa"/>
            <w:noWrap/>
          </w:tcPr>
          <w:p w14:paraId="593B835D" w14:textId="639C1E75" w:rsidR="005F0F5E" w:rsidRPr="00EE06A6" w:rsidRDefault="00AF4E49" w:rsidP="002A46AF">
            <w:pPr>
              <w:jc w:val="center"/>
              <w:rPr>
                <w:rFonts w:eastAsia="Times New Roman" w:cstheme="minorHAnsi"/>
                <w:color w:val="000000"/>
                <w:szCs w:val="20"/>
              </w:rPr>
            </w:pPr>
            <w:r w:rsidRPr="00EE06A6">
              <w:rPr>
                <w:rFonts w:eastAsia="Times New Roman" w:cstheme="minorHAnsi"/>
                <w:color w:val="000000"/>
                <w:szCs w:val="20"/>
              </w:rPr>
              <w:t xml:space="preserve">Land Use with </w:t>
            </w:r>
            <w:r>
              <w:rPr>
                <w:rFonts w:eastAsia="Times New Roman" w:cstheme="minorHAnsi"/>
                <w:color w:val="000000"/>
                <w:szCs w:val="20"/>
              </w:rPr>
              <w:t>med developed 0.08, high developed 0.1, woody wetlands 0.08, pasture/hay 0.03</w:t>
            </w:r>
          </w:p>
        </w:tc>
        <w:tc>
          <w:tcPr>
            <w:tcW w:w="1359" w:type="dxa"/>
            <w:noWrap/>
          </w:tcPr>
          <w:p w14:paraId="5B2B5B9B" w14:textId="480C14BB" w:rsidR="005F0F5E" w:rsidRPr="00EE06A6" w:rsidRDefault="005F0F5E" w:rsidP="002A46AF">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260" w:type="dxa"/>
            <w:noWrap/>
          </w:tcPr>
          <w:p w14:paraId="29661FED" w14:textId="77777777" w:rsidR="005F0F5E" w:rsidRPr="00EE06A6" w:rsidRDefault="005F0F5E" w:rsidP="002A46AF">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1456" w:type="dxa"/>
            <w:noWrap/>
          </w:tcPr>
          <w:p w14:paraId="4DE3A009" w14:textId="77494950" w:rsidR="005F0F5E" w:rsidRPr="00EE06A6" w:rsidRDefault="005F0F5E" w:rsidP="002A46AF">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w:t>
            </w:r>
            <w:r w:rsidR="0075489F">
              <w:rPr>
                <w:rFonts w:eastAsia="Times New Roman" w:cstheme="minorHAnsi"/>
                <w:color w:val="000000"/>
                <w:szCs w:val="20"/>
              </w:rPr>
              <w:t>30 sec</w:t>
            </w:r>
          </w:p>
        </w:tc>
        <w:tc>
          <w:tcPr>
            <w:tcW w:w="1107" w:type="dxa"/>
            <w:noWrap/>
          </w:tcPr>
          <w:p w14:paraId="307F6A6A" w14:textId="77777777" w:rsidR="005F0F5E" w:rsidRPr="00EE06A6" w:rsidRDefault="005F0F5E" w:rsidP="002A46AF">
            <w:pPr>
              <w:jc w:val="center"/>
              <w:rPr>
                <w:rFonts w:eastAsia="Times New Roman" w:cstheme="minorHAnsi"/>
                <w:color w:val="000000"/>
                <w:szCs w:val="20"/>
              </w:rPr>
            </w:pPr>
            <w:r w:rsidRPr="00401F2D">
              <w:rPr>
                <w:rFonts w:eastAsia="Times New Roman" w:cstheme="minorHAnsi"/>
                <w:color w:val="000000"/>
                <w:szCs w:val="20"/>
              </w:rPr>
              <w:t>Normal Depth</w:t>
            </w:r>
          </w:p>
        </w:tc>
        <w:tc>
          <w:tcPr>
            <w:tcW w:w="900" w:type="dxa"/>
            <w:noWrap/>
          </w:tcPr>
          <w:p w14:paraId="232222A0" w14:textId="63771E65" w:rsidR="005F0F5E" w:rsidRPr="00EE06A6" w:rsidRDefault="00FC31D3" w:rsidP="002A46AF">
            <w:pPr>
              <w:jc w:val="center"/>
              <w:rPr>
                <w:rFonts w:eastAsia="Times New Roman" w:cstheme="minorHAnsi"/>
                <w:color w:val="000000"/>
                <w:szCs w:val="20"/>
              </w:rPr>
            </w:pPr>
            <w:r>
              <w:rPr>
                <w:rFonts w:eastAsia="Times New Roman" w:cstheme="minorHAnsi"/>
                <w:color w:val="000000"/>
                <w:szCs w:val="20"/>
              </w:rPr>
              <w:t>11,321</w:t>
            </w:r>
          </w:p>
        </w:tc>
        <w:tc>
          <w:tcPr>
            <w:tcW w:w="991" w:type="dxa"/>
            <w:noWrap/>
          </w:tcPr>
          <w:p w14:paraId="6F971DDA" w14:textId="7DE93A05" w:rsidR="005F0F5E" w:rsidRPr="00EE06A6" w:rsidRDefault="00FC31D3" w:rsidP="002A46AF">
            <w:pPr>
              <w:jc w:val="center"/>
              <w:rPr>
                <w:rFonts w:eastAsia="Times New Roman" w:cstheme="minorHAnsi"/>
                <w:color w:val="000000"/>
                <w:szCs w:val="20"/>
              </w:rPr>
            </w:pPr>
            <w:r>
              <w:rPr>
                <w:rFonts w:eastAsia="Times New Roman" w:cstheme="minorHAnsi"/>
                <w:color w:val="000000"/>
                <w:szCs w:val="20"/>
              </w:rPr>
              <w:t>192.3</w:t>
            </w:r>
          </w:p>
        </w:tc>
      </w:tr>
      <w:tr w:rsidR="005F0F5E" w:rsidRPr="00EE06A6" w14:paraId="57DB0E27" w14:textId="77777777" w:rsidTr="005F0F5E">
        <w:trPr>
          <w:cnfStyle w:val="000000100000" w:firstRow="0" w:lastRow="0" w:firstColumn="0" w:lastColumn="0" w:oddVBand="0" w:evenVBand="0" w:oddHBand="1" w:evenHBand="0" w:firstRowFirstColumn="0" w:firstRowLastColumn="0" w:lastRowFirstColumn="0" w:lastRowLastColumn="0"/>
          <w:trHeight w:val="432"/>
          <w:jc w:val="center"/>
        </w:trPr>
        <w:tc>
          <w:tcPr>
            <w:tcW w:w="943" w:type="dxa"/>
            <w:noWrap/>
            <w:hideMark/>
          </w:tcPr>
          <w:p w14:paraId="518A9DB3" w14:textId="77777777" w:rsidR="005F0F5E" w:rsidRPr="00EE06A6" w:rsidRDefault="005F0F5E" w:rsidP="002A46AF">
            <w:pPr>
              <w:jc w:val="center"/>
              <w:rPr>
                <w:rFonts w:eastAsia="Times New Roman" w:cstheme="minorHAnsi"/>
                <w:color w:val="000000"/>
                <w:szCs w:val="20"/>
              </w:rPr>
            </w:pPr>
            <w:r w:rsidRPr="00EE06A6">
              <w:rPr>
                <w:rFonts w:eastAsia="Times New Roman" w:cstheme="minorHAnsi"/>
                <w:color w:val="000000"/>
                <w:szCs w:val="20"/>
              </w:rPr>
              <w:t>3</w:t>
            </w:r>
          </w:p>
        </w:tc>
        <w:tc>
          <w:tcPr>
            <w:tcW w:w="2160" w:type="dxa"/>
            <w:noWrap/>
          </w:tcPr>
          <w:p w14:paraId="4DD0BFE8" w14:textId="518E87F5" w:rsidR="005F0F5E" w:rsidRPr="00EE06A6" w:rsidRDefault="005F0F5E" w:rsidP="002A46AF">
            <w:pPr>
              <w:jc w:val="center"/>
              <w:rPr>
                <w:rFonts w:eastAsia="Times New Roman" w:cstheme="minorHAnsi"/>
                <w:color w:val="000000"/>
                <w:szCs w:val="20"/>
              </w:rPr>
            </w:pPr>
            <w:r w:rsidRPr="00EE06A6">
              <w:rPr>
                <w:rFonts w:eastAsia="Times New Roman" w:cstheme="minorHAnsi"/>
                <w:color w:val="000000"/>
                <w:szCs w:val="20"/>
              </w:rPr>
              <w:t xml:space="preserve">Land Use with </w:t>
            </w:r>
            <w:r w:rsidR="00AF4E49">
              <w:rPr>
                <w:rFonts w:eastAsia="Times New Roman" w:cstheme="minorHAnsi"/>
                <w:color w:val="000000"/>
                <w:szCs w:val="20"/>
              </w:rPr>
              <w:t>shrub/scrub 0.05, woody wetlands 0.08, pasture/hay 0.03</w:t>
            </w:r>
          </w:p>
        </w:tc>
        <w:tc>
          <w:tcPr>
            <w:tcW w:w="1359" w:type="dxa"/>
            <w:noWrap/>
          </w:tcPr>
          <w:p w14:paraId="5C5F05FD" w14:textId="19F35B5A" w:rsidR="005F0F5E" w:rsidRPr="00EE06A6" w:rsidRDefault="005F0F5E" w:rsidP="002A46AF">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260" w:type="dxa"/>
            <w:noWrap/>
          </w:tcPr>
          <w:p w14:paraId="4475AB87" w14:textId="77777777" w:rsidR="005F0F5E" w:rsidRPr="00EE06A6" w:rsidRDefault="005F0F5E" w:rsidP="002A46AF">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1456" w:type="dxa"/>
            <w:noWrap/>
          </w:tcPr>
          <w:p w14:paraId="7142341B" w14:textId="6402B29F" w:rsidR="005F0F5E" w:rsidRPr="00EE06A6" w:rsidRDefault="005F0F5E" w:rsidP="002A46AF">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w:t>
            </w:r>
            <w:r w:rsidR="0075489F">
              <w:rPr>
                <w:rFonts w:eastAsia="Times New Roman" w:cstheme="minorHAnsi"/>
                <w:color w:val="000000"/>
                <w:szCs w:val="20"/>
              </w:rPr>
              <w:t>30 sec</w:t>
            </w:r>
          </w:p>
        </w:tc>
        <w:tc>
          <w:tcPr>
            <w:tcW w:w="1107" w:type="dxa"/>
            <w:noWrap/>
          </w:tcPr>
          <w:p w14:paraId="13D5D663" w14:textId="77777777" w:rsidR="005F0F5E" w:rsidRPr="00EE06A6" w:rsidRDefault="005F0F5E" w:rsidP="002A46AF">
            <w:pPr>
              <w:jc w:val="center"/>
              <w:rPr>
                <w:rFonts w:eastAsia="Times New Roman" w:cstheme="minorHAnsi"/>
                <w:color w:val="000000"/>
                <w:szCs w:val="20"/>
              </w:rPr>
            </w:pPr>
            <w:r w:rsidRPr="00401F2D">
              <w:rPr>
                <w:rFonts w:eastAsia="Times New Roman" w:cstheme="minorHAnsi"/>
                <w:color w:val="000000"/>
                <w:szCs w:val="20"/>
              </w:rPr>
              <w:t>Normal Depth</w:t>
            </w:r>
          </w:p>
        </w:tc>
        <w:tc>
          <w:tcPr>
            <w:tcW w:w="900" w:type="dxa"/>
            <w:noWrap/>
          </w:tcPr>
          <w:p w14:paraId="0D8E6112" w14:textId="42218B07" w:rsidR="005F0F5E" w:rsidRPr="00EE06A6" w:rsidRDefault="00FC31D3" w:rsidP="00D97625">
            <w:pPr>
              <w:jc w:val="center"/>
              <w:rPr>
                <w:rFonts w:eastAsia="Times New Roman" w:cstheme="minorHAnsi"/>
                <w:color w:val="000000"/>
                <w:szCs w:val="20"/>
              </w:rPr>
            </w:pPr>
            <w:r>
              <w:rPr>
                <w:rFonts w:eastAsia="Times New Roman" w:cstheme="minorHAnsi"/>
                <w:color w:val="000000"/>
                <w:szCs w:val="20"/>
              </w:rPr>
              <w:t>11,4</w:t>
            </w:r>
            <w:r w:rsidR="007D4C7A">
              <w:rPr>
                <w:rFonts w:eastAsia="Times New Roman" w:cstheme="minorHAnsi"/>
                <w:color w:val="000000"/>
                <w:szCs w:val="20"/>
              </w:rPr>
              <w:t>1</w:t>
            </w:r>
            <w:r>
              <w:rPr>
                <w:rFonts w:eastAsia="Times New Roman" w:cstheme="minorHAnsi"/>
                <w:color w:val="000000"/>
                <w:szCs w:val="20"/>
              </w:rPr>
              <w:t>8</w:t>
            </w:r>
          </w:p>
        </w:tc>
        <w:tc>
          <w:tcPr>
            <w:tcW w:w="991" w:type="dxa"/>
            <w:noWrap/>
          </w:tcPr>
          <w:p w14:paraId="2A2E9F7F" w14:textId="597040BF" w:rsidR="005F0F5E" w:rsidRPr="00EE06A6" w:rsidRDefault="00FC31D3" w:rsidP="002A46AF">
            <w:pPr>
              <w:jc w:val="center"/>
              <w:rPr>
                <w:rFonts w:eastAsia="Times New Roman" w:cstheme="minorHAnsi"/>
                <w:color w:val="000000"/>
                <w:szCs w:val="20"/>
              </w:rPr>
            </w:pPr>
            <w:r>
              <w:rPr>
                <w:rFonts w:eastAsia="Times New Roman" w:cstheme="minorHAnsi"/>
                <w:color w:val="000000"/>
                <w:szCs w:val="20"/>
              </w:rPr>
              <w:t>192.</w:t>
            </w:r>
            <w:r w:rsidR="001840F1">
              <w:rPr>
                <w:rFonts w:eastAsia="Times New Roman" w:cstheme="minorHAnsi"/>
                <w:color w:val="000000"/>
                <w:szCs w:val="20"/>
              </w:rPr>
              <w:t>31</w:t>
            </w:r>
          </w:p>
        </w:tc>
      </w:tr>
      <w:tr w:rsidR="005F0F5E" w:rsidRPr="00EE06A6" w14:paraId="7E097705" w14:textId="77777777" w:rsidTr="005F0F5E">
        <w:trPr>
          <w:cnfStyle w:val="000000010000" w:firstRow="0" w:lastRow="0" w:firstColumn="0" w:lastColumn="0" w:oddVBand="0" w:evenVBand="0" w:oddHBand="0" w:evenHBand="1" w:firstRowFirstColumn="0" w:firstRowLastColumn="0" w:lastRowFirstColumn="0" w:lastRowLastColumn="0"/>
          <w:trHeight w:val="432"/>
          <w:jc w:val="center"/>
        </w:trPr>
        <w:tc>
          <w:tcPr>
            <w:tcW w:w="943" w:type="dxa"/>
            <w:noWrap/>
            <w:hideMark/>
          </w:tcPr>
          <w:p w14:paraId="09BAD127" w14:textId="77777777" w:rsidR="005F0F5E" w:rsidRPr="00EE06A6" w:rsidRDefault="005F0F5E" w:rsidP="002A46AF">
            <w:pPr>
              <w:jc w:val="center"/>
              <w:rPr>
                <w:rFonts w:eastAsia="Times New Roman" w:cstheme="minorHAnsi"/>
                <w:color w:val="000000"/>
                <w:szCs w:val="20"/>
              </w:rPr>
            </w:pPr>
            <w:r w:rsidRPr="00EE06A6">
              <w:rPr>
                <w:rFonts w:eastAsia="Times New Roman" w:cstheme="minorHAnsi"/>
                <w:color w:val="000000"/>
                <w:szCs w:val="20"/>
              </w:rPr>
              <w:t>4</w:t>
            </w:r>
          </w:p>
        </w:tc>
        <w:tc>
          <w:tcPr>
            <w:tcW w:w="2160" w:type="dxa"/>
            <w:noWrap/>
          </w:tcPr>
          <w:p w14:paraId="5EF6769E" w14:textId="51A24476" w:rsidR="005F0F5E" w:rsidRPr="00EE06A6" w:rsidRDefault="005F0F5E" w:rsidP="002A46AF">
            <w:pPr>
              <w:jc w:val="center"/>
              <w:rPr>
                <w:rFonts w:eastAsia="Times New Roman" w:cstheme="minorHAnsi"/>
                <w:color w:val="000000"/>
                <w:szCs w:val="20"/>
              </w:rPr>
            </w:pPr>
            <w:r>
              <w:rPr>
                <w:rFonts w:eastAsia="Times New Roman" w:cstheme="minorHAnsi"/>
                <w:color w:val="000000"/>
                <w:szCs w:val="20"/>
              </w:rPr>
              <w:t xml:space="preserve">Land Use with </w:t>
            </w:r>
            <w:r w:rsidR="00AF4E49">
              <w:rPr>
                <w:rFonts w:eastAsia="Times New Roman" w:cstheme="minorHAnsi"/>
                <w:color w:val="000000"/>
                <w:szCs w:val="20"/>
              </w:rPr>
              <w:t>shrub/scrub 0.05, woody wetlands 0.08, pasture/hay 0.03</w:t>
            </w:r>
            <w:r w:rsidR="00567F9F" w:rsidDel="00567F9F">
              <w:rPr>
                <w:rFonts w:eastAsia="Times New Roman" w:cstheme="minorHAnsi"/>
                <w:color w:val="000000"/>
                <w:szCs w:val="20"/>
              </w:rPr>
              <w:t xml:space="preserve"> </w:t>
            </w:r>
          </w:p>
        </w:tc>
        <w:tc>
          <w:tcPr>
            <w:tcW w:w="1359" w:type="dxa"/>
            <w:noWrap/>
          </w:tcPr>
          <w:p w14:paraId="3031871B" w14:textId="0469043A" w:rsidR="005F0F5E" w:rsidRPr="00EE06A6" w:rsidRDefault="005F0F5E" w:rsidP="002A46AF">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260" w:type="dxa"/>
            <w:noWrap/>
          </w:tcPr>
          <w:p w14:paraId="7718EC60" w14:textId="77777777" w:rsidR="005F0F5E" w:rsidRPr="00EE06A6" w:rsidRDefault="005F0F5E" w:rsidP="002A46AF">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1456" w:type="dxa"/>
            <w:noWrap/>
          </w:tcPr>
          <w:p w14:paraId="1231095A" w14:textId="59293237" w:rsidR="005F0F5E" w:rsidRPr="00EE06A6" w:rsidRDefault="005F0F5E" w:rsidP="002A46AF">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w:t>
            </w:r>
            <w:r w:rsidR="0075489F">
              <w:rPr>
                <w:rFonts w:eastAsia="Times New Roman" w:cstheme="minorHAnsi"/>
                <w:color w:val="000000"/>
                <w:szCs w:val="20"/>
              </w:rPr>
              <w:t>30 sec</w:t>
            </w:r>
          </w:p>
        </w:tc>
        <w:tc>
          <w:tcPr>
            <w:tcW w:w="1107" w:type="dxa"/>
            <w:noWrap/>
          </w:tcPr>
          <w:p w14:paraId="7E407983" w14:textId="77777777" w:rsidR="005F0F5E" w:rsidRPr="00EE06A6" w:rsidRDefault="005F0F5E" w:rsidP="002A46AF">
            <w:pPr>
              <w:jc w:val="center"/>
              <w:rPr>
                <w:rFonts w:eastAsia="Times New Roman" w:cstheme="minorHAnsi"/>
                <w:color w:val="000000"/>
                <w:szCs w:val="20"/>
              </w:rPr>
            </w:pPr>
            <w:r w:rsidRPr="00401F2D">
              <w:rPr>
                <w:rFonts w:eastAsia="Times New Roman" w:cstheme="minorHAnsi"/>
                <w:color w:val="000000"/>
                <w:szCs w:val="20"/>
              </w:rPr>
              <w:t>Normal Depth</w:t>
            </w:r>
          </w:p>
        </w:tc>
        <w:tc>
          <w:tcPr>
            <w:tcW w:w="900" w:type="dxa"/>
            <w:noWrap/>
          </w:tcPr>
          <w:p w14:paraId="0A82A329" w14:textId="372E092F" w:rsidR="005F0F5E" w:rsidRPr="00EE06A6" w:rsidRDefault="001840F1" w:rsidP="00D97625">
            <w:pPr>
              <w:jc w:val="center"/>
              <w:rPr>
                <w:rFonts w:eastAsia="Times New Roman" w:cstheme="minorHAnsi"/>
                <w:color w:val="000000"/>
                <w:szCs w:val="20"/>
              </w:rPr>
            </w:pPr>
            <w:r>
              <w:rPr>
                <w:rFonts w:eastAsia="Times New Roman" w:cstheme="minorHAnsi"/>
                <w:color w:val="000000"/>
                <w:szCs w:val="20"/>
              </w:rPr>
              <w:t>11,424</w:t>
            </w:r>
          </w:p>
        </w:tc>
        <w:tc>
          <w:tcPr>
            <w:tcW w:w="991" w:type="dxa"/>
            <w:noWrap/>
          </w:tcPr>
          <w:p w14:paraId="50BA0614" w14:textId="5129BB5C" w:rsidR="005F0F5E" w:rsidRPr="00EE06A6" w:rsidRDefault="001840F1" w:rsidP="002A46AF">
            <w:pPr>
              <w:jc w:val="center"/>
              <w:rPr>
                <w:rFonts w:eastAsia="Times New Roman" w:cstheme="minorHAnsi"/>
                <w:color w:val="000000"/>
                <w:szCs w:val="20"/>
              </w:rPr>
            </w:pPr>
            <w:r>
              <w:rPr>
                <w:rFonts w:eastAsia="Times New Roman" w:cstheme="minorHAnsi"/>
                <w:color w:val="000000"/>
                <w:szCs w:val="20"/>
              </w:rPr>
              <w:t>192.43</w:t>
            </w:r>
          </w:p>
        </w:tc>
      </w:tr>
      <w:tr w:rsidR="005F0F5E" w:rsidRPr="00EE06A6" w14:paraId="71231D49" w14:textId="77777777" w:rsidTr="005F0F5E">
        <w:trPr>
          <w:cnfStyle w:val="000000100000" w:firstRow="0" w:lastRow="0" w:firstColumn="0" w:lastColumn="0" w:oddVBand="0" w:evenVBand="0" w:oddHBand="1" w:evenHBand="0" w:firstRowFirstColumn="0" w:firstRowLastColumn="0" w:lastRowFirstColumn="0" w:lastRowLastColumn="0"/>
          <w:trHeight w:val="432"/>
          <w:jc w:val="center"/>
        </w:trPr>
        <w:tc>
          <w:tcPr>
            <w:tcW w:w="943" w:type="dxa"/>
            <w:noWrap/>
            <w:hideMark/>
          </w:tcPr>
          <w:p w14:paraId="4C27E750" w14:textId="6EFA6576" w:rsidR="005F0F5E" w:rsidRPr="00E94BAE" w:rsidRDefault="005F0F5E" w:rsidP="002A46AF">
            <w:pPr>
              <w:jc w:val="center"/>
              <w:rPr>
                <w:rFonts w:eastAsia="Times New Roman" w:cstheme="minorHAnsi"/>
                <w:color w:val="000000"/>
                <w:szCs w:val="20"/>
                <w:vertAlign w:val="superscript"/>
              </w:rPr>
            </w:pPr>
            <w:r w:rsidRPr="00EE06A6">
              <w:rPr>
                <w:rFonts w:eastAsia="Times New Roman" w:cstheme="minorHAnsi"/>
                <w:color w:val="000000"/>
                <w:szCs w:val="20"/>
              </w:rPr>
              <w:t>5</w:t>
            </w:r>
            <w:r w:rsidR="0075489F">
              <w:rPr>
                <w:rFonts w:eastAsia="Times New Roman" w:cstheme="minorHAnsi"/>
                <w:color w:val="000000"/>
                <w:szCs w:val="20"/>
                <w:vertAlign w:val="superscript"/>
              </w:rPr>
              <w:t>1</w:t>
            </w:r>
          </w:p>
        </w:tc>
        <w:tc>
          <w:tcPr>
            <w:tcW w:w="2160" w:type="dxa"/>
            <w:noWrap/>
          </w:tcPr>
          <w:p w14:paraId="31E1C281" w14:textId="7AD91340" w:rsidR="005F0F5E" w:rsidRPr="00EE06A6" w:rsidRDefault="005F0F5E" w:rsidP="002A46AF">
            <w:pPr>
              <w:jc w:val="center"/>
              <w:rPr>
                <w:rFonts w:eastAsia="Times New Roman" w:cstheme="minorHAnsi"/>
                <w:color w:val="000000"/>
                <w:szCs w:val="20"/>
              </w:rPr>
            </w:pPr>
            <w:r>
              <w:rPr>
                <w:rFonts w:eastAsia="Times New Roman" w:cstheme="minorHAnsi"/>
                <w:color w:val="000000"/>
                <w:szCs w:val="20"/>
              </w:rPr>
              <w:t xml:space="preserve">Land Use </w:t>
            </w:r>
            <w:r w:rsidR="00AF4E49">
              <w:rPr>
                <w:rFonts w:eastAsia="Times New Roman" w:cstheme="minorHAnsi"/>
                <w:color w:val="000000"/>
                <w:szCs w:val="20"/>
              </w:rPr>
              <w:t>values set to minimums</w:t>
            </w:r>
          </w:p>
        </w:tc>
        <w:tc>
          <w:tcPr>
            <w:tcW w:w="1359" w:type="dxa"/>
            <w:noWrap/>
          </w:tcPr>
          <w:p w14:paraId="3CEF8B8E" w14:textId="381F5772" w:rsidR="005F0F5E" w:rsidRPr="00EE06A6" w:rsidRDefault="005F0F5E" w:rsidP="002A46AF">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260" w:type="dxa"/>
            <w:noWrap/>
          </w:tcPr>
          <w:p w14:paraId="4CC9A55F" w14:textId="77777777" w:rsidR="005F0F5E" w:rsidRPr="00EE06A6" w:rsidRDefault="005F0F5E" w:rsidP="002A46AF">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1456" w:type="dxa"/>
            <w:noWrap/>
          </w:tcPr>
          <w:p w14:paraId="6ED9FEBB" w14:textId="74C47DC6" w:rsidR="005F0F5E" w:rsidRPr="00EE06A6" w:rsidRDefault="005F0F5E" w:rsidP="002A46AF">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w:t>
            </w:r>
            <w:r w:rsidR="0075489F">
              <w:rPr>
                <w:rFonts w:eastAsia="Times New Roman" w:cstheme="minorHAnsi"/>
                <w:color w:val="000000"/>
                <w:szCs w:val="20"/>
              </w:rPr>
              <w:t>30 sec</w:t>
            </w:r>
          </w:p>
        </w:tc>
        <w:tc>
          <w:tcPr>
            <w:tcW w:w="1107" w:type="dxa"/>
            <w:noWrap/>
          </w:tcPr>
          <w:p w14:paraId="3C0E483D" w14:textId="77777777" w:rsidR="005F0F5E" w:rsidRPr="00EE06A6" w:rsidRDefault="005F0F5E" w:rsidP="002A46AF">
            <w:pPr>
              <w:jc w:val="center"/>
              <w:rPr>
                <w:rFonts w:eastAsia="Times New Roman" w:cstheme="minorHAnsi"/>
                <w:color w:val="000000"/>
                <w:szCs w:val="20"/>
              </w:rPr>
            </w:pPr>
            <w:r w:rsidRPr="00401F2D">
              <w:rPr>
                <w:rFonts w:eastAsia="Times New Roman" w:cstheme="minorHAnsi"/>
                <w:color w:val="000000"/>
                <w:szCs w:val="20"/>
              </w:rPr>
              <w:t>Normal Depth</w:t>
            </w:r>
          </w:p>
        </w:tc>
        <w:tc>
          <w:tcPr>
            <w:tcW w:w="900" w:type="dxa"/>
            <w:noWrap/>
          </w:tcPr>
          <w:p w14:paraId="0AF63331" w14:textId="5A959838" w:rsidR="005F0F5E" w:rsidRPr="00EE06A6" w:rsidRDefault="001840F1" w:rsidP="00D97625">
            <w:pPr>
              <w:jc w:val="center"/>
              <w:rPr>
                <w:rFonts w:eastAsia="Times New Roman" w:cstheme="minorHAnsi"/>
                <w:color w:val="000000"/>
                <w:szCs w:val="20"/>
              </w:rPr>
            </w:pPr>
            <w:r>
              <w:rPr>
                <w:rFonts w:eastAsia="Times New Roman" w:cstheme="minorHAnsi"/>
                <w:color w:val="000000"/>
                <w:szCs w:val="20"/>
              </w:rPr>
              <w:t>11,662</w:t>
            </w:r>
          </w:p>
        </w:tc>
        <w:tc>
          <w:tcPr>
            <w:tcW w:w="991" w:type="dxa"/>
            <w:noWrap/>
          </w:tcPr>
          <w:p w14:paraId="221688EA" w14:textId="0DA537AA" w:rsidR="005F0F5E" w:rsidRPr="00EE06A6" w:rsidRDefault="00EC5502" w:rsidP="002A46AF">
            <w:pPr>
              <w:jc w:val="center"/>
              <w:rPr>
                <w:rFonts w:eastAsia="Times New Roman" w:cstheme="minorHAnsi"/>
                <w:color w:val="000000"/>
                <w:szCs w:val="20"/>
              </w:rPr>
            </w:pPr>
            <w:r>
              <w:rPr>
                <w:rFonts w:eastAsia="Times New Roman" w:cstheme="minorHAnsi"/>
                <w:color w:val="000000"/>
                <w:szCs w:val="20"/>
              </w:rPr>
              <w:t>191.59</w:t>
            </w:r>
          </w:p>
        </w:tc>
      </w:tr>
      <w:tr w:rsidR="005F0F5E" w:rsidRPr="00EE06A6" w14:paraId="6C3E140B" w14:textId="77777777" w:rsidTr="005F0F5E">
        <w:trPr>
          <w:cnfStyle w:val="000000010000" w:firstRow="0" w:lastRow="0" w:firstColumn="0" w:lastColumn="0" w:oddVBand="0" w:evenVBand="0" w:oddHBand="0" w:evenHBand="1" w:firstRowFirstColumn="0" w:firstRowLastColumn="0" w:lastRowFirstColumn="0" w:lastRowLastColumn="0"/>
          <w:trHeight w:val="422"/>
          <w:jc w:val="center"/>
        </w:trPr>
        <w:tc>
          <w:tcPr>
            <w:tcW w:w="7178" w:type="dxa"/>
            <w:gridSpan w:val="5"/>
            <w:noWrap/>
          </w:tcPr>
          <w:p w14:paraId="1770A2BD" w14:textId="7572B1A5" w:rsidR="005F0F5E" w:rsidRPr="00D16BFF" w:rsidRDefault="005F0F5E" w:rsidP="00875D88">
            <w:pPr>
              <w:rPr>
                <w:rFonts w:eastAsia="Times New Roman" w:cstheme="minorHAnsi"/>
                <w:color w:val="000000"/>
                <w:szCs w:val="20"/>
              </w:rPr>
            </w:pPr>
          </w:p>
        </w:tc>
        <w:tc>
          <w:tcPr>
            <w:tcW w:w="1107" w:type="dxa"/>
            <w:noWrap/>
          </w:tcPr>
          <w:p w14:paraId="571FE468" w14:textId="0D4E468C" w:rsidR="005F0F5E" w:rsidRPr="00744E84" w:rsidRDefault="005F0F5E" w:rsidP="00875D88">
            <w:pPr>
              <w:jc w:val="center"/>
              <w:rPr>
                <w:rFonts w:eastAsia="Times New Roman" w:cstheme="minorHAnsi"/>
                <w:color w:val="000000"/>
                <w:szCs w:val="20"/>
              </w:rPr>
            </w:pPr>
            <w:r w:rsidRPr="00EE06A6">
              <w:rPr>
                <w:rFonts w:eastAsia="Times New Roman" w:cstheme="minorHAnsi"/>
                <w:color w:val="000000"/>
                <w:szCs w:val="20"/>
              </w:rPr>
              <w:t>Gage Analysis:</w:t>
            </w:r>
          </w:p>
        </w:tc>
        <w:tc>
          <w:tcPr>
            <w:tcW w:w="900" w:type="dxa"/>
            <w:noWrap/>
          </w:tcPr>
          <w:p w14:paraId="7D8A4903" w14:textId="4216FE90" w:rsidR="005F0F5E" w:rsidRDefault="00EC5502" w:rsidP="00875D88">
            <w:pPr>
              <w:jc w:val="center"/>
            </w:pPr>
            <w:r>
              <w:t>11,620</w:t>
            </w:r>
          </w:p>
        </w:tc>
        <w:tc>
          <w:tcPr>
            <w:tcW w:w="991" w:type="dxa"/>
            <w:noWrap/>
          </w:tcPr>
          <w:p w14:paraId="3D1FF31F" w14:textId="4033D4E9" w:rsidR="005F0F5E" w:rsidRPr="00E94BAE" w:rsidRDefault="00EC5502" w:rsidP="00875D88">
            <w:pPr>
              <w:jc w:val="center"/>
            </w:pPr>
            <w:r w:rsidRPr="00E94BAE">
              <w:t>191.11</w:t>
            </w:r>
            <w:r w:rsidR="00D750BD" w:rsidRPr="003368B9">
              <w:rPr>
                <w:vertAlign w:val="superscript"/>
              </w:rPr>
              <w:t>2</w:t>
            </w:r>
          </w:p>
        </w:tc>
      </w:tr>
    </w:tbl>
    <w:p w14:paraId="6775692C" w14:textId="51377DAC" w:rsidR="00886C5F" w:rsidRPr="0003647F" w:rsidRDefault="005F0F5E" w:rsidP="00886C5F">
      <w:pPr>
        <w:rPr>
          <w:sz w:val="20"/>
          <w:szCs w:val="20"/>
        </w:rPr>
      </w:pPr>
      <w:r>
        <w:rPr>
          <w:rFonts w:eastAsia="Times New Roman" w:cstheme="minorHAnsi"/>
          <w:color w:val="000000"/>
          <w:sz w:val="20"/>
          <w:szCs w:val="20"/>
          <w:vertAlign w:val="superscript"/>
        </w:rPr>
        <w:t>1</w:t>
      </w:r>
      <w:r w:rsidR="00886C5F">
        <w:rPr>
          <w:sz w:val="20"/>
          <w:szCs w:val="20"/>
        </w:rPr>
        <w:t xml:space="preserve"> </w:t>
      </w:r>
      <w:r w:rsidR="00473656">
        <w:rPr>
          <w:sz w:val="20"/>
          <w:szCs w:val="20"/>
        </w:rPr>
        <w:t>Parameters from Iteration 5 were used for the final model, however additional computational mesh revisions were implemented following the results of the sensitivity analysis.</w:t>
      </w:r>
    </w:p>
    <w:p w14:paraId="177801E0" w14:textId="0ED7CDDD" w:rsidR="00186BFF" w:rsidRDefault="005F0F5E" w:rsidP="00886C5F">
      <w:pPr>
        <w:rPr>
          <w:sz w:val="20"/>
          <w:szCs w:val="20"/>
        </w:rPr>
      </w:pPr>
      <w:r>
        <w:rPr>
          <w:sz w:val="20"/>
          <w:szCs w:val="20"/>
          <w:vertAlign w:val="superscript"/>
        </w:rPr>
        <w:t>2</w:t>
      </w:r>
      <w:r w:rsidR="00886C5F" w:rsidRPr="00264E25">
        <w:rPr>
          <w:sz w:val="20"/>
          <w:szCs w:val="20"/>
        </w:rPr>
        <w:t xml:space="preserve"> Water surface elevation is approximate based on </w:t>
      </w:r>
      <w:proofErr w:type="spellStart"/>
      <w:r w:rsidR="00886C5F" w:rsidRPr="00264E25">
        <w:rPr>
          <w:sz w:val="20"/>
          <w:szCs w:val="20"/>
        </w:rPr>
        <w:t>PeakFQ</w:t>
      </w:r>
      <w:proofErr w:type="spellEnd"/>
      <w:r w:rsidR="00886C5F" w:rsidRPr="00264E25">
        <w:rPr>
          <w:sz w:val="20"/>
          <w:szCs w:val="20"/>
        </w:rPr>
        <w:t xml:space="preserve"> input data.</w:t>
      </w:r>
    </w:p>
    <w:p w14:paraId="6BACB3CD" w14:textId="2493E2DC" w:rsidR="0036657E" w:rsidRDefault="0036657E">
      <w:pPr>
        <w:spacing w:after="200" w:line="276" w:lineRule="auto"/>
        <w:rPr>
          <w:b/>
          <w:bCs/>
          <w:color w:val="233972" w:themeColor="accent1"/>
          <w:sz w:val="18"/>
          <w:szCs w:val="18"/>
        </w:rPr>
      </w:pPr>
    </w:p>
    <w:p w14:paraId="7E04542C" w14:textId="63193BB6" w:rsidR="0036657E" w:rsidRDefault="0036657E" w:rsidP="0036657E">
      <w:pPr>
        <w:pStyle w:val="Caption"/>
        <w:keepNext/>
        <w:jc w:val="center"/>
      </w:pPr>
      <w:bookmarkStart w:id="163" w:name="_Ref56156893"/>
      <w:bookmarkStart w:id="164" w:name="_Toc112788923"/>
      <w:r>
        <w:t xml:space="preserve">Table </w:t>
      </w:r>
      <w:fldSimple w:instr=" STYLEREF 1 \s ">
        <w:r w:rsidR="00DD7C03">
          <w:rPr>
            <w:noProof/>
          </w:rPr>
          <w:t>2</w:t>
        </w:r>
      </w:fldSimple>
      <w:r w:rsidR="00DF57B2">
        <w:t>.</w:t>
      </w:r>
      <w:fldSimple w:instr=" SEQ Table \* ARABIC \s 1 ">
        <w:r w:rsidR="00DD7C03">
          <w:rPr>
            <w:noProof/>
          </w:rPr>
          <w:t>13</w:t>
        </w:r>
      </w:fldSimple>
      <w:bookmarkEnd w:id="163"/>
      <w:r>
        <w:t xml:space="preserve">: Sensitivity Analysis Results at </w:t>
      </w:r>
      <w:r w:rsidRPr="006C78FE">
        <w:t xml:space="preserve">USGS Gage </w:t>
      </w:r>
      <w:r w:rsidR="00D47FB2">
        <w:t>07346140</w:t>
      </w:r>
      <w:bookmarkEnd w:id="164"/>
    </w:p>
    <w:tbl>
      <w:tblPr>
        <w:tblStyle w:val="CompassTable1"/>
        <w:tblW w:w="10259" w:type="dxa"/>
        <w:jc w:val="center"/>
        <w:tblLook w:val="04A0" w:firstRow="1" w:lastRow="0" w:firstColumn="1" w:lastColumn="0" w:noHBand="0" w:noVBand="1"/>
      </w:tblPr>
      <w:tblGrid>
        <w:gridCol w:w="943"/>
        <w:gridCol w:w="2160"/>
        <w:gridCol w:w="1359"/>
        <w:gridCol w:w="1257"/>
        <w:gridCol w:w="1476"/>
        <w:gridCol w:w="1173"/>
        <w:gridCol w:w="8"/>
        <w:gridCol w:w="900"/>
        <w:gridCol w:w="994"/>
      </w:tblGrid>
      <w:tr w:rsidR="001C2DCE" w:rsidRPr="00EE06A6" w14:paraId="59967E3A" w14:textId="77777777" w:rsidTr="003368B9">
        <w:trPr>
          <w:cnfStyle w:val="100000000000" w:firstRow="1" w:lastRow="0" w:firstColumn="0" w:lastColumn="0" w:oddVBand="0" w:evenVBand="0" w:oddHBand="0" w:evenHBand="0" w:firstRowFirstColumn="0" w:firstRowLastColumn="0" w:lastRowFirstColumn="0" w:lastRowLastColumn="0"/>
          <w:trHeight w:val="1007"/>
          <w:jc w:val="center"/>
        </w:trPr>
        <w:tc>
          <w:tcPr>
            <w:tcW w:w="0" w:type="dxa"/>
            <w:noWrap/>
            <w:hideMark/>
          </w:tcPr>
          <w:p w14:paraId="396AD895" w14:textId="77777777" w:rsidR="005F0F5E" w:rsidRPr="006E415B" w:rsidRDefault="005F0F5E" w:rsidP="001B2625">
            <w:pPr>
              <w:jc w:val="center"/>
              <w:rPr>
                <w:rFonts w:eastAsia="Times New Roman" w:cstheme="minorHAnsi"/>
                <w:sz w:val="20"/>
                <w:szCs w:val="20"/>
              </w:rPr>
            </w:pPr>
            <w:r w:rsidRPr="006E415B">
              <w:rPr>
                <w:rFonts w:eastAsia="Times New Roman" w:cstheme="minorHAnsi"/>
                <w:color w:val="auto"/>
                <w:sz w:val="20"/>
                <w:szCs w:val="20"/>
              </w:rPr>
              <w:t>Iteration</w:t>
            </w:r>
          </w:p>
        </w:tc>
        <w:tc>
          <w:tcPr>
            <w:tcW w:w="0" w:type="dxa"/>
            <w:noWrap/>
            <w:hideMark/>
          </w:tcPr>
          <w:p w14:paraId="5303A478" w14:textId="77777777" w:rsidR="005F0F5E" w:rsidRPr="006E415B" w:rsidRDefault="005F0F5E" w:rsidP="001B2625">
            <w:pPr>
              <w:jc w:val="center"/>
              <w:rPr>
                <w:rFonts w:eastAsia="Times New Roman" w:cstheme="minorHAnsi"/>
                <w:sz w:val="20"/>
                <w:szCs w:val="20"/>
              </w:rPr>
            </w:pPr>
            <w:r w:rsidRPr="006E415B">
              <w:rPr>
                <w:rFonts w:eastAsia="Times New Roman" w:cstheme="minorHAnsi"/>
                <w:color w:val="auto"/>
                <w:sz w:val="20"/>
                <w:szCs w:val="20"/>
              </w:rPr>
              <w:t>Manning's N Zones</w:t>
            </w:r>
          </w:p>
        </w:tc>
        <w:tc>
          <w:tcPr>
            <w:tcW w:w="0" w:type="dxa"/>
            <w:noWrap/>
            <w:hideMark/>
          </w:tcPr>
          <w:p w14:paraId="4DC96F5A" w14:textId="315F4B5D" w:rsidR="005F0F5E" w:rsidRPr="006E415B" w:rsidRDefault="005F0F5E" w:rsidP="001B2625">
            <w:pPr>
              <w:jc w:val="center"/>
              <w:rPr>
                <w:rFonts w:eastAsia="Times New Roman" w:cstheme="minorHAnsi"/>
                <w:sz w:val="20"/>
                <w:szCs w:val="20"/>
              </w:rPr>
            </w:pPr>
            <w:proofErr w:type="spellStart"/>
            <w:r w:rsidRPr="006E415B">
              <w:rPr>
                <w:rFonts w:eastAsia="Times New Roman" w:cstheme="minorHAnsi"/>
                <w:color w:val="auto"/>
                <w:sz w:val="20"/>
                <w:szCs w:val="20"/>
              </w:rPr>
              <w:t>Breaklines</w:t>
            </w:r>
            <w:proofErr w:type="spellEnd"/>
          </w:p>
        </w:tc>
        <w:tc>
          <w:tcPr>
            <w:tcW w:w="0" w:type="dxa"/>
            <w:noWrap/>
            <w:hideMark/>
          </w:tcPr>
          <w:p w14:paraId="43C1AEC8" w14:textId="77777777" w:rsidR="005F0F5E" w:rsidRPr="006E415B" w:rsidRDefault="005F0F5E" w:rsidP="001B2625">
            <w:pPr>
              <w:jc w:val="center"/>
              <w:rPr>
                <w:rFonts w:eastAsia="Times New Roman" w:cstheme="minorHAnsi"/>
                <w:sz w:val="20"/>
                <w:szCs w:val="20"/>
              </w:rPr>
            </w:pPr>
            <w:r w:rsidRPr="006E415B">
              <w:rPr>
                <w:rFonts w:eastAsia="Times New Roman" w:cstheme="minorHAnsi"/>
                <w:color w:val="auto"/>
                <w:sz w:val="20"/>
                <w:szCs w:val="20"/>
              </w:rPr>
              <w:t>Hydrologic Losses</w:t>
            </w:r>
          </w:p>
        </w:tc>
        <w:tc>
          <w:tcPr>
            <w:tcW w:w="1476" w:type="dxa"/>
            <w:noWrap/>
            <w:hideMark/>
          </w:tcPr>
          <w:p w14:paraId="785AF563" w14:textId="77777777" w:rsidR="005F0F5E" w:rsidRDefault="005F0F5E" w:rsidP="001B2625">
            <w:pPr>
              <w:jc w:val="center"/>
              <w:rPr>
                <w:rFonts w:eastAsia="Times New Roman" w:cstheme="minorHAnsi"/>
                <w:b w:val="0"/>
                <w:sz w:val="20"/>
                <w:szCs w:val="20"/>
              </w:rPr>
            </w:pPr>
            <w:r w:rsidRPr="006E415B">
              <w:rPr>
                <w:rFonts w:eastAsia="Times New Roman" w:cstheme="minorHAnsi"/>
                <w:color w:val="auto"/>
                <w:sz w:val="20"/>
                <w:szCs w:val="20"/>
              </w:rPr>
              <w:t>Initial Conditions</w:t>
            </w:r>
            <w:r>
              <w:rPr>
                <w:rFonts w:eastAsia="Times New Roman" w:cstheme="minorHAnsi"/>
                <w:color w:val="auto"/>
                <w:sz w:val="20"/>
                <w:szCs w:val="20"/>
              </w:rPr>
              <w:t>/</w:t>
            </w:r>
          </w:p>
          <w:p w14:paraId="5484C2C9" w14:textId="77777777" w:rsidR="005F0F5E" w:rsidRPr="006E415B" w:rsidRDefault="005F0F5E" w:rsidP="001B2625">
            <w:pPr>
              <w:jc w:val="center"/>
              <w:rPr>
                <w:rFonts w:eastAsia="Times New Roman" w:cstheme="minorHAnsi"/>
                <w:sz w:val="20"/>
                <w:szCs w:val="20"/>
              </w:rPr>
            </w:pPr>
            <w:r>
              <w:rPr>
                <w:rFonts w:eastAsia="Times New Roman" w:cstheme="minorHAnsi"/>
                <w:color w:val="auto"/>
                <w:sz w:val="20"/>
                <w:szCs w:val="20"/>
              </w:rPr>
              <w:t>Computational Interval</w:t>
            </w:r>
          </w:p>
        </w:tc>
        <w:tc>
          <w:tcPr>
            <w:tcW w:w="1162" w:type="dxa"/>
            <w:noWrap/>
            <w:hideMark/>
          </w:tcPr>
          <w:p w14:paraId="0431818C" w14:textId="22A8E244" w:rsidR="005F0F5E" w:rsidRPr="001C43A1" w:rsidRDefault="005F0F5E" w:rsidP="001B2625">
            <w:pPr>
              <w:jc w:val="center"/>
              <w:rPr>
                <w:rFonts w:eastAsia="Times New Roman" w:cstheme="minorHAnsi"/>
                <w:sz w:val="20"/>
                <w:szCs w:val="20"/>
                <w:vertAlign w:val="superscript"/>
              </w:rPr>
            </w:pPr>
            <w:r w:rsidRPr="006E415B">
              <w:rPr>
                <w:rFonts w:eastAsia="Times New Roman" w:cstheme="minorHAnsi"/>
                <w:color w:val="auto"/>
                <w:sz w:val="20"/>
                <w:szCs w:val="20"/>
              </w:rPr>
              <w:t>Boundary Conditions</w:t>
            </w:r>
            <w:r>
              <w:rPr>
                <w:rFonts w:eastAsia="Times New Roman" w:cstheme="minorHAnsi"/>
                <w:color w:val="auto"/>
                <w:sz w:val="20"/>
                <w:szCs w:val="20"/>
                <w:vertAlign w:val="superscript"/>
              </w:rPr>
              <w:t>1</w:t>
            </w:r>
          </w:p>
        </w:tc>
        <w:tc>
          <w:tcPr>
            <w:tcW w:w="908" w:type="dxa"/>
            <w:gridSpan w:val="2"/>
            <w:noWrap/>
            <w:hideMark/>
          </w:tcPr>
          <w:p w14:paraId="7A439A3E" w14:textId="77777777" w:rsidR="005F0F5E" w:rsidRPr="006E415B" w:rsidRDefault="005F0F5E" w:rsidP="001B2625">
            <w:pPr>
              <w:jc w:val="center"/>
              <w:rPr>
                <w:rFonts w:eastAsia="Times New Roman" w:cstheme="minorHAnsi"/>
                <w:sz w:val="20"/>
                <w:szCs w:val="20"/>
              </w:rPr>
            </w:pPr>
            <w:r w:rsidRPr="006E415B">
              <w:rPr>
                <w:rFonts w:eastAsia="Times New Roman" w:cstheme="minorHAnsi"/>
                <w:color w:val="auto"/>
                <w:sz w:val="20"/>
                <w:szCs w:val="20"/>
              </w:rPr>
              <w:t>Peak Flow (</w:t>
            </w:r>
            <w:proofErr w:type="spellStart"/>
            <w:r w:rsidRPr="006E415B">
              <w:rPr>
                <w:rFonts w:eastAsia="Times New Roman" w:cstheme="minorHAnsi"/>
                <w:color w:val="auto"/>
                <w:sz w:val="20"/>
                <w:szCs w:val="20"/>
              </w:rPr>
              <w:t>cfs</w:t>
            </w:r>
            <w:proofErr w:type="spellEnd"/>
            <w:r w:rsidRPr="006E415B">
              <w:rPr>
                <w:rFonts w:eastAsia="Times New Roman" w:cstheme="minorHAnsi"/>
                <w:color w:val="auto"/>
                <w:sz w:val="20"/>
                <w:szCs w:val="20"/>
              </w:rPr>
              <w:t>)</w:t>
            </w:r>
          </w:p>
        </w:tc>
        <w:tc>
          <w:tcPr>
            <w:tcW w:w="0" w:type="dxa"/>
            <w:noWrap/>
            <w:hideMark/>
          </w:tcPr>
          <w:p w14:paraId="0E813A2E" w14:textId="77777777" w:rsidR="005F0F5E" w:rsidRPr="006E415B" w:rsidRDefault="005F0F5E" w:rsidP="001B2625">
            <w:pPr>
              <w:jc w:val="center"/>
              <w:rPr>
                <w:rFonts w:eastAsia="Times New Roman" w:cstheme="minorHAnsi"/>
                <w:sz w:val="20"/>
                <w:szCs w:val="20"/>
              </w:rPr>
            </w:pPr>
            <w:r w:rsidRPr="006E415B">
              <w:rPr>
                <w:rFonts w:eastAsia="Times New Roman" w:cstheme="minorHAnsi"/>
                <w:color w:val="auto"/>
                <w:sz w:val="20"/>
                <w:szCs w:val="20"/>
              </w:rPr>
              <w:t>Peak Elevation (ft)</w:t>
            </w:r>
          </w:p>
        </w:tc>
      </w:tr>
      <w:tr w:rsidR="001C2DCE" w:rsidRPr="00EE06A6" w14:paraId="20EA6265" w14:textId="77777777" w:rsidTr="003368B9">
        <w:trPr>
          <w:cnfStyle w:val="000000100000" w:firstRow="0" w:lastRow="0" w:firstColumn="0" w:lastColumn="0" w:oddVBand="0" w:evenVBand="0" w:oddHBand="1" w:evenHBand="0" w:firstRowFirstColumn="0" w:firstRowLastColumn="0" w:lastRowFirstColumn="0" w:lastRowLastColumn="0"/>
          <w:trHeight w:val="432"/>
          <w:jc w:val="center"/>
        </w:trPr>
        <w:tc>
          <w:tcPr>
            <w:tcW w:w="0" w:type="dxa"/>
            <w:noWrap/>
            <w:hideMark/>
          </w:tcPr>
          <w:p w14:paraId="7D756E47" w14:textId="3FC33522" w:rsidR="0017386C" w:rsidRPr="00AD1C64" w:rsidRDefault="0017386C" w:rsidP="0017386C">
            <w:pPr>
              <w:jc w:val="center"/>
              <w:rPr>
                <w:rFonts w:eastAsia="Times New Roman" w:cstheme="minorHAnsi"/>
                <w:color w:val="000000"/>
                <w:szCs w:val="20"/>
                <w:vertAlign w:val="superscript"/>
              </w:rPr>
            </w:pPr>
            <w:r w:rsidRPr="00EE06A6">
              <w:rPr>
                <w:rFonts w:eastAsia="Times New Roman" w:cstheme="minorHAnsi"/>
                <w:color w:val="000000"/>
                <w:szCs w:val="20"/>
              </w:rPr>
              <w:t>1</w:t>
            </w:r>
          </w:p>
        </w:tc>
        <w:tc>
          <w:tcPr>
            <w:tcW w:w="0" w:type="dxa"/>
            <w:noWrap/>
          </w:tcPr>
          <w:p w14:paraId="1D1499A0" w14:textId="326DEA51" w:rsidR="0017386C" w:rsidRPr="00EE06A6" w:rsidRDefault="00AF4E49" w:rsidP="0017386C">
            <w:pPr>
              <w:jc w:val="center"/>
              <w:rPr>
                <w:rFonts w:eastAsia="Times New Roman" w:cstheme="minorHAnsi"/>
                <w:color w:val="000000"/>
                <w:szCs w:val="20"/>
              </w:rPr>
            </w:pPr>
            <w:r w:rsidRPr="00EE06A6">
              <w:rPr>
                <w:rFonts w:eastAsia="Times New Roman" w:cstheme="minorHAnsi"/>
                <w:color w:val="000000"/>
                <w:szCs w:val="20"/>
              </w:rPr>
              <w:t xml:space="preserve">Land Use with </w:t>
            </w:r>
            <w:r>
              <w:rPr>
                <w:rFonts w:eastAsia="Times New Roman" w:cstheme="minorHAnsi"/>
                <w:color w:val="000000"/>
                <w:szCs w:val="20"/>
              </w:rPr>
              <w:t>pasture/hay 0.03</w:t>
            </w:r>
          </w:p>
        </w:tc>
        <w:tc>
          <w:tcPr>
            <w:tcW w:w="0" w:type="dxa"/>
            <w:noWrap/>
          </w:tcPr>
          <w:p w14:paraId="3A563E1B" w14:textId="3DC2FAFF" w:rsidR="0017386C" w:rsidRPr="00EE06A6" w:rsidRDefault="00AF4E49" w:rsidP="0017386C">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0" w:type="dxa"/>
            <w:noWrap/>
          </w:tcPr>
          <w:p w14:paraId="19996761" w14:textId="77777777" w:rsidR="0017386C" w:rsidRPr="00EE06A6" w:rsidRDefault="0017386C" w:rsidP="0017386C">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1476" w:type="dxa"/>
            <w:noWrap/>
          </w:tcPr>
          <w:p w14:paraId="2D1FB859" w14:textId="7C23CCBE" w:rsidR="0017386C" w:rsidRPr="00EE06A6" w:rsidRDefault="0017386C" w:rsidP="0017386C">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w:t>
            </w:r>
            <w:r w:rsidR="003F46F6">
              <w:rPr>
                <w:rFonts w:eastAsia="Times New Roman" w:cstheme="minorHAnsi"/>
                <w:color w:val="000000"/>
                <w:szCs w:val="20"/>
              </w:rPr>
              <w:t>30 sec</w:t>
            </w:r>
          </w:p>
        </w:tc>
        <w:tc>
          <w:tcPr>
            <w:tcW w:w="1162" w:type="dxa"/>
            <w:noWrap/>
          </w:tcPr>
          <w:p w14:paraId="34F00C71" w14:textId="04729980" w:rsidR="0017386C" w:rsidRPr="00EE06A6" w:rsidRDefault="0017386C" w:rsidP="0017386C">
            <w:pPr>
              <w:jc w:val="center"/>
              <w:rPr>
                <w:rFonts w:eastAsia="Times New Roman" w:cstheme="minorHAnsi"/>
                <w:color w:val="000000"/>
                <w:szCs w:val="20"/>
              </w:rPr>
            </w:pPr>
            <w:r>
              <w:rPr>
                <w:rFonts w:eastAsia="Times New Roman" w:cstheme="minorHAnsi"/>
                <w:color w:val="000000"/>
                <w:szCs w:val="20"/>
              </w:rPr>
              <w:t xml:space="preserve">Normal Depth </w:t>
            </w:r>
          </w:p>
        </w:tc>
        <w:tc>
          <w:tcPr>
            <w:tcW w:w="908" w:type="dxa"/>
            <w:gridSpan w:val="2"/>
            <w:noWrap/>
          </w:tcPr>
          <w:p w14:paraId="781A2A48" w14:textId="60E26B7F" w:rsidR="0017386C" w:rsidRPr="00EE06A6" w:rsidRDefault="009852B7" w:rsidP="0017386C">
            <w:pPr>
              <w:jc w:val="center"/>
              <w:rPr>
                <w:rFonts w:eastAsia="Times New Roman" w:cstheme="minorHAnsi"/>
                <w:color w:val="000000"/>
                <w:szCs w:val="20"/>
              </w:rPr>
            </w:pPr>
            <w:r>
              <w:rPr>
                <w:rFonts w:eastAsia="Times New Roman" w:cstheme="minorHAnsi"/>
                <w:color w:val="000000"/>
                <w:szCs w:val="20"/>
              </w:rPr>
              <w:t>13,518</w:t>
            </w:r>
          </w:p>
        </w:tc>
        <w:tc>
          <w:tcPr>
            <w:tcW w:w="0" w:type="dxa"/>
            <w:noWrap/>
          </w:tcPr>
          <w:p w14:paraId="1ED50731" w14:textId="723403EB" w:rsidR="0017386C" w:rsidRPr="00EE06A6" w:rsidRDefault="009852B7" w:rsidP="0017386C">
            <w:pPr>
              <w:jc w:val="center"/>
              <w:rPr>
                <w:rFonts w:eastAsia="Times New Roman" w:cstheme="minorHAnsi"/>
                <w:color w:val="000000"/>
                <w:szCs w:val="20"/>
              </w:rPr>
            </w:pPr>
            <w:r>
              <w:rPr>
                <w:rFonts w:eastAsia="Times New Roman" w:cstheme="minorHAnsi"/>
                <w:color w:val="000000"/>
                <w:szCs w:val="20"/>
              </w:rPr>
              <w:t>244</w:t>
            </w:r>
            <w:r w:rsidR="00964FDB">
              <w:rPr>
                <w:rFonts w:eastAsia="Times New Roman" w:cstheme="minorHAnsi"/>
                <w:color w:val="000000"/>
                <w:szCs w:val="20"/>
              </w:rPr>
              <w:t>.38</w:t>
            </w:r>
          </w:p>
        </w:tc>
      </w:tr>
      <w:tr w:rsidR="001C2DCE" w:rsidRPr="00EE06A6" w14:paraId="4FEDCA50" w14:textId="77777777" w:rsidTr="001C2DCE">
        <w:trPr>
          <w:cnfStyle w:val="000000010000" w:firstRow="0" w:lastRow="0" w:firstColumn="0" w:lastColumn="0" w:oddVBand="0" w:evenVBand="0" w:oddHBand="0" w:evenHBand="1" w:firstRowFirstColumn="0" w:firstRowLastColumn="0" w:lastRowFirstColumn="0" w:lastRowLastColumn="0"/>
          <w:trHeight w:val="432"/>
          <w:jc w:val="center"/>
        </w:trPr>
        <w:tc>
          <w:tcPr>
            <w:tcW w:w="943" w:type="dxa"/>
            <w:noWrap/>
            <w:hideMark/>
          </w:tcPr>
          <w:p w14:paraId="5ACD8F56" w14:textId="3B777C5F" w:rsidR="0017386C" w:rsidRPr="00AD1C64" w:rsidRDefault="0017386C" w:rsidP="0017386C">
            <w:pPr>
              <w:jc w:val="center"/>
              <w:rPr>
                <w:rFonts w:eastAsia="Times New Roman" w:cstheme="minorHAnsi"/>
                <w:color w:val="000000"/>
                <w:szCs w:val="20"/>
                <w:vertAlign w:val="superscript"/>
              </w:rPr>
            </w:pPr>
            <w:r w:rsidRPr="00EE06A6">
              <w:rPr>
                <w:rFonts w:eastAsia="Times New Roman" w:cstheme="minorHAnsi"/>
                <w:color w:val="000000"/>
                <w:szCs w:val="20"/>
              </w:rPr>
              <w:t>2</w:t>
            </w:r>
          </w:p>
        </w:tc>
        <w:tc>
          <w:tcPr>
            <w:tcW w:w="2160" w:type="dxa"/>
            <w:noWrap/>
          </w:tcPr>
          <w:p w14:paraId="1B00BD7F" w14:textId="63CB514A" w:rsidR="0017386C" w:rsidRPr="00EE06A6" w:rsidRDefault="00AF4E49" w:rsidP="0017386C">
            <w:pPr>
              <w:jc w:val="center"/>
              <w:rPr>
                <w:rFonts w:eastAsia="Times New Roman" w:cstheme="minorHAnsi"/>
                <w:color w:val="000000"/>
                <w:szCs w:val="20"/>
              </w:rPr>
            </w:pPr>
            <w:r w:rsidRPr="00EE06A6">
              <w:rPr>
                <w:rFonts w:eastAsia="Times New Roman" w:cstheme="minorHAnsi"/>
                <w:color w:val="000000"/>
                <w:szCs w:val="20"/>
              </w:rPr>
              <w:t xml:space="preserve">Land Use with </w:t>
            </w:r>
            <w:r>
              <w:rPr>
                <w:rFonts w:eastAsia="Times New Roman" w:cstheme="minorHAnsi"/>
                <w:color w:val="000000"/>
                <w:szCs w:val="20"/>
              </w:rPr>
              <w:t>med developed 0.08, high developed 0.1, woody wetlands 0.08, pasture/hay 0.03</w:t>
            </w:r>
          </w:p>
        </w:tc>
        <w:tc>
          <w:tcPr>
            <w:tcW w:w="1359" w:type="dxa"/>
            <w:noWrap/>
          </w:tcPr>
          <w:p w14:paraId="06727028" w14:textId="531EE604" w:rsidR="0017386C" w:rsidRPr="00EE06A6" w:rsidRDefault="0017386C" w:rsidP="0017386C">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257" w:type="dxa"/>
            <w:noWrap/>
          </w:tcPr>
          <w:p w14:paraId="6F4558CA" w14:textId="77777777" w:rsidR="0017386C" w:rsidRPr="00EE06A6" w:rsidRDefault="0017386C" w:rsidP="0017386C">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1476" w:type="dxa"/>
            <w:noWrap/>
          </w:tcPr>
          <w:p w14:paraId="526C284E" w14:textId="09FA6D29" w:rsidR="0017386C" w:rsidRPr="00EE06A6" w:rsidRDefault="0017386C" w:rsidP="0017386C">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w:t>
            </w:r>
            <w:r w:rsidR="003F46F6">
              <w:rPr>
                <w:rFonts w:eastAsia="Times New Roman" w:cstheme="minorHAnsi"/>
                <w:color w:val="000000"/>
                <w:szCs w:val="20"/>
              </w:rPr>
              <w:t>30 sec</w:t>
            </w:r>
          </w:p>
        </w:tc>
        <w:tc>
          <w:tcPr>
            <w:tcW w:w="1162" w:type="dxa"/>
            <w:noWrap/>
          </w:tcPr>
          <w:p w14:paraId="1A5319F8" w14:textId="673A793C" w:rsidR="0017386C" w:rsidRPr="00EE06A6" w:rsidRDefault="0017386C" w:rsidP="0017386C">
            <w:pPr>
              <w:jc w:val="center"/>
              <w:rPr>
                <w:rFonts w:eastAsia="Times New Roman" w:cstheme="minorHAnsi"/>
                <w:color w:val="000000"/>
                <w:szCs w:val="20"/>
              </w:rPr>
            </w:pPr>
            <w:r w:rsidRPr="00401F2D">
              <w:rPr>
                <w:rFonts w:eastAsia="Times New Roman" w:cstheme="minorHAnsi"/>
                <w:color w:val="000000"/>
                <w:szCs w:val="20"/>
              </w:rPr>
              <w:t>Normal Depth</w:t>
            </w:r>
          </w:p>
        </w:tc>
        <w:tc>
          <w:tcPr>
            <w:tcW w:w="908" w:type="dxa"/>
            <w:gridSpan w:val="2"/>
            <w:noWrap/>
          </w:tcPr>
          <w:p w14:paraId="01180C93" w14:textId="3E62FEA9" w:rsidR="0017386C" w:rsidRPr="00EE06A6" w:rsidRDefault="00964FDB" w:rsidP="0017386C">
            <w:pPr>
              <w:jc w:val="center"/>
              <w:rPr>
                <w:rFonts w:eastAsia="Times New Roman" w:cstheme="minorHAnsi"/>
                <w:color w:val="000000"/>
                <w:szCs w:val="20"/>
              </w:rPr>
            </w:pPr>
            <w:r>
              <w:rPr>
                <w:rFonts w:eastAsia="Times New Roman" w:cstheme="minorHAnsi"/>
                <w:color w:val="000000"/>
                <w:szCs w:val="20"/>
              </w:rPr>
              <w:t>15,079</w:t>
            </w:r>
          </w:p>
        </w:tc>
        <w:tc>
          <w:tcPr>
            <w:tcW w:w="994" w:type="dxa"/>
            <w:noWrap/>
          </w:tcPr>
          <w:p w14:paraId="12A70FD7" w14:textId="3528D2DF" w:rsidR="0017386C" w:rsidRPr="00EE06A6" w:rsidRDefault="00964FDB" w:rsidP="0017386C">
            <w:pPr>
              <w:jc w:val="center"/>
              <w:rPr>
                <w:rFonts w:eastAsia="Times New Roman" w:cstheme="minorHAnsi"/>
                <w:color w:val="000000"/>
                <w:szCs w:val="20"/>
              </w:rPr>
            </w:pPr>
            <w:r>
              <w:rPr>
                <w:rFonts w:eastAsia="Times New Roman" w:cstheme="minorHAnsi"/>
                <w:color w:val="000000"/>
                <w:szCs w:val="20"/>
              </w:rPr>
              <w:t>244.20</w:t>
            </w:r>
          </w:p>
        </w:tc>
      </w:tr>
      <w:tr w:rsidR="001C2DCE" w:rsidRPr="00EE06A6" w14:paraId="41CDB892" w14:textId="77777777" w:rsidTr="003368B9">
        <w:trPr>
          <w:cnfStyle w:val="000000100000" w:firstRow="0" w:lastRow="0" w:firstColumn="0" w:lastColumn="0" w:oddVBand="0" w:evenVBand="0" w:oddHBand="1" w:evenHBand="0" w:firstRowFirstColumn="0" w:firstRowLastColumn="0" w:lastRowFirstColumn="0" w:lastRowLastColumn="0"/>
          <w:trHeight w:val="432"/>
          <w:jc w:val="center"/>
        </w:trPr>
        <w:tc>
          <w:tcPr>
            <w:tcW w:w="0" w:type="dxa"/>
            <w:noWrap/>
            <w:hideMark/>
          </w:tcPr>
          <w:p w14:paraId="70773F15" w14:textId="77777777" w:rsidR="0017386C" w:rsidRPr="00EE06A6" w:rsidRDefault="0017386C" w:rsidP="0017386C">
            <w:pPr>
              <w:jc w:val="center"/>
              <w:rPr>
                <w:rFonts w:eastAsia="Times New Roman" w:cstheme="minorHAnsi"/>
                <w:color w:val="000000"/>
                <w:szCs w:val="20"/>
              </w:rPr>
            </w:pPr>
            <w:r w:rsidRPr="00EE06A6">
              <w:rPr>
                <w:rFonts w:eastAsia="Times New Roman" w:cstheme="minorHAnsi"/>
                <w:color w:val="000000"/>
                <w:szCs w:val="20"/>
              </w:rPr>
              <w:t>3</w:t>
            </w:r>
          </w:p>
        </w:tc>
        <w:tc>
          <w:tcPr>
            <w:tcW w:w="0" w:type="dxa"/>
            <w:noWrap/>
          </w:tcPr>
          <w:p w14:paraId="29BBECE2" w14:textId="4949ED9B" w:rsidR="0017386C" w:rsidRPr="00EE06A6" w:rsidRDefault="0017386C" w:rsidP="0017386C">
            <w:pPr>
              <w:jc w:val="center"/>
              <w:rPr>
                <w:rFonts w:eastAsia="Times New Roman" w:cstheme="minorHAnsi"/>
                <w:color w:val="000000"/>
                <w:szCs w:val="20"/>
              </w:rPr>
            </w:pPr>
            <w:r>
              <w:rPr>
                <w:rFonts w:cs="Calibri"/>
                <w:szCs w:val="20"/>
              </w:rPr>
              <w:t xml:space="preserve">Land Use with </w:t>
            </w:r>
            <w:r w:rsidR="00AF4E49">
              <w:rPr>
                <w:rFonts w:eastAsia="Times New Roman" w:cstheme="minorHAnsi"/>
                <w:color w:val="000000"/>
                <w:szCs w:val="20"/>
              </w:rPr>
              <w:t>shrub/scrub 0.05, woody wetlands 0.08, pasture/hay 0.03</w:t>
            </w:r>
          </w:p>
        </w:tc>
        <w:tc>
          <w:tcPr>
            <w:tcW w:w="0" w:type="dxa"/>
            <w:noWrap/>
          </w:tcPr>
          <w:p w14:paraId="297B7571" w14:textId="39F7D2E2" w:rsidR="0017386C" w:rsidRPr="00EE06A6" w:rsidRDefault="0017386C" w:rsidP="0017386C">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0" w:type="dxa"/>
            <w:noWrap/>
          </w:tcPr>
          <w:p w14:paraId="005533A4" w14:textId="7361F2E1" w:rsidR="0017386C" w:rsidRPr="00EE06A6" w:rsidRDefault="0017386C" w:rsidP="0017386C">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1476" w:type="dxa"/>
            <w:noWrap/>
          </w:tcPr>
          <w:p w14:paraId="5FAAC7E8" w14:textId="342D21FC" w:rsidR="0017386C" w:rsidRPr="00EE06A6" w:rsidRDefault="0017386C" w:rsidP="0017386C">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w:t>
            </w:r>
            <w:r w:rsidR="003F46F6">
              <w:rPr>
                <w:rFonts w:eastAsia="Times New Roman" w:cstheme="minorHAnsi"/>
                <w:color w:val="000000"/>
                <w:szCs w:val="20"/>
              </w:rPr>
              <w:t>30 sec</w:t>
            </w:r>
          </w:p>
        </w:tc>
        <w:tc>
          <w:tcPr>
            <w:tcW w:w="1162" w:type="dxa"/>
            <w:noWrap/>
          </w:tcPr>
          <w:p w14:paraId="35C40B5D" w14:textId="427D8FBF" w:rsidR="0017386C" w:rsidRPr="00EE06A6" w:rsidRDefault="0017386C" w:rsidP="0017386C">
            <w:pPr>
              <w:jc w:val="center"/>
              <w:rPr>
                <w:rFonts w:eastAsia="Times New Roman" w:cstheme="minorHAnsi"/>
                <w:color w:val="000000"/>
                <w:szCs w:val="20"/>
              </w:rPr>
            </w:pPr>
            <w:r w:rsidRPr="00401F2D">
              <w:rPr>
                <w:rFonts w:eastAsia="Times New Roman" w:cstheme="minorHAnsi"/>
                <w:color w:val="000000"/>
                <w:szCs w:val="20"/>
              </w:rPr>
              <w:t>Normal Depth</w:t>
            </w:r>
          </w:p>
        </w:tc>
        <w:tc>
          <w:tcPr>
            <w:tcW w:w="908" w:type="dxa"/>
            <w:gridSpan w:val="2"/>
            <w:noWrap/>
          </w:tcPr>
          <w:p w14:paraId="3CF4CF38" w14:textId="058B3B9B" w:rsidR="0017386C" w:rsidRPr="00EE06A6" w:rsidRDefault="00964FDB" w:rsidP="0017386C">
            <w:pPr>
              <w:jc w:val="center"/>
              <w:rPr>
                <w:rFonts w:eastAsia="Times New Roman" w:cstheme="minorHAnsi"/>
                <w:color w:val="000000"/>
                <w:szCs w:val="20"/>
              </w:rPr>
            </w:pPr>
            <w:r>
              <w:rPr>
                <w:rFonts w:eastAsia="Times New Roman" w:cstheme="minorHAnsi"/>
                <w:color w:val="000000"/>
                <w:szCs w:val="20"/>
              </w:rPr>
              <w:t>15,080</w:t>
            </w:r>
          </w:p>
        </w:tc>
        <w:tc>
          <w:tcPr>
            <w:tcW w:w="0" w:type="dxa"/>
            <w:noWrap/>
          </w:tcPr>
          <w:p w14:paraId="16BE686B" w14:textId="3DBC79B4" w:rsidR="0017386C" w:rsidRPr="00EE06A6" w:rsidRDefault="00964FDB" w:rsidP="0017386C">
            <w:pPr>
              <w:jc w:val="center"/>
              <w:rPr>
                <w:rFonts w:eastAsia="Times New Roman" w:cstheme="minorHAnsi"/>
                <w:color w:val="000000"/>
                <w:szCs w:val="20"/>
              </w:rPr>
            </w:pPr>
            <w:r>
              <w:rPr>
                <w:rFonts w:eastAsia="Times New Roman" w:cstheme="minorHAnsi"/>
                <w:color w:val="000000"/>
                <w:szCs w:val="20"/>
              </w:rPr>
              <w:t>244.48</w:t>
            </w:r>
          </w:p>
        </w:tc>
      </w:tr>
      <w:tr w:rsidR="001C2DCE" w:rsidRPr="00EE06A6" w14:paraId="64CF484C" w14:textId="77777777" w:rsidTr="001C2DCE">
        <w:trPr>
          <w:cnfStyle w:val="000000010000" w:firstRow="0" w:lastRow="0" w:firstColumn="0" w:lastColumn="0" w:oddVBand="0" w:evenVBand="0" w:oddHBand="0" w:evenHBand="1" w:firstRowFirstColumn="0" w:firstRowLastColumn="0" w:lastRowFirstColumn="0" w:lastRowLastColumn="0"/>
          <w:trHeight w:val="432"/>
          <w:jc w:val="center"/>
        </w:trPr>
        <w:tc>
          <w:tcPr>
            <w:tcW w:w="943" w:type="dxa"/>
            <w:noWrap/>
            <w:hideMark/>
          </w:tcPr>
          <w:p w14:paraId="0C2E81CC" w14:textId="77777777" w:rsidR="0017386C" w:rsidRPr="00EE06A6" w:rsidRDefault="0017386C" w:rsidP="0017386C">
            <w:pPr>
              <w:jc w:val="center"/>
              <w:rPr>
                <w:rFonts w:eastAsia="Times New Roman" w:cstheme="minorHAnsi"/>
                <w:color w:val="000000"/>
                <w:szCs w:val="20"/>
              </w:rPr>
            </w:pPr>
            <w:r w:rsidRPr="00EE06A6">
              <w:rPr>
                <w:rFonts w:eastAsia="Times New Roman" w:cstheme="minorHAnsi"/>
                <w:color w:val="000000"/>
                <w:szCs w:val="20"/>
              </w:rPr>
              <w:t>4</w:t>
            </w:r>
          </w:p>
        </w:tc>
        <w:tc>
          <w:tcPr>
            <w:tcW w:w="2160" w:type="dxa"/>
            <w:noWrap/>
          </w:tcPr>
          <w:p w14:paraId="6F3630E5" w14:textId="393C1F22" w:rsidR="0017386C" w:rsidRPr="00BA510C" w:rsidRDefault="0017386C" w:rsidP="0017386C">
            <w:pPr>
              <w:jc w:val="center"/>
              <w:rPr>
                <w:rFonts w:cs="Calibri"/>
                <w:szCs w:val="20"/>
              </w:rPr>
            </w:pPr>
            <w:r>
              <w:rPr>
                <w:rFonts w:cs="Calibri"/>
                <w:szCs w:val="20"/>
              </w:rPr>
              <w:t xml:space="preserve">Land Use with </w:t>
            </w:r>
            <w:r w:rsidR="00AF4E49">
              <w:rPr>
                <w:rFonts w:eastAsia="Times New Roman" w:cstheme="minorHAnsi"/>
                <w:color w:val="000000"/>
                <w:szCs w:val="20"/>
              </w:rPr>
              <w:t>shrub/scrub 0.05, woody wetlands 0.08, pasture/hay 0.03</w:t>
            </w:r>
          </w:p>
        </w:tc>
        <w:tc>
          <w:tcPr>
            <w:tcW w:w="1359" w:type="dxa"/>
            <w:noWrap/>
          </w:tcPr>
          <w:p w14:paraId="0CFEAD77" w14:textId="2C5C0CB9" w:rsidR="0017386C" w:rsidRPr="00EE06A6" w:rsidRDefault="0017386C" w:rsidP="0017386C">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257" w:type="dxa"/>
            <w:noWrap/>
          </w:tcPr>
          <w:p w14:paraId="215173D7" w14:textId="3BBF7108" w:rsidR="0017386C" w:rsidRPr="00EE06A6" w:rsidRDefault="0017386C" w:rsidP="0017386C">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1476" w:type="dxa"/>
            <w:noWrap/>
          </w:tcPr>
          <w:p w14:paraId="4CD5CF21" w14:textId="52831ABD" w:rsidR="0017386C" w:rsidRPr="00EE06A6" w:rsidRDefault="0017386C" w:rsidP="0017386C">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w:t>
            </w:r>
            <w:r w:rsidR="003F46F6">
              <w:rPr>
                <w:rFonts w:eastAsia="Times New Roman" w:cstheme="minorHAnsi"/>
                <w:color w:val="000000"/>
                <w:szCs w:val="20"/>
              </w:rPr>
              <w:t>30 sec</w:t>
            </w:r>
          </w:p>
        </w:tc>
        <w:tc>
          <w:tcPr>
            <w:tcW w:w="1162" w:type="dxa"/>
            <w:noWrap/>
          </w:tcPr>
          <w:p w14:paraId="4177FE87" w14:textId="0AA5B821" w:rsidR="0017386C" w:rsidRPr="00EE06A6" w:rsidRDefault="0017386C" w:rsidP="0017386C">
            <w:pPr>
              <w:jc w:val="center"/>
              <w:rPr>
                <w:rFonts w:eastAsia="Times New Roman" w:cstheme="minorHAnsi"/>
                <w:color w:val="000000"/>
                <w:szCs w:val="20"/>
              </w:rPr>
            </w:pPr>
            <w:r w:rsidRPr="00401F2D">
              <w:rPr>
                <w:rFonts w:eastAsia="Times New Roman" w:cstheme="minorHAnsi"/>
                <w:color w:val="000000"/>
                <w:szCs w:val="20"/>
              </w:rPr>
              <w:t>Normal Depth</w:t>
            </w:r>
          </w:p>
        </w:tc>
        <w:tc>
          <w:tcPr>
            <w:tcW w:w="908" w:type="dxa"/>
            <w:gridSpan w:val="2"/>
            <w:noWrap/>
          </w:tcPr>
          <w:p w14:paraId="336C5D35" w14:textId="5B29C8DC" w:rsidR="0017386C" w:rsidRPr="00EE06A6" w:rsidRDefault="00112DD2" w:rsidP="0017386C">
            <w:pPr>
              <w:jc w:val="center"/>
              <w:rPr>
                <w:rFonts w:eastAsia="Times New Roman" w:cstheme="minorHAnsi"/>
                <w:color w:val="000000"/>
                <w:szCs w:val="20"/>
              </w:rPr>
            </w:pPr>
            <w:r>
              <w:rPr>
                <w:rFonts w:eastAsia="Times New Roman" w:cstheme="minorHAnsi"/>
                <w:color w:val="000000"/>
                <w:szCs w:val="20"/>
              </w:rPr>
              <w:t>15,089</w:t>
            </w:r>
          </w:p>
        </w:tc>
        <w:tc>
          <w:tcPr>
            <w:tcW w:w="994" w:type="dxa"/>
            <w:noWrap/>
          </w:tcPr>
          <w:p w14:paraId="5F407DC3" w14:textId="46098B8C" w:rsidR="0017386C" w:rsidRPr="00EE06A6" w:rsidRDefault="00112DD2" w:rsidP="0017386C">
            <w:pPr>
              <w:jc w:val="center"/>
              <w:rPr>
                <w:rFonts w:eastAsia="Times New Roman" w:cstheme="minorHAnsi"/>
                <w:color w:val="000000"/>
                <w:szCs w:val="20"/>
              </w:rPr>
            </w:pPr>
            <w:r>
              <w:rPr>
                <w:rFonts w:eastAsia="Times New Roman" w:cstheme="minorHAnsi"/>
                <w:color w:val="000000"/>
                <w:szCs w:val="20"/>
              </w:rPr>
              <w:t>244.24</w:t>
            </w:r>
          </w:p>
        </w:tc>
      </w:tr>
      <w:tr w:rsidR="001C2DCE" w:rsidRPr="00EE06A6" w14:paraId="7E8BB966" w14:textId="77777777" w:rsidTr="00D64B11">
        <w:trPr>
          <w:cnfStyle w:val="000000100000" w:firstRow="0" w:lastRow="0" w:firstColumn="0" w:lastColumn="0" w:oddVBand="0" w:evenVBand="0" w:oddHBand="1" w:evenHBand="0" w:firstRowFirstColumn="0" w:firstRowLastColumn="0" w:lastRowFirstColumn="0" w:lastRowLastColumn="0"/>
          <w:trHeight w:val="432"/>
          <w:jc w:val="center"/>
        </w:trPr>
        <w:tc>
          <w:tcPr>
            <w:tcW w:w="0" w:type="dxa"/>
            <w:noWrap/>
            <w:hideMark/>
          </w:tcPr>
          <w:p w14:paraId="7F1583A4" w14:textId="6A030C52" w:rsidR="0017386C" w:rsidRPr="003368B9" w:rsidRDefault="0017386C" w:rsidP="0017386C">
            <w:pPr>
              <w:jc w:val="center"/>
              <w:rPr>
                <w:rFonts w:eastAsia="Times New Roman" w:cstheme="minorHAnsi"/>
                <w:color w:val="000000"/>
                <w:szCs w:val="20"/>
                <w:vertAlign w:val="superscript"/>
              </w:rPr>
            </w:pPr>
            <w:r w:rsidRPr="00EE06A6">
              <w:rPr>
                <w:rFonts w:eastAsia="Times New Roman" w:cstheme="minorHAnsi"/>
                <w:color w:val="000000"/>
                <w:szCs w:val="20"/>
              </w:rPr>
              <w:t>5</w:t>
            </w:r>
            <w:r w:rsidR="0075489F">
              <w:rPr>
                <w:rFonts w:eastAsia="Times New Roman" w:cstheme="minorHAnsi"/>
                <w:color w:val="000000"/>
                <w:szCs w:val="20"/>
                <w:vertAlign w:val="superscript"/>
              </w:rPr>
              <w:t>1</w:t>
            </w:r>
          </w:p>
        </w:tc>
        <w:tc>
          <w:tcPr>
            <w:tcW w:w="0" w:type="dxa"/>
            <w:noWrap/>
          </w:tcPr>
          <w:p w14:paraId="77682A54" w14:textId="5F2FED65" w:rsidR="0017386C" w:rsidRPr="00EE06A6" w:rsidRDefault="0017386C" w:rsidP="0017386C">
            <w:pPr>
              <w:jc w:val="center"/>
              <w:rPr>
                <w:rFonts w:eastAsia="Times New Roman" w:cstheme="minorHAnsi"/>
                <w:color w:val="000000"/>
                <w:szCs w:val="20"/>
              </w:rPr>
            </w:pPr>
            <w:r>
              <w:rPr>
                <w:rFonts w:cs="Calibri"/>
                <w:szCs w:val="20"/>
              </w:rPr>
              <w:t xml:space="preserve">Land Use </w:t>
            </w:r>
            <w:r w:rsidR="00AF4E49">
              <w:rPr>
                <w:rFonts w:eastAsia="Times New Roman" w:cstheme="minorHAnsi"/>
                <w:color w:val="000000"/>
                <w:szCs w:val="20"/>
              </w:rPr>
              <w:t>values set to minimums</w:t>
            </w:r>
          </w:p>
        </w:tc>
        <w:tc>
          <w:tcPr>
            <w:tcW w:w="0" w:type="dxa"/>
            <w:noWrap/>
          </w:tcPr>
          <w:p w14:paraId="722CCD2D" w14:textId="163A22E9" w:rsidR="0017386C" w:rsidRPr="00EE06A6" w:rsidRDefault="0017386C" w:rsidP="0017386C">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0" w:type="dxa"/>
            <w:noWrap/>
          </w:tcPr>
          <w:p w14:paraId="3BC83082" w14:textId="4F59F379" w:rsidR="0017386C" w:rsidRPr="00EE06A6" w:rsidRDefault="0017386C" w:rsidP="0017386C">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1476" w:type="dxa"/>
            <w:noWrap/>
          </w:tcPr>
          <w:p w14:paraId="09F9BA21" w14:textId="4CB31395" w:rsidR="0017386C" w:rsidRPr="00EE06A6" w:rsidRDefault="0017386C" w:rsidP="0017386C">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w:t>
            </w:r>
            <w:r w:rsidR="003F46F6">
              <w:rPr>
                <w:rFonts w:eastAsia="Times New Roman" w:cstheme="minorHAnsi"/>
                <w:color w:val="000000"/>
                <w:szCs w:val="20"/>
              </w:rPr>
              <w:t>30 sec</w:t>
            </w:r>
          </w:p>
        </w:tc>
        <w:tc>
          <w:tcPr>
            <w:tcW w:w="1162" w:type="dxa"/>
            <w:noWrap/>
          </w:tcPr>
          <w:p w14:paraId="4C6641BB" w14:textId="0D031772" w:rsidR="0017386C" w:rsidRPr="00EE06A6" w:rsidRDefault="0017386C" w:rsidP="0017386C">
            <w:pPr>
              <w:jc w:val="center"/>
              <w:rPr>
                <w:rFonts w:eastAsia="Times New Roman" w:cstheme="minorHAnsi"/>
                <w:color w:val="000000"/>
                <w:szCs w:val="20"/>
              </w:rPr>
            </w:pPr>
            <w:r w:rsidRPr="00401F2D">
              <w:rPr>
                <w:rFonts w:eastAsia="Times New Roman" w:cstheme="minorHAnsi"/>
                <w:color w:val="000000"/>
                <w:szCs w:val="20"/>
              </w:rPr>
              <w:t>Normal Depth</w:t>
            </w:r>
          </w:p>
        </w:tc>
        <w:tc>
          <w:tcPr>
            <w:tcW w:w="908" w:type="dxa"/>
            <w:gridSpan w:val="2"/>
            <w:noWrap/>
          </w:tcPr>
          <w:p w14:paraId="09F47030" w14:textId="116D3E3D" w:rsidR="0017386C" w:rsidRPr="00EE06A6" w:rsidRDefault="00112DD2" w:rsidP="0017386C">
            <w:pPr>
              <w:jc w:val="center"/>
              <w:rPr>
                <w:rFonts w:eastAsia="Times New Roman" w:cstheme="minorHAnsi"/>
                <w:color w:val="000000"/>
                <w:szCs w:val="20"/>
              </w:rPr>
            </w:pPr>
            <w:r>
              <w:rPr>
                <w:rFonts w:eastAsia="Times New Roman" w:cstheme="minorHAnsi"/>
                <w:color w:val="000000"/>
                <w:szCs w:val="20"/>
              </w:rPr>
              <w:t>14,579</w:t>
            </w:r>
          </w:p>
        </w:tc>
        <w:tc>
          <w:tcPr>
            <w:tcW w:w="0" w:type="dxa"/>
            <w:noWrap/>
          </w:tcPr>
          <w:p w14:paraId="01809F55" w14:textId="62D30391" w:rsidR="0017386C" w:rsidRPr="00EE06A6" w:rsidRDefault="003F6264" w:rsidP="0017386C">
            <w:pPr>
              <w:jc w:val="center"/>
              <w:rPr>
                <w:rFonts w:eastAsia="Times New Roman" w:cstheme="minorHAnsi"/>
                <w:color w:val="000000"/>
                <w:szCs w:val="20"/>
              </w:rPr>
            </w:pPr>
            <w:r>
              <w:rPr>
                <w:rFonts w:eastAsia="Times New Roman" w:cstheme="minorHAnsi"/>
                <w:color w:val="000000"/>
                <w:szCs w:val="20"/>
              </w:rPr>
              <w:t>242.94</w:t>
            </w:r>
          </w:p>
        </w:tc>
      </w:tr>
      <w:tr w:rsidR="001C2DCE" w:rsidRPr="00EE06A6" w14:paraId="0F625510" w14:textId="77777777" w:rsidTr="00D64B11">
        <w:trPr>
          <w:cnfStyle w:val="000000010000" w:firstRow="0" w:lastRow="0" w:firstColumn="0" w:lastColumn="0" w:oddVBand="0" w:evenVBand="0" w:oddHBand="0" w:evenHBand="1" w:firstRowFirstColumn="0" w:firstRowLastColumn="0" w:lastRowFirstColumn="0" w:lastRowLastColumn="0"/>
          <w:trHeight w:val="432"/>
          <w:jc w:val="center"/>
        </w:trPr>
        <w:tc>
          <w:tcPr>
            <w:tcW w:w="7195" w:type="dxa"/>
            <w:gridSpan w:val="5"/>
            <w:shd w:val="clear" w:color="auto" w:fill="auto"/>
            <w:noWrap/>
          </w:tcPr>
          <w:p w14:paraId="70E2EA00" w14:textId="77777777" w:rsidR="0017386C" w:rsidRPr="00D16BFF" w:rsidRDefault="0017386C" w:rsidP="0017386C">
            <w:pPr>
              <w:jc w:val="center"/>
              <w:rPr>
                <w:rFonts w:eastAsia="Times New Roman" w:cstheme="minorHAnsi"/>
                <w:color w:val="000000"/>
                <w:szCs w:val="20"/>
              </w:rPr>
            </w:pPr>
          </w:p>
        </w:tc>
        <w:tc>
          <w:tcPr>
            <w:tcW w:w="1170" w:type="dxa"/>
            <w:gridSpan w:val="2"/>
            <w:shd w:val="clear" w:color="auto" w:fill="auto"/>
            <w:noWrap/>
          </w:tcPr>
          <w:p w14:paraId="4C37EAC0" w14:textId="789737B7" w:rsidR="0017386C" w:rsidRPr="00744E84" w:rsidRDefault="0017386C" w:rsidP="0017386C">
            <w:pPr>
              <w:jc w:val="center"/>
              <w:rPr>
                <w:rFonts w:eastAsia="Times New Roman" w:cstheme="minorHAnsi"/>
                <w:color w:val="000000"/>
                <w:szCs w:val="20"/>
              </w:rPr>
            </w:pPr>
            <w:r w:rsidRPr="00EE06A6">
              <w:rPr>
                <w:rFonts w:eastAsia="Times New Roman" w:cstheme="minorHAnsi"/>
                <w:color w:val="000000"/>
                <w:szCs w:val="20"/>
              </w:rPr>
              <w:t>Gage Analysis:</w:t>
            </w:r>
          </w:p>
        </w:tc>
        <w:tc>
          <w:tcPr>
            <w:tcW w:w="900" w:type="dxa"/>
            <w:shd w:val="clear" w:color="auto" w:fill="auto"/>
            <w:noWrap/>
          </w:tcPr>
          <w:p w14:paraId="18359F32" w14:textId="51D5EA7C" w:rsidR="0017386C" w:rsidRDefault="003F6264" w:rsidP="0017386C">
            <w:pPr>
              <w:jc w:val="center"/>
            </w:pPr>
            <w:r>
              <w:t>14,340</w:t>
            </w:r>
          </w:p>
        </w:tc>
        <w:tc>
          <w:tcPr>
            <w:tcW w:w="994" w:type="dxa"/>
            <w:shd w:val="clear" w:color="auto" w:fill="auto"/>
            <w:noWrap/>
          </w:tcPr>
          <w:p w14:paraId="5C28F3AA" w14:textId="1F7BCE7B" w:rsidR="0017386C" w:rsidRPr="003368B9" w:rsidRDefault="003F6264" w:rsidP="0017386C">
            <w:pPr>
              <w:jc w:val="center"/>
            </w:pPr>
            <w:r w:rsidRPr="003368B9">
              <w:t>242.50</w:t>
            </w:r>
            <w:r w:rsidR="00D750BD" w:rsidRPr="003368B9">
              <w:rPr>
                <w:vertAlign w:val="superscript"/>
              </w:rPr>
              <w:t>2</w:t>
            </w:r>
          </w:p>
        </w:tc>
      </w:tr>
    </w:tbl>
    <w:p w14:paraId="6DBB7C3F" w14:textId="3FAEB836" w:rsidR="0036657E" w:rsidRPr="0003647F" w:rsidRDefault="0075489F" w:rsidP="0036657E">
      <w:pPr>
        <w:rPr>
          <w:sz w:val="20"/>
          <w:szCs w:val="20"/>
        </w:rPr>
      </w:pPr>
      <w:r>
        <w:rPr>
          <w:sz w:val="20"/>
          <w:szCs w:val="20"/>
          <w:vertAlign w:val="superscript"/>
        </w:rPr>
        <w:t>1</w:t>
      </w:r>
      <w:r w:rsidR="0036657E">
        <w:rPr>
          <w:sz w:val="20"/>
          <w:szCs w:val="20"/>
        </w:rPr>
        <w:t xml:space="preserve"> Parameters from Iteration </w:t>
      </w:r>
      <w:r>
        <w:rPr>
          <w:sz w:val="20"/>
          <w:szCs w:val="20"/>
        </w:rPr>
        <w:t xml:space="preserve">5 </w:t>
      </w:r>
      <w:r w:rsidR="0036657E">
        <w:rPr>
          <w:sz w:val="20"/>
          <w:szCs w:val="20"/>
        </w:rPr>
        <w:t>were used for the final model.</w:t>
      </w:r>
    </w:p>
    <w:p w14:paraId="78B5C034" w14:textId="55102D75" w:rsidR="00B27AB0" w:rsidRDefault="0075489F" w:rsidP="00886C5F">
      <w:pPr>
        <w:rPr>
          <w:sz w:val="20"/>
          <w:szCs w:val="20"/>
        </w:rPr>
      </w:pPr>
      <w:r>
        <w:rPr>
          <w:sz w:val="20"/>
          <w:szCs w:val="20"/>
          <w:vertAlign w:val="superscript"/>
        </w:rPr>
        <w:t>2</w:t>
      </w:r>
      <w:r w:rsidRPr="00264E25">
        <w:rPr>
          <w:sz w:val="20"/>
          <w:szCs w:val="20"/>
        </w:rPr>
        <w:t xml:space="preserve"> </w:t>
      </w:r>
      <w:r w:rsidR="0036657E" w:rsidRPr="00264E25">
        <w:rPr>
          <w:sz w:val="20"/>
          <w:szCs w:val="20"/>
        </w:rPr>
        <w:t xml:space="preserve">Water surface elevation is approximate based on </w:t>
      </w:r>
      <w:proofErr w:type="spellStart"/>
      <w:r w:rsidR="0036657E" w:rsidRPr="00264E25">
        <w:rPr>
          <w:sz w:val="20"/>
          <w:szCs w:val="20"/>
        </w:rPr>
        <w:t>PeakFQ</w:t>
      </w:r>
      <w:proofErr w:type="spellEnd"/>
      <w:r w:rsidR="0036657E" w:rsidRPr="00264E25">
        <w:rPr>
          <w:sz w:val="20"/>
          <w:szCs w:val="20"/>
        </w:rPr>
        <w:t xml:space="preserve"> input data.</w:t>
      </w:r>
    </w:p>
    <w:p w14:paraId="287DCCDC" w14:textId="77777777" w:rsidR="00E00A94" w:rsidRDefault="00E00A94" w:rsidP="00886C5F">
      <w:pPr>
        <w:rPr>
          <w:sz w:val="20"/>
          <w:szCs w:val="20"/>
        </w:rPr>
      </w:pPr>
    </w:p>
    <w:p w14:paraId="2542A4AE" w14:textId="19238C0A" w:rsidR="00CC63FA" w:rsidRPr="00264E25" w:rsidRDefault="00CC63FA" w:rsidP="00CC63FA">
      <w:pPr>
        <w:pStyle w:val="Heading2"/>
      </w:pPr>
      <w:bookmarkStart w:id="165" w:name="_Toc112788892"/>
      <w:r w:rsidRPr="00264E25">
        <w:t>Challenges</w:t>
      </w:r>
      <w:bookmarkEnd w:id="160"/>
      <w:bookmarkEnd w:id="165"/>
    </w:p>
    <w:p w14:paraId="689100D1" w14:textId="05E52950" w:rsidR="002043DE" w:rsidRDefault="00367776" w:rsidP="009E4984">
      <w:pPr>
        <w:pStyle w:val="2Body-Text"/>
        <w:jc w:val="both"/>
      </w:pPr>
      <w:r>
        <w:t xml:space="preserve">Major challenges included a lack of peak streamflow records within the watershed. There were only three </w:t>
      </w:r>
      <w:r w:rsidR="009E4984">
        <w:t>gage</w:t>
      </w:r>
      <w:r>
        <w:t>s</w:t>
      </w:r>
      <w:r w:rsidR="009E4984">
        <w:t xml:space="preserve"> with significant data to validate. There were no gages on many of the tributaries to help validate flows beyond the mainstem. With limited gage data, the resulting mapping was compared to the FEMA effective mapping to ensure validity of the model. Within the watershed, there are two distinct terrain types: high ground with distinct channels mainly in the northern half of the watershed and low, flat ground at the southern portion of the watershed. The difference in terrain caused the time step used to be a factor in model stability. </w:t>
      </w:r>
      <w:r w:rsidR="008D7007">
        <w:t xml:space="preserve">The </w:t>
      </w:r>
      <w:r w:rsidR="009B5232">
        <w:t xml:space="preserve">two dams modeled in the Caddo Lake Watershed </w:t>
      </w:r>
      <w:r w:rsidR="00BE4A52">
        <w:t xml:space="preserve">are close in proximity, which </w:t>
      </w:r>
      <w:r w:rsidR="00E3476A">
        <w:t xml:space="preserve">also caused a need for a smaller time step to </w:t>
      </w:r>
      <w:r w:rsidR="005A318F">
        <w:t xml:space="preserve">be used. </w:t>
      </w:r>
      <w:r w:rsidR="001E6554">
        <w:t xml:space="preserve">It was determined that a time step (30 second) would be needed to stabilize the model in the </w:t>
      </w:r>
      <w:r w:rsidR="008D7007">
        <w:t>l</w:t>
      </w:r>
      <w:r w:rsidR="001E6554">
        <w:t xml:space="preserve">ake portion of the watershed, which caused longer model runtimes. </w:t>
      </w:r>
    </w:p>
    <w:p w14:paraId="175482C9" w14:textId="59EDC857" w:rsidR="009E4984" w:rsidRDefault="009E4984" w:rsidP="009E4984">
      <w:pPr>
        <w:pStyle w:val="2Body-Text"/>
        <w:jc w:val="both"/>
      </w:pPr>
      <w:r>
        <w:t xml:space="preserve">The estimation of the discharge rating curve for the </w:t>
      </w:r>
      <w:r w:rsidR="00254433">
        <w:t>Caddo Lake D</w:t>
      </w:r>
      <w:r>
        <w:t xml:space="preserve">am within </w:t>
      </w:r>
      <w:r w:rsidR="00FA13D3">
        <w:t>Caddo Lake Watershed</w:t>
      </w:r>
      <w:r>
        <w:t xml:space="preserve"> was another significant challenge. Multiple iterations were performed to stabilize the model and the model validation. Due to limited information on this dam and the high-level modeling approach used for BLE, additional information was not acquired for the gate operations of this structure.</w:t>
      </w:r>
    </w:p>
    <w:p w14:paraId="202A054E" w14:textId="436E97F0" w:rsidR="009E4984" w:rsidRDefault="009E4984" w:rsidP="009E4984">
      <w:pPr>
        <w:pStyle w:val="2Body-Text"/>
        <w:jc w:val="both"/>
      </w:pPr>
      <w:r>
        <w:t>Structures have not been added to the BLE model despite evidence of cross structures which allow the streams to convey water through numerous structures. In these locations, the model may be overestimating the water surface elevation upstream of the road until the road is overtopped and underestimating the water surface elevation downstream of the road.</w:t>
      </w:r>
    </w:p>
    <w:p w14:paraId="53F24CB0" w14:textId="5A65C661" w:rsidR="00864E02" w:rsidRDefault="00864E02" w:rsidP="009E4984">
      <w:pPr>
        <w:pStyle w:val="2Body-Text"/>
        <w:jc w:val="both"/>
      </w:pPr>
      <w:r>
        <w:t xml:space="preserve">HEC-RAS, Version 6.1, </w:t>
      </w:r>
      <w:r w:rsidR="00FE5B30">
        <w:t xml:space="preserve">has an apparent bug that was identified in reviewing isolated areas of flooding. In these areas, the lower frequency events (ex. 10-percent) showed higher water surface elevations than the higher frequency events (ex. 0.2-percent). This was reviewed in multiple versions of HEC-RAS and was confirmed to occur in Version 5.7, 6.1 and 6.2. It is unknown why this may occur; however, the model does not experience instabilities and the mainstem floodplains have not shown this occurring when reviewing profile lines. In review of the model setup, stability and results, the flood extent results appear appropriate and impacts due to the bug are likely negligible. </w:t>
      </w:r>
    </w:p>
    <w:p w14:paraId="071A423A" w14:textId="04C79CAC" w:rsidR="009E4984" w:rsidRDefault="009E4984" w:rsidP="009E4984">
      <w:pPr>
        <w:pStyle w:val="2Body-Text"/>
        <w:jc w:val="both"/>
      </w:pPr>
      <w:r>
        <w:t>HEC-RAS, Version 6.1 has a known error in the rain on mesh interpolation of flood depths between adjacent cells in the overbank area. This error produces artificially higher depths of flooding on the flood fringe referred to as cupping. Since this is a known issue in HEC-RAS and HEC is working on a solution, effort to remove these errors from the flood extents was not performed. Figure 2.</w:t>
      </w:r>
      <w:r w:rsidR="00FA13D3">
        <w:t>1</w:t>
      </w:r>
      <w:r w:rsidR="00960CA5">
        <w:t>1</w:t>
      </w:r>
      <w:r>
        <w:t xml:space="preserve"> below provides an example of cupping for reference. Once a solution is provided by HEC, it may be possible to update mapping to reduce and/or remove the cupping effects on the fringe of the floodplains. </w:t>
      </w:r>
    </w:p>
    <w:p w14:paraId="14D60EE9" w14:textId="77777777" w:rsidR="00FC1892" w:rsidRDefault="00FC1892" w:rsidP="00FC1892">
      <w:pPr>
        <w:pStyle w:val="2Body-Text"/>
        <w:jc w:val="both"/>
      </w:pPr>
      <w:r>
        <w:rPr>
          <w:noProof/>
        </w:rPr>
        <w:drawing>
          <wp:inline distT="0" distB="0" distL="0" distR="0" wp14:anchorId="663298A9" wp14:editId="3E177951">
            <wp:extent cx="3256394" cy="2423160"/>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256394" cy="2423160"/>
                    </a:xfrm>
                    <a:prstGeom prst="rect">
                      <a:avLst/>
                    </a:prstGeom>
                  </pic:spPr>
                </pic:pic>
              </a:graphicData>
            </a:graphic>
          </wp:inline>
        </w:drawing>
      </w:r>
      <w:r>
        <w:rPr>
          <w:noProof/>
        </w:rPr>
        <w:t xml:space="preserve">  </w:t>
      </w:r>
      <w:r>
        <w:rPr>
          <w:noProof/>
        </w:rPr>
        <w:drawing>
          <wp:inline distT="0" distB="0" distL="0" distR="0" wp14:anchorId="2595DDD0" wp14:editId="016B2FAF">
            <wp:extent cx="2595925" cy="242316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595925" cy="2423160"/>
                    </a:xfrm>
                    <a:prstGeom prst="rect">
                      <a:avLst/>
                    </a:prstGeom>
                  </pic:spPr>
                </pic:pic>
              </a:graphicData>
            </a:graphic>
          </wp:inline>
        </w:drawing>
      </w:r>
    </w:p>
    <w:p w14:paraId="7306C7F9" w14:textId="65969490" w:rsidR="00FC1892" w:rsidRDefault="00FC1892" w:rsidP="00FC1892">
      <w:pPr>
        <w:pStyle w:val="Caption"/>
        <w:jc w:val="center"/>
      </w:pPr>
      <w:bookmarkStart w:id="166" w:name="_Toc100741854"/>
      <w:bookmarkStart w:id="167" w:name="_Toc105083133"/>
      <w:bookmarkStart w:id="168" w:name="_Toc108947351"/>
      <w:bookmarkStart w:id="169" w:name="_Toc112788940"/>
      <w:r>
        <w:t xml:space="preserve">Figure </w:t>
      </w:r>
      <w:fldSimple w:instr=" STYLEREF 1 \s ">
        <w:r w:rsidR="00DD7C03">
          <w:rPr>
            <w:noProof/>
          </w:rPr>
          <w:t>2</w:t>
        </w:r>
      </w:fldSimple>
      <w:r>
        <w:t>.</w:t>
      </w:r>
      <w:fldSimple w:instr=" SEQ Figure \* ARABIC \s 1 ">
        <w:r w:rsidR="00DD7C03">
          <w:rPr>
            <w:noProof/>
          </w:rPr>
          <w:t>11</w:t>
        </w:r>
      </w:fldSimple>
      <w:r>
        <w:t>: Cupping Examples</w:t>
      </w:r>
      <w:bookmarkEnd w:id="166"/>
      <w:bookmarkEnd w:id="167"/>
      <w:bookmarkEnd w:id="168"/>
      <w:bookmarkEnd w:id="169"/>
    </w:p>
    <w:p w14:paraId="08B46C00" w14:textId="77777777" w:rsidR="00B34E57" w:rsidRPr="0003306D" w:rsidRDefault="00E675B1" w:rsidP="002C4263">
      <w:pPr>
        <w:pStyle w:val="Heading2"/>
      </w:pPr>
      <w:bookmarkStart w:id="170" w:name="_Toc112773527"/>
      <w:bookmarkStart w:id="171" w:name="_Toc112779919"/>
      <w:bookmarkStart w:id="172" w:name="_Toc112773528"/>
      <w:bookmarkStart w:id="173" w:name="_Toc112779920"/>
      <w:bookmarkStart w:id="174" w:name="_Toc112773529"/>
      <w:bookmarkStart w:id="175" w:name="_Toc112779921"/>
      <w:bookmarkStart w:id="176" w:name="_Toc112773530"/>
      <w:bookmarkStart w:id="177" w:name="_Toc112779922"/>
      <w:bookmarkStart w:id="178" w:name="_Toc112788893"/>
      <w:bookmarkEnd w:id="170"/>
      <w:bookmarkEnd w:id="171"/>
      <w:bookmarkEnd w:id="172"/>
      <w:bookmarkEnd w:id="173"/>
      <w:bookmarkEnd w:id="174"/>
      <w:bookmarkEnd w:id="175"/>
      <w:bookmarkEnd w:id="176"/>
      <w:bookmarkEnd w:id="177"/>
      <w:r w:rsidRPr="0003306D">
        <w:t>Recommendations</w:t>
      </w:r>
      <w:bookmarkEnd w:id="178"/>
    </w:p>
    <w:p w14:paraId="7EB14F39" w14:textId="0419E600" w:rsidR="00CC7891" w:rsidRDefault="0003306D" w:rsidP="00CC7891">
      <w:pPr>
        <w:pStyle w:val="2Body-Text"/>
        <w:jc w:val="both"/>
      </w:pPr>
      <w:bookmarkStart w:id="179" w:name="_Toc478072909"/>
      <w:r w:rsidRPr="00A02727">
        <w:t>This study provides significant information useful for flood identification and communication among those affected</w:t>
      </w:r>
      <w:r w:rsidR="00164BF5">
        <w:t xml:space="preserve">. </w:t>
      </w:r>
      <w:r w:rsidRPr="00A02727">
        <w:t>The study is highly scalable, and stakeholder input and further analysis would enhance the product and inform implementation of regulatory flood hazard areas</w:t>
      </w:r>
      <w:r w:rsidR="00164BF5">
        <w:t xml:space="preserve">. </w:t>
      </w:r>
      <w:r w:rsidRPr="00A02727">
        <w:t>In addition, the validity of the 2D BLE results should be verified through community work map meetings before being applied as a regulatory product.</w:t>
      </w:r>
      <w:bookmarkStart w:id="180" w:name="_Toc456175435"/>
      <w:bookmarkStart w:id="181" w:name="_Toc456176054"/>
      <w:bookmarkStart w:id="182" w:name="_Toc455987085"/>
      <w:bookmarkStart w:id="183" w:name="_Toc455992949"/>
      <w:bookmarkStart w:id="184" w:name="_Toc455994051"/>
      <w:bookmarkStart w:id="185" w:name="_Toc456005458"/>
      <w:bookmarkStart w:id="186" w:name="_Toc456175436"/>
      <w:bookmarkStart w:id="187" w:name="_Toc456176055"/>
      <w:bookmarkStart w:id="188" w:name="_Toc455987086"/>
      <w:bookmarkStart w:id="189" w:name="_Toc455992950"/>
      <w:bookmarkStart w:id="190" w:name="_Toc455994052"/>
      <w:bookmarkStart w:id="191" w:name="_Toc456005459"/>
      <w:bookmarkStart w:id="192" w:name="_Toc456175437"/>
      <w:bookmarkStart w:id="193" w:name="_Toc456176056"/>
      <w:bookmarkStart w:id="194" w:name="_Toc455987087"/>
      <w:bookmarkStart w:id="195" w:name="_Toc455992951"/>
      <w:bookmarkStart w:id="196" w:name="_Toc455994053"/>
      <w:bookmarkStart w:id="197" w:name="_Toc456005460"/>
      <w:bookmarkStart w:id="198" w:name="_Toc456175438"/>
      <w:bookmarkStart w:id="199" w:name="_Toc456176057"/>
      <w:bookmarkStart w:id="200" w:name="_Toc455987088"/>
      <w:bookmarkStart w:id="201" w:name="_Toc455992952"/>
      <w:bookmarkStart w:id="202" w:name="_Toc455994054"/>
      <w:bookmarkStart w:id="203" w:name="_Toc456005461"/>
      <w:bookmarkStart w:id="204" w:name="_Toc456175439"/>
      <w:bookmarkStart w:id="205" w:name="_Toc456176058"/>
      <w:bookmarkStart w:id="206" w:name="_Toc455987089"/>
      <w:bookmarkStart w:id="207" w:name="_Toc455992953"/>
      <w:bookmarkStart w:id="208" w:name="_Toc455994055"/>
      <w:bookmarkStart w:id="209" w:name="_Toc456005462"/>
      <w:bookmarkStart w:id="210" w:name="_Toc456175440"/>
      <w:bookmarkStart w:id="211" w:name="_Toc456176059"/>
      <w:bookmarkStart w:id="212" w:name="_Toc455987090"/>
      <w:bookmarkStart w:id="213" w:name="_Toc455992954"/>
      <w:bookmarkStart w:id="214" w:name="_Toc455994056"/>
      <w:bookmarkStart w:id="215" w:name="_Toc456005463"/>
      <w:bookmarkStart w:id="216" w:name="_Toc456175441"/>
      <w:bookmarkStart w:id="217" w:name="_Toc456176060"/>
      <w:bookmarkStart w:id="218" w:name="_Toc455987091"/>
      <w:bookmarkStart w:id="219" w:name="_Toc455992955"/>
      <w:bookmarkStart w:id="220" w:name="_Toc455994057"/>
      <w:bookmarkStart w:id="221" w:name="_Toc456005464"/>
      <w:bookmarkStart w:id="222" w:name="_Toc456175442"/>
      <w:bookmarkStart w:id="223" w:name="_Toc456176061"/>
      <w:bookmarkStart w:id="224" w:name="_Toc455987092"/>
      <w:bookmarkStart w:id="225" w:name="_Toc455992956"/>
      <w:bookmarkStart w:id="226" w:name="_Toc455994058"/>
      <w:bookmarkStart w:id="227" w:name="_Toc456005465"/>
      <w:bookmarkStart w:id="228" w:name="_Toc456175443"/>
      <w:bookmarkStart w:id="229" w:name="_Toc456176062"/>
      <w:bookmarkStart w:id="230" w:name="_Toc455987093"/>
      <w:bookmarkStart w:id="231" w:name="_Toc455992957"/>
      <w:bookmarkStart w:id="232" w:name="_Toc455994059"/>
      <w:bookmarkStart w:id="233" w:name="_Toc456005466"/>
      <w:bookmarkStart w:id="234" w:name="_Toc456175444"/>
      <w:bookmarkStart w:id="235" w:name="_Toc456176063"/>
      <w:bookmarkStart w:id="236" w:name="_Toc455987094"/>
      <w:bookmarkStart w:id="237" w:name="_Toc455992958"/>
      <w:bookmarkStart w:id="238" w:name="_Toc455994060"/>
      <w:bookmarkStart w:id="239" w:name="_Toc456005467"/>
      <w:bookmarkStart w:id="240" w:name="_Toc456175445"/>
      <w:bookmarkStart w:id="241" w:name="_Toc456176064"/>
      <w:bookmarkStart w:id="242" w:name="_Toc455987095"/>
      <w:bookmarkStart w:id="243" w:name="_Toc455992959"/>
      <w:bookmarkStart w:id="244" w:name="_Toc455994061"/>
      <w:bookmarkStart w:id="245" w:name="_Toc456005468"/>
      <w:bookmarkStart w:id="246" w:name="_Toc456175446"/>
      <w:bookmarkStart w:id="247" w:name="_Toc456176065"/>
      <w:bookmarkStart w:id="248" w:name="_Toc455987096"/>
      <w:bookmarkStart w:id="249" w:name="_Toc455992960"/>
      <w:bookmarkStart w:id="250" w:name="_Toc455994062"/>
      <w:bookmarkStart w:id="251" w:name="_Toc456005469"/>
      <w:bookmarkStart w:id="252" w:name="_Toc456175447"/>
      <w:bookmarkStart w:id="253" w:name="_Toc456176066"/>
      <w:bookmarkStart w:id="254" w:name="_Toc455987097"/>
      <w:bookmarkStart w:id="255" w:name="_Toc455992961"/>
      <w:bookmarkStart w:id="256" w:name="_Toc455994063"/>
      <w:bookmarkStart w:id="257" w:name="_Toc456005470"/>
      <w:bookmarkStart w:id="258" w:name="_Toc456175448"/>
      <w:bookmarkStart w:id="259" w:name="_Toc456176067"/>
      <w:bookmarkStart w:id="260" w:name="_Toc455987098"/>
      <w:bookmarkStart w:id="261" w:name="_Toc455992962"/>
      <w:bookmarkStart w:id="262" w:name="_Toc455994064"/>
      <w:bookmarkStart w:id="263" w:name="_Toc456005471"/>
      <w:bookmarkStart w:id="264" w:name="_Toc456175449"/>
      <w:bookmarkStart w:id="265" w:name="_Toc456176068"/>
      <w:bookmarkStart w:id="266" w:name="_Toc455987099"/>
      <w:bookmarkStart w:id="267" w:name="_Toc455992963"/>
      <w:bookmarkStart w:id="268" w:name="_Toc455994065"/>
      <w:bookmarkStart w:id="269" w:name="_Toc456005472"/>
      <w:bookmarkStart w:id="270" w:name="_Toc456175450"/>
      <w:bookmarkStart w:id="271" w:name="_Toc456176069"/>
      <w:bookmarkStart w:id="272" w:name="_Toc455987100"/>
      <w:bookmarkStart w:id="273" w:name="_Toc455992964"/>
      <w:bookmarkStart w:id="274" w:name="_Toc455994066"/>
      <w:bookmarkStart w:id="275" w:name="_Toc456005473"/>
      <w:bookmarkStart w:id="276" w:name="_Toc456175451"/>
      <w:bookmarkStart w:id="277" w:name="_Toc456176070"/>
      <w:bookmarkStart w:id="278" w:name="_Toc455987101"/>
      <w:bookmarkStart w:id="279" w:name="_Toc455992965"/>
      <w:bookmarkStart w:id="280" w:name="_Toc455994067"/>
      <w:bookmarkStart w:id="281" w:name="_Toc456005474"/>
      <w:bookmarkStart w:id="282" w:name="_Toc456175452"/>
      <w:bookmarkStart w:id="283" w:name="_Toc456176071"/>
      <w:bookmarkStart w:id="284" w:name="_Toc455987102"/>
      <w:bookmarkStart w:id="285" w:name="_Toc455992966"/>
      <w:bookmarkStart w:id="286" w:name="_Toc455994068"/>
      <w:bookmarkStart w:id="287" w:name="_Toc456005475"/>
      <w:bookmarkStart w:id="288" w:name="_Toc456175453"/>
      <w:bookmarkStart w:id="289" w:name="_Toc456176072"/>
      <w:bookmarkStart w:id="290" w:name="_Toc455987103"/>
      <w:bookmarkStart w:id="291" w:name="_Toc455992967"/>
      <w:bookmarkStart w:id="292" w:name="_Toc455994069"/>
      <w:bookmarkStart w:id="293" w:name="_Toc456005476"/>
      <w:bookmarkStart w:id="294" w:name="_Toc456175454"/>
      <w:bookmarkStart w:id="295" w:name="_Toc456176073"/>
      <w:bookmarkStart w:id="296" w:name="_Toc455987104"/>
      <w:bookmarkStart w:id="297" w:name="_Toc455992968"/>
      <w:bookmarkStart w:id="298" w:name="_Toc455994070"/>
      <w:bookmarkStart w:id="299" w:name="_Toc456005477"/>
      <w:bookmarkStart w:id="300" w:name="_Toc456175455"/>
      <w:bookmarkStart w:id="301" w:name="_Toc456176074"/>
      <w:bookmarkStart w:id="302" w:name="_Toc455987105"/>
      <w:bookmarkStart w:id="303" w:name="_Toc455992969"/>
      <w:bookmarkStart w:id="304" w:name="_Toc455994071"/>
      <w:bookmarkStart w:id="305" w:name="_Toc456005478"/>
      <w:bookmarkStart w:id="306" w:name="_Toc456175456"/>
      <w:bookmarkStart w:id="307" w:name="_Toc456176075"/>
      <w:bookmarkStart w:id="308" w:name="_Toc455987106"/>
      <w:bookmarkStart w:id="309" w:name="_Toc455992970"/>
      <w:bookmarkStart w:id="310" w:name="_Toc455994072"/>
      <w:bookmarkStart w:id="311" w:name="_Toc456005479"/>
      <w:bookmarkStart w:id="312" w:name="_Toc456175457"/>
      <w:bookmarkStart w:id="313" w:name="_Toc456176076"/>
      <w:bookmarkStart w:id="314" w:name="_Toc455987107"/>
      <w:bookmarkStart w:id="315" w:name="_Toc455992971"/>
      <w:bookmarkStart w:id="316" w:name="_Toc455994073"/>
      <w:bookmarkStart w:id="317" w:name="_Toc456005480"/>
      <w:bookmarkStart w:id="318" w:name="_Toc456175458"/>
      <w:bookmarkStart w:id="319" w:name="_Toc456176077"/>
      <w:bookmarkStart w:id="320" w:name="_Toc455987108"/>
      <w:bookmarkStart w:id="321" w:name="_Toc455992972"/>
      <w:bookmarkStart w:id="322" w:name="_Toc455994074"/>
      <w:bookmarkStart w:id="323" w:name="_Toc456005481"/>
      <w:bookmarkStart w:id="324" w:name="_Toc456175459"/>
      <w:bookmarkStart w:id="325" w:name="_Toc456176078"/>
      <w:bookmarkStart w:id="326" w:name="_Toc455987109"/>
      <w:bookmarkStart w:id="327" w:name="_Toc455992973"/>
      <w:bookmarkStart w:id="328" w:name="_Toc455994075"/>
      <w:bookmarkStart w:id="329" w:name="_Toc456005482"/>
      <w:bookmarkStart w:id="330" w:name="_Toc456175460"/>
      <w:bookmarkStart w:id="331" w:name="_Toc456176079"/>
      <w:bookmarkStart w:id="332" w:name="_Toc455987110"/>
      <w:bookmarkStart w:id="333" w:name="_Toc455992974"/>
      <w:bookmarkStart w:id="334" w:name="_Toc455994076"/>
      <w:bookmarkStart w:id="335" w:name="_Toc456005483"/>
      <w:bookmarkStart w:id="336" w:name="_Toc456175461"/>
      <w:bookmarkStart w:id="337" w:name="_Toc456176080"/>
      <w:bookmarkStart w:id="338" w:name="_Toc455987111"/>
      <w:bookmarkStart w:id="339" w:name="_Toc455992975"/>
      <w:bookmarkStart w:id="340" w:name="_Toc455994077"/>
      <w:bookmarkStart w:id="341" w:name="_Toc456005484"/>
      <w:bookmarkStart w:id="342" w:name="_Toc456175462"/>
      <w:bookmarkStart w:id="343" w:name="_Toc456176081"/>
      <w:bookmarkStart w:id="344" w:name="_Toc455987112"/>
      <w:bookmarkStart w:id="345" w:name="_Toc455992976"/>
      <w:bookmarkStart w:id="346" w:name="_Toc455994078"/>
      <w:bookmarkStart w:id="347" w:name="_Toc456005485"/>
      <w:bookmarkStart w:id="348" w:name="_Toc456175463"/>
      <w:bookmarkStart w:id="349" w:name="_Toc456176082"/>
      <w:bookmarkStart w:id="350" w:name="_Toc455987113"/>
      <w:bookmarkStart w:id="351" w:name="_Toc455992977"/>
      <w:bookmarkStart w:id="352" w:name="_Toc455994079"/>
      <w:bookmarkStart w:id="353" w:name="_Toc456005486"/>
      <w:bookmarkStart w:id="354" w:name="_Toc456175464"/>
      <w:bookmarkStart w:id="355" w:name="_Toc456176083"/>
      <w:bookmarkStart w:id="356" w:name="_Toc455987114"/>
      <w:bookmarkStart w:id="357" w:name="_Toc455992978"/>
      <w:bookmarkStart w:id="358" w:name="_Toc455994080"/>
      <w:bookmarkStart w:id="359" w:name="_Toc456005487"/>
      <w:bookmarkStart w:id="360" w:name="_Toc456175465"/>
      <w:bookmarkStart w:id="361" w:name="_Toc456176084"/>
      <w:bookmarkStart w:id="362" w:name="_Toc455987115"/>
      <w:bookmarkStart w:id="363" w:name="_Toc455992979"/>
      <w:bookmarkStart w:id="364" w:name="_Toc455994081"/>
      <w:bookmarkStart w:id="365" w:name="_Toc456005488"/>
      <w:bookmarkStart w:id="366" w:name="_Toc456175466"/>
      <w:bookmarkStart w:id="367" w:name="_Toc456176085"/>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6178DFE0" w14:textId="7E8991F5" w:rsidR="00014D0D" w:rsidRPr="00C017D1" w:rsidRDefault="00014D0D" w:rsidP="00014D0D">
      <w:pPr>
        <w:pStyle w:val="Heading1"/>
      </w:pPr>
      <w:bookmarkStart w:id="368" w:name="_Toc112788894"/>
      <w:r w:rsidRPr="00C017D1">
        <w:t>Floodplain Mapping and Effective Zone A Validation</w:t>
      </w:r>
      <w:bookmarkEnd w:id="179"/>
      <w:bookmarkEnd w:id="368"/>
    </w:p>
    <w:p w14:paraId="75317EB2" w14:textId="71C7E166" w:rsidR="00014D0D" w:rsidRPr="00C017D1" w:rsidRDefault="00014D0D" w:rsidP="00CD7939">
      <w:pPr>
        <w:pStyle w:val="2Body-Text"/>
        <w:jc w:val="both"/>
      </w:pPr>
      <w:r w:rsidRPr="00C017D1">
        <w:t>The following sections provide a synopsis of how raw modeled depths were translated into SFHAs</w:t>
      </w:r>
      <w:r w:rsidR="00164BF5">
        <w:t xml:space="preserve">. </w:t>
      </w:r>
      <w:r w:rsidRPr="00C017D1">
        <w:t>In addition to developing a new SFHA, the BLE model data was leveraged to validate the effective zone A studies within the project footprint</w:t>
      </w:r>
      <w:r w:rsidR="00164BF5">
        <w:t xml:space="preserve">. </w:t>
      </w:r>
      <w:r w:rsidRPr="00C017D1">
        <w:t xml:space="preserve">The results of the validation effort can be found below in </w:t>
      </w:r>
      <w:r w:rsidR="00BB71F8">
        <w:t>S</w:t>
      </w:r>
      <w:r w:rsidR="00BB71F8" w:rsidRPr="00C017D1">
        <w:t xml:space="preserve">ection </w:t>
      </w:r>
      <w:r w:rsidR="00C66D59">
        <w:fldChar w:fldCharType="begin"/>
      </w:r>
      <w:r w:rsidR="00C66D59">
        <w:instrText xml:space="preserve"> REF _Ref12173325 \r \h </w:instrText>
      </w:r>
      <w:r w:rsidR="00C66D59">
        <w:fldChar w:fldCharType="separate"/>
      </w:r>
      <w:r w:rsidR="00DD7C03">
        <w:t>3.2</w:t>
      </w:r>
      <w:r w:rsidR="00C66D59">
        <w:fldChar w:fldCharType="end"/>
      </w:r>
      <w:r w:rsidR="00164BF5">
        <w:t xml:space="preserve">. </w:t>
      </w:r>
    </w:p>
    <w:p w14:paraId="06D66934" w14:textId="77777777" w:rsidR="00014D0D" w:rsidRPr="00C017D1" w:rsidRDefault="00014D0D" w:rsidP="00014D0D">
      <w:pPr>
        <w:pStyle w:val="Heading2"/>
      </w:pPr>
      <w:bookmarkStart w:id="369" w:name="_Toc478072910"/>
      <w:bookmarkStart w:id="370" w:name="_Toc112788895"/>
      <w:r w:rsidRPr="00C017D1">
        <w:t>Special Flood Hazard Area</w:t>
      </w:r>
      <w:bookmarkEnd w:id="369"/>
      <w:bookmarkEnd w:id="370"/>
    </w:p>
    <w:p w14:paraId="6A8EB127" w14:textId="77777777" w:rsidR="00014D0D" w:rsidRPr="00C017D1" w:rsidRDefault="00014D0D" w:rsidP="00014D0D">
      <w:pPr>
        <w:pStyle w:val="Heading3"/>
      </w:pPr>
      <w:bookmarkStart w:id="371" w:name="_Toc478072911"/>
      <w:bookmarkStart w:id="372" w:name="_Toc112788896"/>
      <w:r w:rsidRPr="00C017D1">
        <w:t>Model Outputs</w:t>
      </w:r>
      <w:bookmarkEnd w:id="371"/>
      <w:bookmarkEnd w:id="372"/>
    </w:p>
    <w:p w14:paraId="7F2F0705" w14:textId="573DCC00" w:rsidR="00014D0D" w:rsidRPr="00C017D1" w:rsidRDefault="00014D0D" w:rsidP="00CD7939">
      <w:pPr>
        <w:pStyle w:val="2Body-Text"/>
        <w:jc w:val="both"/>
      </w:pPr>
      <w:r w:rsidRPr="00C017D1">
        <w:t>The floodplains are derived from the raw modeled depth grids using the maximum value</w:t>
      </w:r>
      <w:r w:rsidR="00164BF5">
        <w:t xml:space="preserve">. </w:t>
      </w:r>
      <w:r w:rsidRPr="00C017D1">
        <w:t xml:space="preserve">These depth grids are exported from HEC-RAS as TIFF format </w:t>
      </w:r>
      <w:proofErr w:type="spellStart"/>
      <w:r w:rsidRPr="00C017D1">
        <w:t>rasters</w:t>
      </w:r>
      <w:proofErr w:type="spellEnd"/>
      <w:r w:rsidRPr="00C017D1">
        <w:t xml:space="preserve"> with an interpolated rendering that slope values at the center and along the faces/edges of the computational mesh cells</w:t>
      </w:r>
      <w:r w:rsidR="00164BF5">
        <w:t xml:space="preserve">. </w:t>
      </w:r>
      <w:r w:rsidRPr="00C017D1">
        <w:t xml:space="preserve">Using GIS, the TIFF </w:t>
      </w:r>
      <w:proofErr w:type="spellStart"/>
      <w:r w:rsidRPr="00C017D1">
        <w:t>rasters</w:t>
      </w:r>
      <w:proofErr w:type="spellEnd"/>
      <w:r w:rsidRPr="00C017D1">
        <w:t xml:space="preserve"> are post processed </w:t>
      </w:r>
      <w:r w:rsidR="00BB71F8" w:rsidRPr="00C017D1">
        <w:t xml:space="preserve">into </w:t>
      </w:r>
      <w:r w:rsidR="00BB71F8">
        <w:t xml:space="preserve">a 10-percent non-regulatory feature class, </w:t>
      </w:r>
      <w:r w:rsidR="00BB71F8" w:rsidRPr="00C017D1">
        <w:t>1</w:t>
      </w:r>
      <w:r w:rsidR="00BB71F8">
        <w:t>-percent ACE</w:t>
      </w:r>
      <w:r w:rsidR="00BB71F8" w:rsidRPr="00C017D1">
        <w:t xml:space="preserve"> SFHA</w:t>
      </w:r>
      <w:r w:rsidR="00BB71F8">
        <w:t>s</w:t>
      </w:r>
      <w:r w:rsidR="00BB71F8" w:rsidRPr="00C017D1">
        <w:t xml:space="preserve"> and 0.2</w:t>
      </w:r>
      <w:r w:rsidR="00BB71F8">
        <w:t>-percent</w:t>
      </w:r>
      <w:r w:rsidR="00BB71F8" w:rsidRPr="00C017D1">
        <w:t xml:space="preserve"> shaded X polygons</w:t>
      </w:r>
      <w:r w:rsidRPr="00C017D1">
        <w:t>.</w:t>
      </w:r>
    </w:p>
    <w:p w14:paraId="4A2D538F" w14:textId="77777777" w:rsidR="00014D0D" w:rsidRPr="00C017D1" w:rsidRDefault="00014D0D" w:rsidP="00014D0D">
      <w:pPr>
        <w:pStyle w:val="Heading3"/>
      </w:pPr>
      <w:bookmarkStart w:id="373" w:name="_Toc478072912"/>
      <w:bookmarkStart w:id="374" w:name="_Toc112788897"/>
      <w:r w:rsidRPr="00C017D1">
        <w:t>Methodology</w:t>
      </w:r>
      <w:bookmarkEnd w:id="373"/>
      <w:bookmarkEnd w:id="374"/>
    </w:p>
    <w:p w14:paraId="0A0344DA" w14:textId="2C05BDCB" w:rsidR="00C46C38" w:rsidRDefault="00014D0D" w:rsidP="00C46C38">
      <w:pPr>
        <w:pStyle w:val="2Body-Text"/>
        <w:jc w:val="both"/>
      </w:pPr>
      <w:bookmarkStart w:id="375" w:name="_Hlk112606407"/>
      <w:r w:rsidRPr="00C017D1">
        <w:t>The use of 2D modeling methods results in water surface elevation values at every cell in the model’s computational mesh</w:t>
      </w:r>
      <w:r w:rsidR="00164BF5">
        <w:t xml:space="preserve">. </w:t>
      </w:r>
      <w:proofErr w:type="gramStart"/>
      <w:r w:rsidRPr="00C017D1">
        <w:t>In order to</w:t>
      </w:r>
      <w:proofErr w:type="gramEnd"/>
      <w:r w:rsidRPr="00C017D1">
        <w:t xml:space="preserve"> represent the desired model results and eliminate extraneous disconnected cells, post processing of the depth grids is required</w:t>
      </w:r>
      <w:r w:rsidR="00164BF5">
        <w:t xml:space="preserve">. </w:t>
      </w:r>
      <w:r w:rsidRPr="00C017D1">
        <w:t xml:space="preserve">For the purposes of the </w:t>
      </w:r>
      <w:r w:rsidR="00BB71F8">
        <w:t>Caddo Lake</w:t>
      </w:r>
      <w:r w:rsidR="00E04F6C" w:rsidRPr="00C017D1">
        <w:t xml:space="preserve"> </w:t>
      </w:r>
      <w:r w:rsidRPr="00C017D1">
        <w:t xml:space="preserve">BLE </w:t>
      </w:r>
      <w:r w:rsidR="00964429">
        <w:t>study</w:t>
      </w:r>
      <w:r w:rsidRPr="00C017D1">
        <w:t>, floodplain mapping delineation was completed using connected raster cells at the extent of the CNMS mapped and unmapped features in the project footprint</w:t>
      </w:r>
      <w:r w:rsidR="00164BF5">
        <w:t xml:space="preserve">. </w:t>
      </w:r>
      <w:r w:rsidRPr="00C017D1">
        <w:t>Converting the raster data to polygon features enabled an intersection of modeled results to the CNMS and effective zones to create the SFHA and 0.2</w:t>
      </w:r>
      <w:r w:rsidR="00964429">
        <w:t>-percent</w:t>
      </w:r>
      <w:r w:rsidR="00964429" w:rsidRPr="00C017D1">
        <w:t xml:space="preserve"> </w:t>
      </w:r>
      <w:r w:rsidRPr="00C017D1">
        <w:t>shaded X features</w:t>
      </w:r>
      <w:r w:rsidR="00164BF5">
        <w:t xml:space="preserve">. </w:t>
      </w:r>
      <w:r w:rsidRPr="00C017D1">
        <w:t>Because the new mapping, based on gridded engineering, retains the blocky shape of a raster, a simplification process was applied using GIS to smooth the boundaries</w:t>
      </w:r>
      <w:r w:rsidR="00964429">
        <w:t xml:space="preserve"> using a 10-foot smoothing threshold</w:t>
      </w:r>
      <w:r w:rsidR="00164BF5">
        <w:t xml:space="preserve">. </w:t>
      </w:r>
      <w:r w:rsidRPr="00C017D1">
        <w:t>These processes remove unnecessary points, bends, and angles while preserving the natural shape of the polygon</w:t>
      </w:r>
      <w:r w:rsidR="00164BF5">
        <w:t xml:space="preserve">. </w:t>
      </w:r>
      <w:r w:rsidRPr="00C017D1">
        <w:t>Furthermore, small voids, or “holes” inside of the floodplain were aggregated with the larger surrounding polygons to merge them and make the floodplain complete</w:t>
      </w:r>
      <w:r w:rsidR="00164BF5">
        <w:t xml:space="preserve">. </w:t>
      </w:r>
      <w:r w:rsidR="00C46C38">
        <w:t>In alignment with the TWDB’s 2D BLE Guidelines (May 2022) floodplain polygons were cleaned against the criteria provided below in Table 3.1 which provides thresholds for mapping removal based on depth and area of flood risk.</w:t>
      </w:r>
    </w:p>
    <w:p w14:paraId="3A75210F" w14:textId="27E64EB7" w:rsidR="00C46C38" w:rsidRDefault="00C46C38" w:rsidP="00C46C38">
      <w:pPr>
        <w:pStyle w:val="Caption"/>
        <w:jc w:val="center"/>
      </w:pPr>
      <w:bookmarkStart w:id="376" w:name="_Toc109130361"/>
      <w:bookmarkStart w:id="377" w:name="_Toc112788924"/>
      <w:r>
        <w:t xml:space="preserve">Table </w:t>
      </w:r>
      <w:fldSimple w:instr=" STYLEREF 1 \s ">
        <w:r w:rsidR="00DD7C03">
          <w:rPr>
            <w:noProof/>
          </w:rPr>
          <w:t>3</w:t>
        </w:r>
      </w:fldSimple>
      <w:r>
        <w:t>.</w:t>
      </w:r>
      <w:fldSimple w:instr=" SEQ Table \* ARABIC \s 1 ">
        <w:r w:rsidR="00DD7C03">
          <w:rPr>
            <w:noProof/>
          </w:rPr>
          <w:t>1</w:t>
        </w:r>
      </w:fldSimple>
      <w:r>
        <w:t>: Mapping Threshold Matrix</w:t>
      </w:r>
      <w:bookmarkEnd w:id="376"/>
      <w:bookmarkEnd w:id="377"/>
    </w:p>
    <w:tbl>
      <w:tblPr>
        <w:tblStyle w:val="CompassTable"/>
        <w:tblW w:w="2660" w:type="dxa"/>
        <w:jc w:val="center"/>
        <w:tblLook w:val="04A0" w:firstRow="1" w:lastRow="0" w:firstColumn="1" w:lastColumn="0" w:noHBand="0" w:noVBand="1"/>
      </w:tblPr>
      <w:tblGrid>
        <w:gridCol w:w="1200"/>
        <w:gridCol w:w="1460"/>
      </w:tblGrid>
      <w:tr w:rsidR="00C46C38" w:rsidRPr="00A41106" w14:paraId="5E0D1FE4" w14:textId="77777777" w:rsidTr="00A80A67">
        <w:trPr>
          <w:cnfStyle w:val="100000000000" w:firstRow="1" w:lastRow="0" w:firstColumn="0" w:lastColumn="0" w:oddVBand="0" w:evenVBand="0" w:oddHBand="0" w:evenHBand="0" w:firstRowFirstColumn="0" w:firstRowLastColumn="0" w:lastRowFirstColumn="0" w:lastRowLastColumn="0"/>
          <w:trHeight w:val="288"/>
          <w:jc w:val="center"/>
        </w:trPr>
        <w:tc>
          <w:tcPr>
            <w:tcW w:w="1200" w:type="dxa"/>
            <w:noWrap/>
            <w:hideMark/>
          </w:tcPr>
          <w:p w14:paraId="3A820954" w14:textId="77777777" w:rsidR="00C46C38" w:rsidRPr="00A41106" w:rsidRDefault="00C46C38" w:rsidP="00A80A67">
            <w:pPr>
              <w:jc w:val="center"/>
              <w:rPr>
                <w:rFonts w:eastAsia="Times New Roman" w:cs="Consolas"/>
                <w:sz w:val="20"/>
                <w:szCs w:val="20"/>
              </w:rPr>
            </w:pPr>
            <w:r w:rsidRPr="00A41106">
              <w:rPr>
                <w:rFonts w:eastAsia="Times New Roman" w:cs="Consolas"/>
                <w:sz w:val="20"/>
                <w:szCs w:val="20"/>
              </w:rPr>
              <w:t>Area (ac)</w:t>
            </w:r>
          </w:p>
        </w:tc>
        <w:tc>
          <w:tcPr>
            <w:tcW w:w="1460" w:type="dxa"/>
            <w:noWrap/>
            <w:hideMark/>
          </w:tcPr>
          <w:p w14:paraId="29AC9CEE" w14:textId="77777777" w:rsidR="00C46C38" w:rsidRPr="00A41106" w:rsidRDefault="00C46C38" w:rsidP="00A80A67">
            <w:pPr>
              <w:jc w:val="center"/>
              <w:rPr>
                <w:rFonts w:eastAsia="Times New Roman" w:cs="Consolas"/>
                <w:sz w:val="20"/>
                <w:szCs w:val="20"/>
              </w:rPr>
            </w:pPr>
            <w:r w:rsidRPr="00A41106">
              <w:rPr>
                <w:rFonts w:eastAsia="Times New Roman" w:cs="Consolas"/>
                <w:sz w:val="20"/>
                <w:szCs w:val="20"/>
              </w:rPr>
              <w:t>Depth (ft)</w:t>
            </w:r>
          </w:p>
        </w:tc>
      </w:tr>
      <w:tr w:rsidR="00C46C38" w:rsidRPr="00A41106" w14:paraId="1359B8B4" w14:textId="77777777" w:rsidTr="00A80A67">
        <w:trPr>
          <w:cnfStyle w:val="000000100000" w:firstRow="0" w:lastRow="0" w:firstColumn="0" w:lastColumn="0" w:oddVBand="0" w:evenVBand="0" w:oddHBand="1" w:evenHBand="0" w:firstRowFirstColumn="0" w:firstRowLastColumn="0" w:lastRowFirstColumn="0" w:lastRowLastColumn="0"/>
          <w:trHeight w:val="20"/>
          <w:jc w:val="center"/>
        </w:trPr>
        <w:tc>
          <w:tcPr>
            <w:tcW w:w="1200" w:type="dxa"/>
            <w:noWrap/>
            <w:hideMark/>
          </w:tcPr>
          <w:p w14:paraId="388D47F8" w14:textId="77777777" w:rsidR="00C46C38" w:rsidRPr="00A41106" w:rsidRDefault="00C46C38" w:rsidP="00A80A67">
            <w:pPr>
              <w:jc w:val="center"/>
              <w:rPr>
                <w:rFonts w:eastAsia="Times New Roman" w:cs="Consolas"/>
                <w:color w:val="000000"/>
                <w:szCs w:val="20"/>
              </w:rPr>
            </w:pPr>
            <w:r w:rsidRPr="00A41106">
              <w:rPr>
                <w:rFonts w:eastAsia="Times New Roman" w:cs="Consolas"/>
                <w:color w:val="000000"/>
                <w:szCs w:val="20"/>
              </w:rPr>
              <w:t>&lt; 0.33</w:t>
            </w:r>
          </w:p>
        </w:tc>
        <w:tc>
          <w:tcPr>
            <w:tcW w:w="1460" w:type="dxa"/>
            <w:noWrap/>
            <w:hideMark/>
          </w:tcPr>
          <w:p w14:paraId="1F0EBC47" w14:textId="77777777" w:rsidR="00C46C38" w:rsidRPr="00A41106" w:rsidRDefault="00C46C38" w:rsidP="00A80A67">
            <w:pPr>
              <w:jc w:val="center"/>
              <w:rPr>
                <w:rFonts w:eastAsia="Times New Roman" w:cs="Consolas"/>
                <w:color w:val="000000"/>
                <w:szCs w:val="20"/>
              </w:rPr>
            </w:pPr>
            <w:r w:rsidRPr="00A41106">
              <w:rPr>
                <w:rFonts w:eastAsia="Times New Roman" w:cs="Consolas"/>
                <w:color w:val="000000"/>
                <w:szCs w:val="20"/>
              </w:rPr>
              <w:t>-</w:t>
            </w:r>
          </w:p>
        </w:tc>
      </w:tr>
      <w:tr w:rsidR="00C46C38" w:rsidRPr="00A41106" w14:paraId="3B9BEE04" w14:textId="77777777" w:rsidTr="00A80A67">
        <w:trPr>
          <w:cnfStyle w:val="000000010000" w:firstRow="0" w:lastRow="0" w:firstColumn="0" w:lastColumn="0" w:oddVBand="0" w:evenVBand="0" w:oddHBand="0" w:evenHBand="1" w:firstRowFirstColumn="0" w:firstRowLastColumn="0" w:lastRowFirstColumn="0" w:lastRowLastColumn="0"/>
          <w:trHeight w:val="20"/>
          <w:jc w:val="center"/>
        </w:trPr>
        <w:tc>
          <w:tcPr>
            <w:tcW w:w="1200" w:type="dxa"/>
            <w:noWrap/>
            <w:hideMark/>
          </w:tcPr>
          <w:p w14:paraId="740F7AC0" w14:textId="77777777" w:rsidR="00C46C38" w:rsidRPr="00A41106" w:rsidRDefault="00C46C38" w:rsidP="00A80A67">
            <w:pPr>
              <w:jc w:val="center"/>
              <w:rPr>
                <w:rFonts w:eastAsia="Times New Roman" w:cs="Consolas"/>
                <w:color w:val="000000"/>
                <w:szCs w:val="20"/>
              </w:rPr>
            </w:pPr>
            <w:r w:rsidRPr="00A41106">
              <w:rPr>
                <w:rFonts w:eastAsia="Times New Roman" w:cs="Consolas"/>
                <w:color w:val="000000"/>
                <w:szCs w:val="20"/>
              </w:rPr>
              <w:t>0.33 - 0.5</w:t>
            </w:r>
          </w:p>
        </w:tc>
        <w:tc>
          <w:tcPr>
            <w:tcW w:w="1460" w:type="dxa"/>
            <w:noWrap/>
            <w:hideMark/>
          </w:tcPr>
          <w:p w14:paraId="10E4FBC8" w14:textId="77777777" w:rsidR="00C46C38" w:rsidRPr="00A41106" w:rsidRDefault="00C46C38" w:rsidP="00A80A67">
            <w:pPr>
              <w:jc w:val="center"/>
              <w:rPr>
                <w:rFonts w:eastAsia="Times New Roman" w:cs="Consolas"/>
                <w:color w:val="000000"/>
                <w:szCs w:val="20"/>
              </w:rPr>
            </w:pPr>
            <w:r w:rsidRPr="00A41106">
              <w:rPr>
                <w:rFonts w:eastAsia="Times New Roman" w:cs="Consolas"/>
                <w:color w:val="000000"/>
                <w:szCs w:val="20"/>
              </w:rPr>
              <w:t>&lt; 0.33</w:t>
            </w:r>
          </w:p>
        </w:tc>
      </w:tr>
      <w:tr w:rsidR="00C46C38" w:rsidRPr="00A41106" w14:paraId="3790065D" w14:textId="77777777" w:rsidTr="00A80A67">
        <w:trPr>
          <w:cnfStyle w:val="000000100000" w:firstRow="0" w:lastRow="0" w:firstColumn="0" w:lastColumn="0" w:oddVBand="0" w:evenVBand="0" w:oddHBand="1" w:evenHBand="0" w:firstRowFirstColumn="0" w:firstRowLastColumn="0" w:lastRowFirstColumn="0" w:lastRowLastColumn="0"/>
          <w:trHeight w:val="20"/>
          <w:jc w:val="center"/>
        </w:trPr>
        <w:tc>
          <w:tcPr>
            <w:tcW w:w="1200" w:type="dxa"/>
            <w:noWrap/>
            <w:hideMark/>
          </w:tcPr>
          <w:p w14:paraId="6806D86E" w14:textId="77777777" w:rsidR="00C46C38" w:rsidRPr="00A41106" w:rsidRDefault="00C46C38" w:rsidP="00A80A67">
            <w:pPr>
              <w:jc w:val="center"/>
              <w:rPr>
                <w:rFonts w:eastAsia="Times New Roman" w:cs="Consolas"/>
                <w:color w:val="000000"/>
                <w:szCs w:val="20"/>
              </w:rPr>
            </w:pPr>
            <w:r w:rsidRPr="00A41106">
              <w:rPr>
                <w:rFonts w:eastAsia="Times New Roman" w:cs="Consolas"/>
                <w:color w:val="000000"/>
                <w:szCs w:val="20"/>
              </w:rPr>
              <w:t>0.5 - 1.0</w:t>
            </w:r>
          </w:p>
        </w:tc>
        <w:tc>
          <w:tcPr>
            <w:tcW w:w="1460" w:type="dxa"/>
            <w:noWrap/>
            <w:hideMark/>
          </w:tcPr>
          <w:p w14:paraId="69A9F104" w14:textId="77777777" w:rsidR="00C46C38" w:rsidRPr="00A41106" w:rsidRDefault="00C46C38" w:rsidP="00A80A67">
            <w:pPr>
              <w:jc w:val="center"/>
              <w:rPr>
                <w:rFonts w:eastAsia="Times New Roman" w:cs="Consolas"/>
                <w:color w:val="000000"/>
                <w:szCs w:val="20"/>
              </w:rPr>
            </w:pPr>
            <w:r w:rsidRPr="00A41106">
              <w:rPr>
                <w:rFonts w:eastAsia="Times New Roman" w:cs="Consolas"/>
                <w:color w:val="000000"/>
                <w:szCs w:val="20"/>
              </w:rPr>
              <w:t>&lt; 0.25</w:t>
            </w:r>
          </w:p>
        </w:tc>
      </w:tr>
      <w:tr w:rsidR="00C46C38" w:rsidRPr="00A41106" w14:paraId="392E357D" w14:textId="77777777" w:rsidTr="00A80A67">
        <w:trPr>
          <w:cnfStyle w:val="000000010000" w:firstRow="0" w:lastRow="0" w:firstColumn="0" w:lastColumn="0" w:oddVBand="0" w:evenVBand="0" w:oddHBand="0" w:evenHBand="1" w:firstRowFirstColumn="0" w:firstRowLastColumn="0" w:lastRowFirstColumn="0" w:lastRowLastColumn="0"/>
          <w:trHeight w:val="20"/>
          <w:jc w:val="center"/>
        </w:trPr>
        <w:tc>
          <w:tcPr>
            <w:tcW w:w="1200" w:type="dxa"/>
            <w:noWrap/>
            <w:hideMark/>
          </w:tcPr>
          <w:p w14:paraId="2B50E472" w14:textId="77777777" w:rsidR="00C46C38" w:rsidRPr="00A41106" w:rsidRDefault="00C46C38" w:rsidP="00A80A67">
            <w:pPr>
              <w:jc w:val="center"/>
              <w:rPr>
                <w:rFonts w:eastAsia="Times New Roman" w:cs="Consolas"/>
                <w:color w:val="000000"/>
                <w:szCs w:val="20"/>
              </w:rPr>
            </w:pPr>
            <w:r w:rsidRPr="00A41106">
              <w:rPr>
                <w:rFonts w:eastAsia="Times New Roman" w:cs="Consolas"/>
                <w:color w:val="000000"/>
                <w:szCs w:val="20"/>
              </w:rPr>
              <w:t>1.0 - 2.0</w:t>
            </w:r>
          </w:p>
        </w:tc>
        <w:tc>
          <w:tcPr>
            <w:tcW w:w="1460" w:type="dxa"/>
            <w:noWrap/>
            <w:hideMark/>
          </w:tcPr>
          <w:p w14:paraId="5958A7E7" w14:textId="77777777" w:rsidR="00C46C38" w:rsidRPr="00A41106" w:rsidRDefault="00C46C38" w:rsidP="00A80A67">
            <w:pPr>
              <w:jc w:val="center"/>
              <w:rPr>
                <w:rFonts w:eastAsia="Times New Roman" w:cs="Consolas"/>
                <w:color w:val="000000"/>
                <w:szCs w:val="20"/>
              </w:rPr>
            </w:pPr>
            <w:r w:rsidRPr="00A41106">
              <w:rPr>
                <w:rFonts w:eastAsia="Times New Roman" w:cs="Consolas"/>
                <w:color w:val="000000"/>
                <w:szCs w:val="20"/>
              </w:rPr>
              <w:t>&lt;0.1</w:t>
            </w:r>
          </w:p>
        </w:tc>
      </w:tr>
    </w:tbl>
    <w:p w14:paraId="3CC6DDD1" w14:textId="77777777" w:rsidR="00C46C38" w:rsidRDefault="00C46C38" w:rsidP="00C46C38">
      <w:pPr>
        <w:pStyle w:val="2Body-Text"/>
        <w:jc w:val="both"/>
      </w:pPr>
    </w:p>
    <w:p w14:paraId="343879DC" w14:textId="77777777" w:rsidR="00C46C38" w:rsidRPr="00B04DD0" w:rsidRDefault="00C46C38">
      <w:pPr>
        <w:pStyle w:val="2Body-Text"/>
        <w:jc w:val="both"/>
      </w:pPr>
      <w:bookmarkStart w:id="378" w:name="_Hlk112606783"/>
      <w:r>
        <w:t xml:space="preserve">For example, if flooding polygons were disconnected from a flooding source and less than two acres in </w:t>
      </w:r>
      <w:r w:rsidRPr="00B04DD0">
        <w:t xml:space="preserve">area and 0.1 feet of depth, the polygon was removed from the SFHA. These edits align to the mapping standards adopted by the TWDB and those required by FEMA. </w:t>
      </w:r>
    </w:p>
    <w:p w14:paraId="11F8D5C6" w14:textId="1BFB9BDF" w:rsidR="00B04DD0" w:rsidRPr="00B04DD0" w:rsidRDefault="00C46C38">
      <w:pPr>
        <w:pStyle w:val="2Body-Text"/>
        <w:jc w:val="both"/>
      </w:pPr>
      <w:r w:rsidRPr="00944864">
        <w:t>In addition to the SFHA, all other flooding associated with the 1- and 0.2-percent raw results were retained as “on the shelf” data that may be leveraged for future needs and analysis. This information is available in the included Supplemental Data associated with this study.</w:t>
      </w:r>
      <w:bookmarkEnd w:id="375"/>
    </w:p>
    <w:p w14:paraId="230CBBB5" w14:textId="469B8D4D" w:rsidR="00014D0D" w:rsidRPr="00C017D1" w:rsidRDefault="00014D0D" w:rsidP="00014D0D">
      <w:pPr>
        <w:pStyle w:val="Heading3"/>
      </w:pPr>
      <w:bookmarkStart w:id="379" w:name="_Toc112773536"/>
      <w:bookmarkStart w:id="380" w:name="_Toc112779928"/>
      <w:bookmarkStart w:id="381" w:name="_Toc478072913"/>
      <w:bookmarkStart w:id="382" w:name="_Toc112788898"/>
      <w:bookmarkEnd w:id="379"/>
      <w:bookmarkEnd w:id="380"/>
      <w:r w:rsidRPr="00C017D1">
        <w:t>Flood Hazard Area Layer</w:t>
      </w:r>
      <w:bookmarkEnd w:id="381"/>
      <w:bookmarkEnd w:id="382"/>
    </w:p>
    <w:p w14:paraId="219331A4" w14:textId="77777777" w:rsidR="00C46C38" w:rsidRPr="00C017D1" w:rsidRDefault="00C46C38" w:rsidP="00C46C38">
      <w:pPr>
        <w:pStyle w:val="2Body-Text"/>
        <w:jc w:val="both"/>
      </w:pPr>
      <w:r w:rsidRPr="00C017D1">
        <w:t>Special Flood Hazard Areas</w:t>
      </w:r>
      <w:r>
        <w:t xml:space="preserve"> (SFHA)</w:t>
      </w:r>
      <w:r w:rsidRPr="00C017D1">
        <w:t xml:space="preserve">, as noted above, were developed to </w:t>
      </w:r>
      <w:r>
        <w:t>at least the</w:t>
      </w:r>
      <w:r w:rsidRPr="00C017D1">
        <w:t xml:space="preserve"> extent of the CNMS features </w:t>
      </w:r>
      <w:r>
        <w:t>and</w:t>
      </w:r>
      <w:r w:rsidRPr="00C017D1">
        <w:t xml:space="preserve"> up to </w:t>
      </w:r>
      <w:r>
        <w:t>0.</w:t>
      </w:r>
      <w:r w:rsidRPr="00C017D1">
        <w:t>1 square mile drainage area and effective zone A study locations</w:t>
      </w:r>
      <w:r>
        <w:t xml:space="preserve">. </w:t>
      </w:r>
      <w:r w:rsidRPr="00C017D1">
        <w:t xml:space="preserve">The Regional CNMS database, National Flood Hazard Layer, and paper inventory were used as reference data to ensure extent of the BLE results represents appropriate </w:t>
      </w:r>
      <w:r>
        <w:t xml:space="preserve">current </w:t>
      </w:r>
      <w:r w:rsidRPr="00C017D1">
        <w:t>flooding extent</w:t>
      </w:r>
      <w:r>
        <w:t xml:space="preserve"> coverage, at a minimum</w:t>
      </w:r>
      <w:r w:rsidRPr="00C017D1">
        <w:t>.</w:t>
      </w:r>
    </w:p>
    <w:p w14:paraId="26E4370C" w14:textId="77777777" w:rsidR="00C46C38" w:rsidRPr="00C017D1" w:rsidRDefault="00C46C38" w:rsidP="00C46C38">
      <w:pPr>
        <w:pStyle w:val="2Body-Text"/>
        <w:jc w:val="both"/>
        <w:rPr>
          <w:b/>
        </w:rPr>
      </w:pPr>
      <w:r w:rsidRPr="00C017D1">
        <w:t>The 0.2</w:t>
      </w:r>
      <w:r>
        <w:t>-percent</w:t>
      </w:r>
      <w:r w:rsidRPr="00C017D1">
        <w:t xml:space="preserve"> flood areas were produced using the same methods as the 1% SFHA</w:t>
      </w:r>
      <w:r>
        <w:t xml:space="preserve">. </w:t>
      </w:r>
      <w:r w:rsidRPr="00C017D1">
        <w:t>After both layers were developed, a union of the two products was performed to develop the deliverable format EBFE_FLD_HAZ_AR</w:t>
      </w:r>
      <w:r>
        <w:t xml:space="preserve">. </w:t>
      </w:r>
      <w:r w:rsidRPr="00C017D1">
        <w:t xml:space="preserve"> </w:t>
      </w:r>
    </w:p>
    <w:p w14:paraId="5E09B202" w14:textId="0CCB64B6" w:rsidR="0084780C" w:rsidRDefault="00C46C38" w:rsidP="00C46C38">
      <w:pPr>
        <w:pStyle w:val="Heading3"/>
      </w:pPr>
      <w:bookmarkStart w:id="383" w:name="_Toc112773538"/>
      <w:bookmarkStart w:id="384" w:name="_Toc112779930"/>
      <w:bookmarkStart w:id="385" w:name="_Toc112773539"/>
      <w:bookmarkStart w:id="386" w:name="_Toc112779931"/>
      <w:bookmarkStart w:id="387" w:name="_Toc112788899"/>
      <w:bookmarkEnd w:id="383"/>
      <w:bookmarkEnd w:id="384"/>
      <w:bookmarkEnd w:id="385"/>
      <w:bookmarkEnd w:id="386"/>
      <w:r>
        <w:t>Mapping Considerations</w:t>
      </w:r>
      <w:bookmarkEnd w:id="387"/>
    </w:p>
    <w:p w14:paraId="63F1ED2C" w14:textId="43322FE8" w:rsidR="00003DB8" w:rsidRDefault="00003DB8" w:rsidP="003368B9">
      <w:pPr>
        <w:pStyle w:val="Heading4"/>
      </w:pPr>
      <w:r>
        <w:t>Ponds</w:t>
      </w:r>
    </w:p>
    <w:p w14:paraId="71E35EF9" w14:textId="1E40E323" w:rsidR="00C46C38" w:rsidRDefault="00C46C38">
      <w:pPr>
        <w:pStyle w:val="2Body-Text"/>
        <w:jc w:val="both"/>
      </w:pPr>
      <w:r>
        <w:t>Numerous ponds exist through</w:t>
      </w:r>
      <w:r w:rsidR="00EE5784">
        <w:t>out</w:t>
      </w:r>
      <w:r>
        <w:t xml:space="preserve"> the Caddo Lake Watershed. Due to the nature of 2D BLE and the large mesh cells used for modeling, the entire extent of smaller, isolated ponding areas is not always fully mapped</w:t>
      </w:r>
      <w:r w:rsidR="00A53B9B">
        <w:t xml:space="preserve"> in the raw model output</w:t>
      </w:r>
      <w:r>
        <w:t>. To identify flood risk in these areas, the pond footprints were merged in</w:t>
      </w:r>
      <w:r w:rsidR="00A53B9B">
        <w:t xml:space="preserve"> by automated processes</w:t>
      </w:r>
      <w:r>
        <w:t xml:space="preserve"> using the best available National Hydrography Dataset. </w:t>
      </w:r>
      <w:r w:rsidR="00A53B9B">
        <w:t xml:space="preserve">This dataset has its own limitations in that it is not current to current topography or LiDAR and may not align completely to the present-day pond footprints. However, it was used as the best available at the time of the study. A nominal depth of 0.1-foot was used for any areas merged into the floodplain that were not in the raw model results and the water surface elevation was interpolated. The water surface elevations in these areas should not be considered correct and would require further study to refine the correct water surface elevation based on detailed modeling. </w:t>
      </w:r>
    </w:p>
    <w:p w14:paraId="3A5688BC" w14:textId="72AE95BD" w:rsidR="00003DB8" w:rsidRDefault="00003DB8" w:rsidP="003368B9">
      <w:pPr>
        <w:pStyle w:val="Heading4"/>
      </w:pPr>
      <w:r>
        <w:t>Mapping Tie-Ins</w:t>
      </w:r>
    </w:p>
    <w:p w14:paraId="57AE168A" w14:textId="69F125B2" w:rsidR="00314FCD" w:rsidRDefault="00A53B9B" w:rsidP="003368B9">
      <w:pPr>
        <w:pStyle w:val="2Body-Text"/>
        <w:jc w:val="both"/>
      </w:pPr>
      <w:bookmarkStart w:id="388" w:name="_Hlk112668861"/>
      <w:bookmarkEnd w:id="378"/>
      <w:r>
        <w:t xml:space="preserve">Watershed tie-ins required manual review and coordination between HUCs to ensure tie-ins could be met within the required 0.5-feet FEMA requirement. </w:t>
      </w:r>
      <w:bookmarkEnd w:id="388"/>
      <w:r>
        <w:t>For Caddo Lake, a significant tie</w:t>
      </w:r>
      <w:r w:rsidR="00C86814">
        <w:t>-in</w:t>
      </w:r>
      <w:r>
        <w:t xml:space="preserve"> occurs downstream of the Lake </w:t>
      </w:r>
      <w:proofErr w:type="spellStart"/>
      <w:r>
        <w:t>O’the</w:t>
      </w:r>
      <w:proofErr w:type="spellEnd"/>
      <w:r>
        <w:t xml:space="preserve"> Pines watershed, on the downstream side of </w:t>
      </w:r>
      <w:r w:rsidR="00C86814">
        <w:t xml:space="preserve">the </w:t>
      </w:r>
      <w:proofErr w:type="spellStart"/>
      <w:r w:rsidR="00C86814">
        <w:t>Ferrells</w:t>
      </w:r>
      <w:proofErr w:type="spellEnd"/>
      <w:r w:rsidR="00C86814">
        <w:t xml:space="preserve"> Bridge Dam at Lake </w:t>
      </w:r>
      <w:proofErr w:type="spellStart"/>
      <w:r w:rsidR="00C86814">
        <w:t>O’the</w:t>
      </w:r>
      <w:proofErr w:type="spellEnd"/>
      <w:r w:rsidR="00C86814">
        <w:t xml:space="preserve"> Pines. This portion of the Caddo Lake Watershed was modeled in both the Caddo Lake 2D HEC-RAS model and the Lake </w:t>
      </w:r>
      <w:proofErr w:type="spellStart"/>
      <w:r w:rsidR="00C86814">
        <w:t>O’the</w:t>
      </w:r>
      <w:proofErr w:type="spellEnd"/>
      <w:r w:rsidR="00C86814">
        <w:t xml:space="preserve"> Pines 2D model using an overlapping mesh to determine the appropriate tie-in location. </w:t>
      </w:r>
      <w:bookmarkStart w:id="389" w:name="_Hlk112675411"/>
      <w:r w:rsidR="00C86814">
        <w:t xml:space="preserve">The Lake </w:t>
      </w:r>
      <w:proofErr w:type="spellStart"/>
      <w:r w:rsidR="00C86814">
        <w:t>O’the</w:t>
      </w:r>
      <w:proofErr w:type="spellEnd"/>
      <w:r w:rsidR="00C86814">
        <w:t xml:space="preserve"> Pines results replaced mapping in a portion of the Caddo Lake HUC. </w:t>
      </w:r>
      <w:bookmarkStart w:id="390" w:name="_Hlk112667717"/>
      <w:bookmarkEnd w:id="389"/>
      <w:r w:rsidR="00314FCD">
        <w:t xml:space="preserve">A second significant tie-in occurs at the downstream side of the Caddo Lake Dam. This area downstream of the dam </w:t>
      </w:r>
      <w:proofErr w:type="gramStart"/>
      <w:r w:rsidR="00314FCD">
        <w:t>is located in</w:t>
      </w:r>
      <w:proofErr w:type="gramEnd"/>
      <w:r w:rsidR="00314FCD">
        <w:t xml:space="preserve"> the Cross Bayou Watershed</w:t>
      </w:r>
      <w:r w:rsidR="00BB77FD">
        <w:t>.</w:t>
      </w:r>
      <w:r w:rsidR="00314FCD">
        <w:t xml:space="preserve"> </w:t>
      </w:r>
      <w:r w:rsidR="00BB77FD">
        <w:t>H</w:t>
      </w:r>
      <w:r w:rsidR="00314FCD">
        <w:t>owever,</w:t>
      </w:r>
      <w:r w:rsidR="00BB77FD">
        <w:t xml:space="preserve"> it</w:t>
      </w:r>
      <w:r w:rsidR="00314FCD">
        <w:t xml:space="preserve"> is modeled as part of the Caddo Lake BLE model using an overlapping mesh to determine the appropriate mapping tie-in location and the mapping is incorporated into the Cross Bayou mappin</w:t>
      </w:r>
      <w:bookmarkEnd w:id="390"/>
      <w:r w:rsidR="00314FCD">
        <w:t xml:space="preserve">g. </w:t>
      </w:r>
      <w:r w:rsidR="00A80A67">
        <w:t xml:space="preserve">A third significant tie-in occurs at the downstream side of the Little Cypress Watershed. </w:t>
      </w:r>
      <w:r w:rsidR="00921BEA">
        <w:t>This area</w:t>
      </w:r>
      <w:r w:rsidR="00A80A67">
        <w:t xml:space="preserve"> is</w:t>
      </w:r>
      <w:r w:rsidR="00921BEA">
        <w:t xml:space="preserve"> also</w:t>
      </w:r>
      <w:r w:rsidR="00A80A67">
        <w:t xml:space="preserve"> modeled as part of the Caddo Lake BLE model using an overlapping mesh to determine the appropriate mapping tie-in location and the mapping is incorporated into the Little Cypress mapping.</w:t>
      </w:r>
    </w:p>
    <w:p w14:paraId="048575B9" w14:textId="7862964C" w:rsidR="00B30D55" w:rsidRDefault="00B30D55" w:rsidP="00C86814">
      <w:pPr>
        <w:pStyle w:val="2Body-Text"/>
        <w:jc w:val="both"/>
      </w:pPr>
      <w:r>
        <w:t>Minor fringe watershed tie-ins to adjacent HUCs were checked to ensure they met the 0.5-foot tie-in requirement. Mapping changes to the floodplain extents and grids were not made to the minor fringe tie-ins if within the 0.5-foot mapping tolerance.</w:t>
      </w:r>
    </w:p>
    <w:p w14:paraId="792CE448" w14:textId="135EB0A6" w:rsidR="00003DB8" w:rsidRDefault="00003DB8" w:rsidP="003368B9">
      <w:pPr>
        <w:pStyle w:val="Heading4"/>
      </w:pPr>
      <w:r>
        <w:t>Centerline Alignment</w:t>
      </w:r>
    </w:p>
    <w:p w14:paraId="6E0281E7" w14:textId="7331A7D3" w:rsidR="00003DB8" w:rsidRPr="003368B9" w:rsidRDefault="00003DB8" w:rsidP="00C86814">
      <w:pPr>
        <w:pStyle w:val="2Body-Text"/>
        <w:jc w:val="both"/>
      </w:pPr>
      <w:r>
        <w:t xml:space="preserve">After completion of the FLD_HAZ_AR, the S_WTR_LNs (centerlines) were reviewed for containment within the 1-percent ACE floodplain. Any centerlines that were 50-feet or greater in length outside of the 1-percent floodplain extent </w:t>
      </w:r>
      <w:r w:rsidR="00B84382">
        <w:t>were</w:t>
      </w:r>
      <w:r>
        <w:t xml:space="preserve"> realigned for containment.</w:t>
      </w:r>
    </w:p>
    <w:p w14:paraId="44704040" w14:textId="77777777" w:rsidR="00014D0D" w:rsidRPr="00193DAF" w:rsidRDefault="00014D0D" w:rsidP="00014D0D">
      <w:pPr>
        <w:pStyle w:val="Heading2"/>
      </w:pPr>
      <w:bookmarkStart w:id="391" w:name="_Toc478072914"/>
      <w:bookmarkStart w:id="392" w:name="_Ref12173325"/>
      <w:bookmarkStart w:id="393" w:name="_Toc112788900"/>
      <w:r w:rsidRPr="00193DAF">
        <w:t>Validation of Effective Zone A SFHA</w:t>
      </w:r>
      <w:bookmarkEnd w:id="391"/>
      <w:bookmarkEnd w:id="392"/>
      <w:bookmarkEnd w:id="393"/>
    </w:p>
    <w:p w14:paraId="215DA135" w14:textId="7458E161" w:rsidR="00014D0D" w:rsidRPr="00193DAF" w:rsidRDefault="00014D0D" w:rsidP="00CD7939">
      <w:pPr>
        <w:pStyle w:val="2Body-Text"/>
        <w:jc w:val="both"/>
      </w:pPr>
      <w:r w:rsidRPr="00193DAF">
        <w:t xml:space="preserve">The following summarizes the results of the CNMS validation assessments for the effective Zone A studies in </w:t>
      </w:r>
      <w:r w:rsidR="00A23182" w:rsidRPr="00193DAF">
        <w:t xml:space="preserve">the </w:t>
      </w:r>
      <w:r w:rsidR="000D373E">
        <w:t>Caddo Lake</w:t>
      </w:r>
      <w:r w:rsidR="00897839">
        <w:t xml:space="preserve"> Watershed</w:t>
      </w:r>
      <w:r w:rsidRPr="00193DAF">
        <w:t xml:space="preserve">. </w:t>
      </w:r>
    </w:p>
    <w:p w14:paraId="1FFE2C72" w14:textId="77777777" w:rsidR="00014D0D" w:rsidRPr="00193DAF" w:rsidRDefault="00014D0D" w:rsidP="00014D0D">
      <w:pPr>
        <w:pStyle w:val="Heading3"/>
      </w:pPr>
      <w:bookmarkStart w:id="394" w:name="_Toc478072915"/>
      <w:bookmarkStart w:id="395" w:name="_Toc112788901"/>
      <w:r w:rsidRPr="00193DAF">
        <w:t>Initial Assessment A1 – Significant Topography Update Check</w:t>
      </w:r>
      <w:bookmarkEnd w:id="394"/>
      <w:bookmarkEnd w:id="395"/>
    </w:p>
    <w:p w14:paraId="214DB95C" w14:textId="77777777" w:rsidR="002231A1" w:rsidRPr="00193DAF" w:rsidRDefault="002231A1" w:rsidP="002231A1">
      <w:pPr>
        <w:spacing w:before="120" w:after="120"/>
        <w:jc w:val="both"/>
        <w:rPr>
          <w:szCs w:val="26"/>
        </w:rPr>
      </w:pPr>
      <w:bookmarkStart w:id="396" w:name="_Toc478072916"/>
      <w:bookmarkStart w:id="397" w:name="_Toc112788902"/>
      <w:r w:rsidRPr="00193DAF">
        <w:rPr>
          <w:szCs w:val="26"/>
        </w:rPr>
        <w:t>The significant topography update check determines whether a topographic data source is available that is significantly better than what was used for the effective Zone A modeling and mapping</w:t>
      </w:r>
      <w:r>
        <w:rPr>
          <w:szCs w:val="26"/>
        </w:rPr>
        <w:t xml:space="preserve">. If the effective studies were based on topographic data derived from </w:t>
      </w:r>
      <w:proofErr w:type="gramStart"/>
      <w:r>
        <w:rPr>
          <w:szCs w:val="26"/>
        </w:rPr>
        <w:t>LiDAR</w:t>
      </w:r>
      <w:proofErr w:type="gramEnd"/>
      <w:r>
        <w:rPr>
          <w:szCs w:val="26"/>
        </w:rPr>
        <w:t xml:space="preserve"> then A1  is set to PASS. If the effective studies were not based on </w:t>
      </w:r>
      <w:proofErr w:type="gramStart"/>
      <w:r>
        <w:rPr>
          <w:szCs w:val="26"/>
        </w:rPr>
        <w:t>LiDAR</w:t>
      </w:r>
      <w:proofErr w:type="gramEnd"/>
      <w:r>
        <w:rPr>
          <w:szCs w:val="26"/>
        </w:rPr>
        <w:t xml:space="preserve"> then A1 is set to FAIL. If the topographic data source was not provided, then an assumption of studies with effective dates prior to 2000 were assumed to be non-LiDAR based studies and studies completed after 2000 were assumed to have used LiDAR. </w:t>
      </w:r>
    </w:p>
    <w:p w14:paraId="7E1E3E0F" w14:textId="77777777" w:rsidR="00014D0D" w:rsidRPr="00193DAF" w:rsidRDefault="00014D0D" w:rsidP="00014D0D">
      <w:pPr>
        <w:pStyle w:val="Heading3"/>
      </w:pPr>
      <w:r w:rsidRPr="00193DAF">
        <w:t>Initial Assessment A2 – Check for Significant Hydrology Changes</w:t>
      </w:r>
      <w:bookmarkEnd w:id="396"/>
      <w:bookmarkEnd w:id="397"/>
    </w:p>
    <w:p w14:paraId="1AB840CD" w14:textId="77777777" w:rsidR="002231A1" w:rsidRPr="00193DAF" w:rsidRDefault="002231A1" w:rsidP="002231A1">
      <w:pPr>
        <w:spacing w:before="120" w:after="120"/>
        <w:jc w:val="both"/>
        <w:rPr>
          <w:rFonts w:ascii="Calibri" w:eastAsiaTheme="minorEastAsia" w:hAnsi="Calibri" w:cs="Times New Roman"/>
          <w:iCs/>
          <w:lang w:eastAsia="zh-CN"/>
        </w:rPr>
      </w:pPr>
      <w:bookmarkStart w:id="398" w:name="_Toc112773544"/>
      <w:bookmarkStart w:id="399" w:name="_Toc112779936"/>
      <w:bookmarkStart w:id="400" w:name="_Toc478072917"/>
      <w:bookmarkStart w:id="401" w:name="_Toc112788903"/>
      <w:bookmarkEnd w:id="398"/>
      <w:bookmarkEnd w:id="399"/>
      <w:r w:rsidRPr="00193DAF">
        <w:rPr>
          <w:szCs w:val="26"/>
        </w:rPr>
        <w:t>The significant hydrology changes check determines whether new regression equations have become available from the USGS since the date of the effective Zone A study</w:t>
      </w:r>
      <w:r>
        <w:rPr>
          <w:szCs w:val="26"/>
        </w:rPr>
        <w:t xml:space="preserve">. </w:t>
      </w:r>
      <w:r w:rsidRPr="00193DAF">
        <w:rPr>
          <w:szCs w:val="26"/>
        </w:rPr>
        <w:t>If newer regression equations exist for the area of interest, then an engineer must determine whether these regression equations would significantly affect the 1-percent</w:t>
      </w:r>
      <w:r>
        <w:rPr>
          <w:szCs w:val="26"/>
        </w:rPr>
        <w:t xml:space="preserve"> ACE</w:t>
      </w:r>
      <w:r w:rsidRPr="00193DAF">
        <w:rPr>
          <w:szCs w:val="26"/>
        </w:rPr>
        <w:t xml:space="preserve"> flow.</w:t>
      </w:r>
      <w:r>
        <w:rPr>
          <w:szCs w:val="26"/>
        </w:rPr>
        <w:t xml:space="preserve"> New regression equations were made available for Texas in 2009. Thus, effective studies completed prior to 2009 are assumed to FAIL the A2 assessment while studies completed after 2009 are assumed to PASS the A2 assessment. </w:t>
      </w:r>
      <w:bookmarkStart w:id="402" w:name="_Hlk112767776"/>
      <w:r>
        <w:t xml:space="preserve">If already attributed as PASS in the CNMS database, then A2 classification was maintained as such. </w:t>
      </w:r>
      <w:bookmarkEnd w:id="402"/>
      <w:r>
        <w:rPr>
          <w:szCs w:val="26"/>
        </w:rPr>
        <w:t xml:space="preserve"> </w:t>
      </w:r>
    </w:p>
    <w:p w14:paraId="4F186335" w14:textId="77777777" w:rsidR="00014D0D" w:rsidRPr="00193DAF" w:rsidRDefault="00014D0D" w:rsidP="00014D0D">
      <w:pPr>
        <w:pStyle w:val="Heading3"/>
      </w:pPr>
      <w:r w:rsidRPr="00193DAF">
        <w:t>Initial Assessment A3 – Check for Significant Development</w:t>
      </w:r>
      <w:bookmarkEnd w:id="400"/>
      <w:bookmarkEnd w:id="401"/>
    </w:p>
    <w:p w14:paraId="48FC2D7E" w14:textId="2F3AC76E" w:rsidR="00BC6028" w:rsidRPr="00193DAF" w:rsidRDefault="00BC6028" w:rsidP="00BC6028">
      <w:pPr>
        <w:spacing w:before="120" w:after="120"/>
        <w:jc w:val="both"/>
      </w:pPr>
      <w:bookmarkStart w:id="403" w:name="_Hlk112606899"/>
      <w:r w:rsidRPr="00193DAF">
        <w:rPr>
          <w:szCs w:val="26"/>
        </w:rPr>
        <w:t xml:space="preserve">The significant development check, using the National Urban Change Indicator (NUCI) dataset, assesses increased urbanization in the </w:t>
      </w:r>
      <w:r>
        <w:rPr>
          <w:szCs w:val="26"/>
        </w:rPr>
        <w:t xml:space="preserve">study </w:t>
      </w:r>
      <w:r w:rsidRPr="00193DAF">
        <w:rPr>
          <w:szCs w:val="26"/>
        </w:rPr>
        <w:t>watershed</w:t>
      </w:r>
      <w:r>
        <w:rPr>
          <w:szCs w:val="26"/>
        </w:rPr>
        <w:t xml:space="preserve">. </w:t>
      </w:r>
      <w:r w:rsidRPr="00193DAF">
        <w:rPr>
          <w:szCs w:val="26"/>
        </w:rPr>
        <w:t xml:space="preserve">If the percentage of urban area within </w:t>
      </w:r>
      <w:r>
        <w:rPr>
          <w:szCs w:val="26"/>
        </w:rPr>
        <w:t>a</w:t>
      </w:r>
      <w:r w:rsidRPr="00193DAF">
        <w:rPr>
          <w:szCs w:val="26"/>
        </w:rPr>
        <w:t xml:space="preserve"> HUC-12 watershed containing the effective Zone A study is 15 percent or more and has increased by 50 percent or more since the effective analysis, the study would fail this check. The check for significant development in the </w:t>
      </w:r>
      <w:r>
        <w:t>Caddo Lake Watershed</w:t>
      </w:r>
      <w:r w:rsidRPr="00193DAF" w:rsidDel="00D71356">
        <w:rPr>
          <w:szCs w:val="26"/>
        </w:rPr>
        <w:t xml:space="preserve"> </w:t>
      </w:r>
      <w:r w:rsidRPr="00193DAF">
        <w:rPr>
          <w:szCs w:val="26"/>
        </w:rPr>
        <w:t>was completed by evaluating percentage of urban change at the HUC-12 level</w:t>
      </w:r>
      <w:r>
        <w:rPr>
          <w:szCs w:val="26"/>
        </w:rPr>
        <w:t xml:space="preserve">. The entire watershed is classified as rural, and </w:t>
      </w:r>
      <w:r w:rsidRPr="00EF746C">
        <w:rPr>
          <w:szCs w:val="26"/>
        </w:rPr>
        <w:t>all reaches were set to PASS for this assessment.</w:t>
      </w:r>
    </w:p>
    <w:p w14:paraId="0D6A21F4" w14:textId="77777777" w:rsidR="00BC6028" w:rsidRPr="00193DAF" w:rsidRDefault="00BC6028" w:rsidP="00BC6028">
      <w:pPr>
        <w:pStyle w:val="2Body-Text"/>
        <w:rPr>
          <w:rFonts w:eastAsiaTheme="minorHAnsi"/>
        </w:rPr>
      </w:pPr>
      <w:r>
        <w:rPr>
          <w:rFonts w:eastAsiaTheme="minorHAnsi"/>
        </w:rPr>
        <w:t>Table 3.2</w:t>
      </w:r>
      <w:r w:rsidRPr="00193DAF">
        <w:rPr>
          <w:rFonts w:eastAsiaTheme="minorHAnsi"/>
        </w:rPr>
        <w:t xml:space="preserve"> presents the summarized results of checks A1 through A3.</w:t>
      </w:r>
    </w:p>
    <w:p w14:paraId="27BF8F07" w14:textId="5136FE98" w:rsidR="00014D0D" w:rsidRPr="00193DAF" w:rsidRDefault="00014D0D" w:rsidP="00CB7E7A">
      <w:pPr>
        <w:pStyle w:val="Caption"/>
        <w:keepNext/>
        <w:jc w:val="center"/>
      </w:pPr>
      <w:bookmarkStart w:id="404" w:name="_Ref477282270"/>
      <w:bookmarkStart w:id="405" w:name="_Toc478118531"/>
      <w:bookmarkStart w:id="406" w:name="_Toc112788925"/>
      <w:bookmarkEnd w:id="403"/>
      <w:r w:rsidRPr="00193DAF">
        <w:t xml:space="preserve">Table </w:t>
      </w:r>
      <w:fldSimple w:instr=" STYLEREF 1 \s ">
        <w:r w:rsidR="00DD7C03">
          <w:rPr>
            <w:noProof/>
          </w:rPr>
          <w:t>3</w:t>
        </w:r>
      </w:fldSimple>
      <w:r w:rsidR="00DF57B2">
        <w:t>.</w:t>
      </w:r>
      <w:fldSimple w:instr=" SEQ Table \* ARABIC \s 1 ">
        <w:r w:rsidR="00DD7C03">
          <w:rPr>
            <w:noProof/>
          </w:rPr>
          <w:t>2</w:t>
        </w:r>
      </w:fldSimple>
      <w:bookmarkEnd w:id="404"/>
      <w:r w:rsidRPr="00193DAF">
        <w:t>:  A1-A3 Validation Results</w:t>
      </w:r>
      <w:bookmarkEnd w:id="405"/>
      <w:bookmarkEnd w:id="406"/>
    </w:p>
    <w:tbl>
      <w:tblPr>
        <w:tblStyle w:val="CompassTable"/>
        <w:tblW w:w="0" w:type="auto"/>
        <w:tblLook w:val="04A0" w:firstRow="1" w:lastRow="0" w:firstColumn="1" w:lastColumn="0" w:noHBand="0" w:noVBand="1"/>
      </w:tblPr>
      <w:tblGrid>
        <w:gridCol w:w="2525"/>
        <w:gridCol w:w="1414"/>
        <w:gridCol w:w="5115"/>
      </w:tblGrid>
      <w:tr w:rsidR="00014D0D" w:rsidRPr="00A33200" w14:paraId="2727BD03" w14:textId="77777777" w:rsidTr="00BD07BF">
        <w:trPr>
          <w:cnfStyle w:val="100000000000" w:firstRow="1" w:lastRow="0" w:firstColumn="0" w:lastColumn="0" w:oddVBand="0" w:evenVBand="0" w:oddHBand="0" w:evenHBand="0" w:firstRowFirstColumn="0" w:firstRowLastColumn="0" w:lastRowFirstColumn="0" w:lastRowLastColumn="0"/>
          <w:trHeight w:val="308"/>
        </w:trPr>
        <w:tc>
          <w:tcPr>
            <w:tcW w:w="2525" w:type="dxa"/>
            <w:hideMark/>
          </w:tcPr>
          <w:p w14:paraId="7ADED75B" w14:textId="77777777" w:rsidR="00014D0D" w:rsidRPr="00CB7E7A" w:rsidRDefault="00014D0D" w:rsidP="00CB7E7A">
            <w:pPr>
              <w:jc w:val="center"/>
              <w:rPr>
                <w:bCs/>
                <w:sz w:val="20"/>
                <w:szCs w:val="20"/>
              </w:rPr>
            </w:pPr>
            <w:r w:rsidRPr="00CB7E7A">
              <w:rPr>
                <w:bCs/>
                <w:sz w:val="20"/>
                <w:szCs w:val="20"/>
              </w:rPr>
              <w:t>Assessment Checks</w:t>
            </w:r>
          </w:p>
        </w:tc>
        <w:tc>
          <w:tcPr>
            <w:tcW w:w="1414" w:type="dxa"/>
            <w:hideMark/>
          </w:tcPr>
          <w:p w14:paraId="51F8C767" w14:textId="77777777" w:rsidR="00014D0D" w:rsidRPr="00CB7E7A" w:rsidRDefault="00014D0D" w:rsidP="00CB7E7A">
            <w:pPr>
              <w:jc w:val="center"/>
              <w:rPr>
                <w:bCs/>
                <w:sz w:val="20"/>
                <w:szCs w:val="20"/>
              </w:rPr>
            </w:pPr>
            <w:r w:rsidRPr="00CB7E7A">
              <w:rPr>
                <w:bCs/>
                <w:sz w:val="20"/>
                <w:szCs w:val="20"/>
              </w:rPr>
              <w:t>Pass / Fail</w:t>
            </w:r>
          </w:p>
        </w:tc>
        <w:tc>
          <w:tcPr>
            <w:tcW w:w="5115" w:type="dxa"/>
            <w:hideMark/>
          </w:tcPr>
          <w:p w14:paraId="5006924F" w14:textId="77777777" w:rsidR="00014D0D" w:rsidRPr="00CB7E7A" w:rsidRDefault="00014D0D" w:rsidP="00CB7E7A">
            <w:pPr>
              <w:jc w:val="center"/>
              <w:rPr>
                <w:bCs/>
                <w:sz w:val="20"/>
                <w:szCs w:val="20"/>
              </w:rPr>
            </w:pPr>
            <w:r w:rsidRPr="00CB7E7A">
              <w:rPr>
                <w:bCs/>
                <w:sz w:val="20"/>
                <w:szCs w:val="20"/>
              </w:rPr>
              <w:t>Notes</w:t>
            </w:r>
          </w:p>
        </w:tc>
      </w:tr>
      <w:tr w:rsidR="00014D0D" w:rsidRPr="00A33200" w14:paraId="74CCE29C" w14:textId="77777777" w:rsidTr="00CB7E7A">
        <w:trPr>
          <w:cnfStyle w:val="000000100000" w:firstRow="0" w:lastRow="0" w:firstColumn="0" w:lastColumn="0" w:oddVBand="0" w:evenVBand="0" w:oddHBand="1" w:evenHBand="0" w:firstRowFirstColumn="0" w:firstRowLastColumn="0" w:lastRowFirstColumn="0" w:lastRowLastColumn="0"/>
          <w:trHeight w:val="512"/>
        </w:trPr>
        <w:tc>
          <w:tcPr>
            <w:tcW w:w="0" w:type="dxa"/>
            <w:hideMark/>
          </w:tcPr>
          <w:p w14:paraId="3A8AED8A" w14:textId="77777777" w:rsidR="00014D0D" w:rsidRPr="00E04F6C" w:rsidRDefault="00014D0D" w:rsidP="003F105F">
            <w:pPr>
              <w:rPr>
                <w:szCs w:val="20"/>
              </w:rPr>
            </w:pPr>
            <w:r w:rsidRPr="00E04F6C">
              <w:rPr>
                <w:szCs w:val="20"/>
              </w:rPr>
              <w:t>A1 – Topography</w:t>
            </w:r>
          </w:p>
        </w:tc>
        <w:tc>
          <w:tcPr>
            <w:tcW w:w="0" w:type="dxa"/>
            <w:hideMark/>
          </w:tcPr>
          <w:p w14:paraId="7EC78B9D" w14:textId="3252665D" w:rsidR="00014D0D" w:rsidRPr="00F919F7" w:rsidRDefault="002231A1" w:rsidP="003F105F">
            <w:pPr>
              <w:rPr>
                <w:szCs w:val="20"/>
              </w:rPr>
            </w:pPr>
            <w:r w:rsidRPr="00682215">
              <w:rPr>
                <w:szCs w:val="20"/>
              </w:rPr>
              <w:t>Pa</w:t>
            </w:r>
            <w:r w:rsidRPr="00F919F7">
              <w:rPr>
                <w:szCs w:val="20"/>
              </w:rPr>
              <w:t>ss</w:t>
            </w:r>
            <w:r>
              <w:rPr>
                <w:szCs w:val="20"/>
              </w:rPr>
              <w:t>/Fail</w:t>
            </w:r>
          </w:p>
        </w:tc>
        <w:tc>
          <w:tcPr>
            <w:tcW w:w="0" w:type="dxa"/>
            <w:hideMark/>
          </w:tcPr>
          <w:p w14:paraId="484406FD" w14:textId="7A3A37E8" w:rsidR="00014D0D" w:rsidRPr="00D544BA" w:rsidRDefault="00014D0D">
            <w:pPr>
              <w:rPr>
                <w:szCs w:val="20"/>
              </w:rPr>
            </w:pPr>
            <w:r w:rsidRPr="00BF67C7">
              <w:rPr>
                <w:szCs w:val="20"/>
              </w:rPr>
              <w:t>LiDAR significantly better than effective USGS topo source</w:t>
            </w:r>
            <w:r w:rsidR="00193DAF" w:rsidRPr="002344E2">
              <w:rPr>
                <w:szCs w:val="20"/>
              </w:rPr>
              <w:t>/Effective mapping leveraged LiDAR data</w:t>
            </w:r>
            <w:r w:rsidRPr="00D544BA">
              <w:rPr>
                <w:szCs w:val="20"/>
              </w:rPr>
              <w:t>.</w:t>
            </w:r>
          </w:p>
        </w:tc>
      </w:tr>
      <w:tr w:rsidR="00014D0D" w:rsidRPr="00A33200" w14:paraId="4E02DBDB" w14:textId="77777777" w:rsidTr="00BD07BF">
        <w:trPr>
          <w:cnfStyle w:val="000000010000" w:firstRow="0" w:lastRow="0" w:firstColumn="0" w:lastColumn="0" w:oddVBand="0" w:evenVBand="0" w:oddHBand="0" w:evenHBand="1" w:firstRowFirstColumn="0" w:firstRowLastColumn="0" w:lastRowFirstColumn="0" w:lastRowLastColumn="0"/>
          <w:trHeight w:val="263"/>
        </w:trPr>
        <w:tc>
          <w:tcPr>
            <w:tcW w:w="2525" w:type="dxa"/>
            <w:hideMark/>
          </w:tcPr>
          <w:p w14:paraId="731E7E8B" w14:textId="77777777" w:rsidR="00014D0D" w:rsidRPr="00E04F6C" w:rsidRDefault="00014D0D" w:rsidP="003F105F">
            <w:pPr>
              <w:rPr>
                <w:szCs w:val="20"/>
              </w:rPr>
            </w:pPr>
            <w:r w:rsidRPr="00E04F6C">
              <w:rPr>
                <w:szCs w:val="20"/>
              </w:rPr>
              <w:t>A2 – Hydrology</w:t>
            </w:r>
          </w:p>
        </w:tc>
        <w:tc>
          <w:tcPr>
            <w:tcW w:w="1414" w:type="dxa"/>
            <w:hideMark/>
          </w:tcPr>
          <w:p w14:paraId="73E98EB5" w14:textId="458F4965" w:rsidR="00014D0D" w:rsidRPr="00F919F7" w:rsidRDefault="0040506B" w:rsidP="003F105F">
            <w:pPr>
              <w:rPr>
                <w:szCs w:val="20"/>
              </w:rPr>
            </w:pPr>
            <w:r w:rsidRPr="00682215">
              <w:rPr>
                <w:szCs w:val="20"/>
              </w:rPr>
              <w:t>Pa</w:t>
            </w:r>
            <w:r w:rsidRPr="00F919F7">
              <w:rPr>
                <w:szCs w:val="20"/>
              </w:rPr>
              <w:t>ss</w:t>
            </w:r>
            <w:r w:rsidR="00944864">
              <w:rPr>
                <w:szCs w:val="20"/>
              </w:rPr>
              <w:t>/Fail</w:t>
            </w:r>
          </w:p>
        </w:tc>
        <w:tc>
          <w:tcPr>
            <w:tcW w:w="5115" w:type="dxa"/>
            <w:hideMark/>
          </w:tcPr>
          <w:p w14:paraId="6214AB77" w14:textId="6C5919AE" w:rsidR="00014D0D" w:rsidRPr="002344E2" w:rsidRDefault="0040506B" w:rsidP="003F105F">
            <w:pPr>
              <w:rPr>
                <w:szCs w:val="20"/>
              </w:rPr>
            </w:pPr>
            <w:r w:rsidRPr="00BF67C7">
              <w:rPr>
                <w:szCs w:val="20"/>
              </w:rPr>
              <w:t>Effective hydrology methods are unknown</w:t>
            </w:r>
          </w:p>
        </w:tc>
      </w:tr>
      <w:tr w:rsidR="00014D0D" w:rsidRPr="00A33200" w14:paraId="3062954A" w14:textId="77777777" w:rsidTr="00CB7E7A">
        <w:trPr>
          <w:cnfStyle w:val="000000100000" w:firstRow="0" w:lastRow="0" w:firstColumn="0" w:lastColumn="0" w:oddVBand="0" w:evenVBand="0" w:oddHBand="1" w:evenHBand="0" w:firstRowFirstColumn="0" w:firstRowLastColumn="0" w:lastRowFirstColumn="0" w:lastRowLastColumn="0"/>
          <w:trHeight w:val="440"/>
        </w:trPr>
        <w:tc>
          <w:tcPr>
            <w:tcW w:w="0" w:type="dxa"/>
          </w:tcPr>
          <w:p w14:paraId="5EB9426A" w14:textId="77777777" w:rsidR="00014D0D" w:rsidRPr="00E04F6C" w:rsidRDefault="00014D0D" w:rsidP="003F105F">
            <w:pPr>
              <w:rPr>
                <w:szCs w:val="20"/>
              </w:rPr>
            </w:pPr>
            <w:r w:rsidRPr="00E04F6C">
              <w:rPr>
                <w:szCs w:val="20"/>
              </w:rPr>
              <w:t>A3- Development</w:t>
            </w:r>
          </w:p>
        </w:tc>
        <w:tc>
          <w:tcPr>
            <w:tcW w:w="0" w:type="dxa"/>
          </w:tcPr>
          <w:p w14:paraId="0435BEE5" w14:textId="5D93BF5E" w:rsidR="00014D0D" w:rsidRPr="00F919F7" w:rsidRDefault="002231A1" w:rsidP="003F105F">
            <w:pPr>
              <w:rPr>
                <w:szCs w:val="20"/>
              </w:rPr>
            </w:pPr>
            <w:r w:rsidRPr="00682215">
              <w:rPr>
                <w:szCs w:val="20"/>
              </w:rPr>
              <w:t>Pa</w:t>
            </w:r>
            <w:r w:rsidRPr="00F919F7">
              <w:rPr>
                <w:szCs w:val="20"/>
              </w:rPr>
              <w:t>ss</w:t>
            </w:r>
            <w:r>
              <w:rPr>
                <w:szCs w:val="20"/>
              </w:rPr>
              <w:t>/Fail</w:t>
            </w:r>
          </w:p>
        </w:tc>
        <w:tc>
          <w:tcPr>
            <w:tcW w:w="0" w:type="dxa"/>
          </w:tcPr>
          <w:p w14:paraId="1CE8F743" w14:textId="7A28F184" w:rsidR="00014D0D" w:rsidRPr="00D544BA" w:rsidRDefault="00014D0D" w:rsidP="003F105F">
            <w:pPr>
              <w:rPr>
                <w:szCs w:val="20"/>
              </w:rPr>
            </w:pPr>
            <w:r w:rsidRPr="00BF67C7">
              <w:rPr>
                <w:szCs w:val="20"/>
              </w:rPr>
              <w:t>Less than 15% of study area is under urban cover</w:t>
            </w:r>
            <w:r w:rsidR="0014341D" w:rsidRPr="002344E2">
              <w:rPr>
                <w:szCs w:val="20"/>
              </w:rPr>
              <w:t>/&gt;50% increase in urban area in an urban HUC-12</w:t>
            </w:r>
            <w:r w:rsidRPr="00D544BA">
              <w:rPr>
                <w:szCs w:val="20"/>
              </w:rPr>
              <w:t xml:space="preserve">  </w:t>
            </w:r>
          </w:p>
        </w:tc>
      </w:tr>
    </w:tbl>
    <w:p w14:paraId="51060A74" w14:textId="77777777" w:rsidR="00014D0D" w:rsidRPr="00193DAF" w:rsidRDefault="00014D0D" w:rsidP="00014D0D">
      <w:pPr>
        <w:pStyle w:val="Heading3"/>
      </w:pPr>
      <w:bookmarkStart w:id="407" w:name="_Toc478072918"/>
      <w:bookmarkStart w:id="408" w:name="_Toc112788904"/>
      <w:r w:rsidRPr="00193DAF">
        <w:t>Validation Check A4 – Check of Studies Backed by Technical Data</w:t>
      </w:r>
      <w:bookmarkEnd w:id="407"/>
      <w:bookmarkEnd w:id="408"/>
    </w:p>
    <w:p w14:paraId="0A387987" w14:textId="77777777" w:rsidR="002231A1" w:rsidRDefault="002231A1" w:rsidP="002231A1">
      <w:pPr>
        <w:spacing w:before="120" w:after="120"/>
        <w:jc w:val="both"/>
        <w:rPr>
          <w:szCs w:val="26"/>
        </w:rPr>
      </w:pPr>
      <w:bookmarkStart w:id="409" w:name="_Toc112773547"/>
      <w:bookmarkStart w:id="410" w:name="_Toc112779939"/>
      <w:bookmarkStart w:id="411" w:name="_Toc478072919"/>
      <w:bookmarkStart w:id="412" w:name="_Toc112788905"/>
      <w:bookmarkEnd w:id="409"/>
      <w:bookmarkEnd w:id="410"/>
      <w:r w:rsidRPr="00193DAF">
        <w:rPr>
          <w:szCs w:val="26"/>
        </w:rPr>
        <w:t xml:space="preserve">Zone A studies that pass all initial assessment checks described above may be categorized as “Valid” in the CNMS Inventory only if the effective Zone A study is supported by modeling or sound engineering judgment and all regulatory products </w:t>
      </w:r>
      <w:proofErr w:type="gramStart"/>
      <w:r w:rsidRPr="00193DAF">
        <w:rPr>
          <w:szCs w:val="26"/>
        </w:rPr>
        <w:t>are in agreement</w:t>
      </w:r>
      <w:proofErr w:type="gramEnd"/>
      <w:r>
        <w:rPr>
          <w:szCs w:val="26"/>
        </w:rPr>
        <w:t xml:space="preserve">. </w:t>
      </w:r>
      <w:r w:rsidRPr="00193DAF">
        <w:rPr>
          <w:szCs w:val="26"/>
        </w:rPr>
        <w:t>If the effective Zone A study passes all initial assessment checks, but is not supported by modeling, or if the original engineering method used is unsupported or undocumented, a comparison of the BLE results and effective Zone A’s is performed</w:t>
      </w:r>
      <w:r w:rsidRPr="00ED462C">
        <w:rPr>
          <w:szCs w:val="26"/>
        </w:rPr>
        <w:t>.</w:t>
      </w:r>
      <w:r>
        <w:rPr>
          <w:szCs w:val="26"/>
        </w:rPr>
        <w:t xml:space="preserve"> </w:t>
      </w:r>
    </w:p>
    <w:p w14:paraId="339AE638" w14:textId="77777777" w:rsidR="002231A1" w:rsidRDefault="002231A1" w:rsidP="002231A1">
      <w:pPr>
        <w:spacing w:before="120" w:after="120"/>
        <w:jc w:val="both"/>
        <w:rPr>
          <w:szCs w:val="26"/>
        </w:rPr>
      </w:pPr>
      <w:r>
        <w:rPr>
          <w:szCs w:val="26"/>
        </w:rPr>
        <w:t xml:space="preserve">If the effective study was model backed, then A4 is set to PASS. If the effective study was not model backed, then A4 is set to FAIL. If it was unknown if the study was model backed or not, then it was assumed it was not model backed and the A4 assessment was set to FAIL. </w:t>
      </w:r>
    </w:p>
    <w:p w14:paraId="587EB255" w14:textId="0DD355CC" w:rsidR="002231A1" w:rsidRDefault="002231A1" w:rsidP="002231A1">
      <w:pPr>
        <w:spacing w:before="120" w:after="120"/>
        <w:jc w:val="both"/>
        <w:rPr>
          <w:szCs w:val="26"/>
        </w:rPr>
      </w:pPr>
      <w:r w:rsidRPr="00423D10">
        <w:rPr>
          <w:szCs w:val="26"/>
        </w:rPr>
        <w:t xml:space="preserve">Due to lack of documentation of the original engineering methods in the </w:t>
      </w:r>
      <w:r>
        <w:rPr>
          <w:szCs w:val="26"/>
        </w:rPr>
        <w:t>Caddo Lake</w:t>
      </w:r>
      <w:r w:rsidRPr="00264E6A">
        <w:rPr>
          <w:szCs w:val="26"/>
        </w:rPr>
        <w:t xml:space="preserve"> </w:t>
      </w:r>
      <w:r w:rsidRPr="00423D10">
        <w:t>Watershed</w:t>
      </w:r>
      <w:r w:rsidRPr="00423D10">
        <w:rPr>
          <w:szCs w:val="26"/>
        </w:rPr>
        <w:t xml:space="preserve">, </w:t>
      </w:r>
      <w:bookmarkStart w:id="413" w:name="_Hlk112767716"/>
      <w:r w:rsidRPr="00ED462C">
        <w:rPr>
          <w:szCs w:val="26"/>
        </w:rPr>
        <w:t>check A4 has</w:t>
      </w:r>
      <w:r w:rsidRPr="00EA20AE">
        <w:rPr>
          <w:szCs w:val="26"/>
        </w:rPr>
        <w:t xml:space="preserve"> been marked as FAIL for </w:t>
      </w:r>
      <w:r>
        <w:rPr>
          <w:szCs w:val="26"/>
        </w:rPr>
        <w:t>most</w:t>
      </w:r>
      <w:r w:rsidRPr="00EA20AE">
        <w:rPr>
          <w:szCs w:val="26"/>
        </w:rPr>
        <w:t xml:space="preserve"> parts of this study and</w:t>
      </w:r>
      <w:r>
        <w:rPr>
          <w:szCs w:val="26"/>
        </w:rPr>
        <w:t xml:space="preserve"> left as</w:t>
      </w:r>
      <w:r w:rsidRPr="00EA20AE">
        <w:rPr>
          <w:szCs w:val="26"/>
        </w:rPr>
        <w:t xml:space="preserve"> PASS if </w:t>
      </w:r>
      <w:r>
        <w:rPr>
          <w:szCs w:val="26"/>
        </w:rPr>
        <w:t xml:space="preserve">it was </w:t>
      </w:r>
      <w:r w:rsidRPr="00EA20AE">
        <w:rPr>
          <w:szCs w:val="26"/>
        </w:rPr>
        <w:t xml:space="preserve">already identified as such in </w:t>
      </w:r>
      <w:r>
        <w:rPr>
          <w:szCs w:val="26"/>
        </w:rPr>
        <w:t xml:space="preserve">previous </w:t>
      </w:r>
      <w:r w:rsidRPr="00EA20AE">
        <w:rPr>
          <w:szCs w:val="26"/>
        </w:rPr>
        <w:t>CNMS.</w:t>
      </w:r>
      <w:bookmarkEnd w:id="413"/>
    </w:p>
    <w:p w14:paraId="7C06ECBB" w14:textId="77777777" w:rsidR="00014D0D" w:rsidRPr="00FF5D96" w:rsidRDefault="00014D0D" w:rsidP="00014D0D">
      <w:pPr>
        <w:pStyle w:val="Heading3"/>
      </w:pPr>
      <w:r w:rsidRPr="00FF5D96">
        <w:t>Validation Check A5 – Comparison of BLE and Effective Zone A</w:t>
      </w:r>
      <w:bookmarkEnd w:id="411"/>
      <w:bookmarkEnd w:id="412"/>
    </w:p>
    <w:p w14:paraId="08642C0D" w14:textId="2A2578D1" w:rsidR="00BC6028" w:rsidRPr="0015250F" w:rsidRDefault="00BC6028" w:rsidP="00BC6028">
      <w:pPr>
        <w:spacing w:before="120" w:after="120"/>
        <w:jc w:val="both"/>
        <w:rPr>
          <w:szCs w:val="26"/>
        </w:rPr>
      </w:pPr>
      <w:bookmarkStart w:id="414" w:name="_Hlk112606955"/>
      <w:r w:rsidRPr="00264E6A">
        <w:rPr>
          <w:szCs w:val="26"/>
        </w:rPr>
        <w:t xml:space="preserve">The effective Zone A comparison was performed at the full extent of the </w:t>
      </w:r>
      <w:r>
        <w:rPr>
          <w:szCs w:val="26"/>
        </w:rPr>
        <w:t>Caddo Lake</w:t>
      </w:r>
      <w:r w:rsidRPr="00264E6A">
        <w:rPr>
          <w:szCs w:val="26"/>
        </w:rPr>
        <w:t xml:space="preserve"> Watershed</w:t>
      </w:r>
      <w:r w:rsidRPr="0015250F">
        <w:rPr>
          <w:szCs w:val="26"/>
        </w:rPr>
        <w:t>.</w:t>
      </w:r>
      <w:r w:rsidRPr="00264E6A">
        <w:rPr>
          <w:szCs w:val="26"/>
        </w:rPr>
        <w:t xml:space="preserve"> The validation of the effective Zone A boundaries using 2D flood hazard products differ from the standard 1D methods due to the lack of cross sections and their use with standard FBS methodolog</w:t>
      </w:r>
      <w:r w:rsidRPr="0015250F">
        <w:rPr>
          <w:szCs w:val="26"/>
        </w:rPr>
        <w:t xml:space="preserve">y. </w:t>
      </w:r>
      <w:r w:rsidRPr="00264E6A">
        <w:rPr>
          <w:szCs w:val="26"/>
        </w:rPr>
        <w:t>For this 2D study, the effective A zone boundaries were compiled using the National Flood Hazard Layer and Core Logic effective digital uplift produc</w:t>
      </w:r>
      <w:r w:rsidRPr="0015250F">
        <w:rPr>
          <w:szCs w:val="26"/>
        </w:rPr>
        <w:t>t</w:t>
      </w:r>
      <w:r w:rsidRPr="0015250F" w:rsidDel="002B7273">
        <w:rPr>
          <w:szCs w:val="26"/>
        </w:rPr>
        <w:t xml:space="preserve">. </w:t>
      </w:r>
      <w:r w:rsidRPr="00264E6A">
        <w:rPr>
          <w:szCs w:val="26"/>
        </w:rPr>
        <w:t xml:space="preserve">These data were dissolved to one continuous A-zone layer, which then had </w:t>
      </w:r>
      <w:r w:rsidR="00944864">
        <w:rPr>
          <w:szCs w:val="26"/>
        </w:rPr>
        <w:t xml:space="preserve">test </w:t>
      </w:r>
      <w:r w:rsidRPr="00264E6A">
        <w:rPr>
          <w:szCs w:val="26"/>
        </w:rPr>
        <w:t>points placed along its perimeter at least every 200 feet.</w:t>
      </w:r>
    </w:p>
    <w:p w14:paraId="05FAA679" w14:textId="0063D1DA" w:rsidR="00BC6028" w:rsidRPr="0015250F" w:rsidRDefault="00BC6028" w:rsidP="00BC6028">
      <w:pPr>
        <w:spacing w:before="120" w:after="120"/>
        <w:jc w:val="both"/>
        <w:rPr>
          <w:szCs w:val="26"/>
        </w:rPr>
      </w:pPr>
      <w:r w:rsidRPr="00264E6A">
        <w:rPr>
          <w:szCs w:val="26"/>
        </w:rPr>
        <w:t>For each test point, a 75-foot buffer polygon was created</w:t>
      </w:r>
      <w:r w:rsidRPr="0015250F">
        <w:rPr>
          <w:szCs w:val="26"/>
        </w:rPr>
        <w:t xml:space="preserve">. </w:t>
      </w:r>
      <w:r w:rsidRPr="00264E6A">
        <w:rPr>
          <w:szCs w:val="26"/>
        </w:rPr>
        <w:t>Using this buffer, the minimum and maximum values of the DEM were extracted, as a proxy for the effective base flood elevation</w:t>
      </w:r>
      <w:r w:rsidRPr="0015250F">
        <w:rPr>
          <w:szCs w:val="26"/>
        </w:rPr>
        <w:t>.</w:t>
      </w:r>
      <w:r w:rsidRPr="00264E6A">
        <w:rPr>
          <w:szCs w:val="26"/>
        </w:rPr>
        <w:t xml:space="preserve"> The minimum value of the 1% minus raster, and the maximum value of the 1% plus raster are also extracted</w:t>
      </w:r>
      <w:r w:rsidRPr="0015250F">
        <w:rPr>
          <w:szCs w:val="26"/>
        </w:rPr>
        <w:t>.</w:t>
      </w:r>
      <w:r w:rsidRPr="00264E6A">
        <w:rPr>
          <w:szCs w:val="26"/>
        </w:rPr>
        <w:t xml:space="preserve"> These 1% plus maximum and 1% minus minimum values are products of the new 2D BLE study and act as the vertical tolerance</w:t>
      </w:r>
      <w:r w:rsidRPr="0015250F">
        <w:rPr>
          <w:szCs w:val="26"/>
        </w:rPr>
        <w:t>.</w:t>
      </w:r>
      <w:r w:rsidRPr="00264E6A">
        <w:rPr>
          <w:szCs w:val="26"/>
        </w:rPr>
        <w:t xml:space="preserve"> The test point passes if the DEM maximum value is less than or equal to the 1% plus maximum value and the DEM minimum value is greater than or equal to the 1% minus minimum value. This can be visualized as a short 75-foot radius cylinder, with a height of 1% plus maximum – 1% minus minimum. This test verifies that at least one point from the ground surface (i.e. proxy BFE) falls both vertically and horizontally within this range</w:t>
      </w:r>
      <w:r w:rsidRPr="0015250F">
        <w:rPr>
          <w:szCs w:val="26"/>
        </w:rPr>
        <w:t xml:space="preserve">. </w:t>
      </w:r>
    </w:p>
    <w:p w14:paraId="6AFFBF38" w14:textId="77777777" w:rsidR="00014D0D" w:rsidRPr="00623A64" w:rsidRDefault="00014D0D" w:rsidP="00014D0D">
      <w:pPr>
        <w:pStyle w:val="Heading3"/>
      </w:pPr>
      <w:bookmarkStart w:id="415" w:name="_Toc112773549"/>
      <w:bookmarkStart w:id="416" w:name="_Toc112779941"/>
      <w:bookmarkStart w:id="417" w:name="_Toc112773550"/>
      <w:bookmarkStart w:id="418" w:name="_Toc112779942"/>
      <w:bookmarkStart w:id="419" w:name="_Toc478072920"/>
      <w:bookmarkStart w:id="420" w:name="_Toc112788906"/>
      <w:bookmarkEnd w:id="414"/>
      <w:bookmarkEnd w:id="415"/>
      <w:bookmarkEnd w:id="416"/>
      <w:bookmarkEnd w:id="417"/>
      <w:bookmarkEnd w:id="418"/>
      <w:r w:rsidRPr="00623A64">
        <w:t>Validation Results</w:t>
      </w:r>
      <w:bookmarkEnd w:id="419"/>
      <w:bookmarkEnd w:id="420"/>
    </w:p>
    <w:p w14:paraId="6EC38351" w14:textId="3D9EAFD0" w:rsidR="00014D0D" w:rsidRPr="00DA1F40" w:rsidRDefault="009F538C">
      <w:pPr>
        <w:pStyle w:val="2Body-Text"/>
        <w:jc w:val="both"/>
      </w:pPr>
      <w:bookmarkStart w:id="421" w:name="_Hlk112607068"/>
      <w:r w:rsidRPr="003368B9">
        <w:t xml:space="preserve">All </w:t>
      </w:r>
      <w:r w:rsidR="00A23987" w:rsidRPr="003368B9">
        <w:t>82</w:t>
      </w:r>
      <w:r w:rsidR="002231A1">
        <w:t>2.1</w:t>
      </w:r>
      <w:r w:rsidR="00293C41" w:rsidRPr="003368B9">
        <w:t xml:space="preserve"> </w:t>
      </w:r>
      <w:r w:rsidR="00014D0D" w:rsidRPr="003368B9">
        <w:t xml:space="preserve">total miles of available CNMS features representing the effective </w:t>
      </w:r>
      <w:r w:rsidR="000E2740" w:rsidRPr="003368B9">
        <w:t>Z</w:t>
      </w:r>
      <w:r w:rsidR="00014D0D" w:rsidRPr="003368B9">
        <w:t>one A studies were categorized as</w:t>
      </w:r>
      <w:r w:rsidR="00F11FDA" w:rsidRPr="003368B9">
        <w:t xml:space="preserve"> </w:t>
      </w:r>
      <w:r w:rsidR="00D62761" w:rsidRPr="003368B9">
        <w:t xml:space="preserve">shown </w:t>
      </w:r>
      <w:r w:rsidR="00014D0D" w:rsidRPr="003368B9">
        <w:t xml:space="preserve">in </w:t>
      </w:r>
      <w:r w:rsidR="00D62761" w:rsidRPr="003368B9">
        <w:t>Table 3.3</w:t>
      </w:r>
      <w:r w:rsidR="00014D0D" w:rsidRPr="003368B9">
        <w:t xml:space="preserve"> and illustrated in </w:t>
      </w:r>
      <w:r w:rsidR="00E82474" w:rsidRPr="003368B9">
        <w:rPr>
          <w:b/>
          <w:bCs/>
        </w:rPr>
        <w:fldChar w:fldCharType="begin"/>
      </w:r>
      <w:r w:rsidR="00E82474" w:rsidRPr="003368B9">
        <w:instrText xml:space="preserve"> REF _Ref477906161 \h </w:instrText>
      </w:r>
      <w:r w:rsidR="00CC7891" w:rsidRPr="003368B9">
        <w:instrText xml:space="preserve"> \* MERGEFORMAT </w:instrText>
      </w:r>
      <w:r w:rsidR="00E82474" w:rsidRPr="003368B9">
        <w:rPr>
          <w:b/>
          <w:bCs/>
        </w:rPr>
      </w:r>
      <w:r w:rsidR="00E82474" w:rsidRPr="003368B9">
        <w:rPr>
          <w:b/>
          <w:bCs/>
        </w:rPr>
        <w:fldChar w:fldCharType="separate"/>
      </w:r>
      <w:r w:rsidR="00DD7C03" w:rsidRPr="00D62761">
        <w:t xml:space="preserve">Figure </w:t>
      </w:r>
      <w:r w:rsidR="00DD7C03">
        <w:t>3</w:t>
      </w:r>
      <w:r w:rsidR="00DD7C03" w:rsidRPr="00D62761">
        <w:t>.</w:t>
      </w:r>
      <w:r w:rsidR="00DD7C03">
        <w:t>1</w:t>
      </w:r>
      <w:r w:rsidR="00E82474" w:rsidRPr="003368B9">
        <w:rPr>
          <w:b/>
          <w:bCs/>
        </w:rPr>
        <w:fldChar w:fldCharType="end"/>
      </w:r>
      <w:r w:rsidR="00164BF5" w:rsidRPr="003368B9">
        <w:t>.</w:t>
      </w:r>
      <w:bookmarkEnd w:id="421"/>
      <w:r w:rsidR="00164BF5" w:rsidRPr="003368B9">
        <w:t xml:space="preserve"> </w:t>
      </w:r>
      <w:r w:rsidR="00821A46">
        <w:t xml:space="preserve">Table 3.4 </w:t>
      </w:r>
      <w:r w:rsidR="00014D0D" w:rsidRPr="00F11FDA">
        <w:t xml:space="preserve">summarizes the validation results based on the individual HUC 12 watersheds </w:t>
      </w:r>
      <w:r w:rsidR="00014D0D" w:rsidRPr="009D75D6">
        <w:t xml:space="preserve">within </w:t>
      </w:r>
      <w:r w:rsidR="000D373E">
        <w:t>Caddo Lake</w:t>
      </w:r>
      <w:r w:rsidR="009D75D6">
        <w:t xml:space="preserve"> </w:t>
      </w:r>
      <w:r w:rsidR="00897839">
        <w:t>Watershed</w:t>
      </w:r>
      <w:r w:rsidR="00014D0D" w:rsidRPr="00DA1F40">
        <w:t>.</w:t>
      </w:r>
    </w:p>
    <w:p w14:paraId="5D91A6B2" w14:textId="5149FF45" w:rsidR="00014D0D" w:rsidRPr="00DA1F40" w:rsidRDefault="00014D0D" w:rsidP="006C314A">
      <w:pPr>
        <w:pStyle w:val="Caption"/>
        <w:keepNext/>
        <w:jc w:val="center"/>
      </w:pPr>
      <w:bookmarkStart w:id="422" w:name="_Ref477906117"/>
      <w:bookmarkStart w:id="423" w:name="_Toc478118532"/>
      <w:bookmarkStart w:id="424" w:name="_Toc112788926"/>
      <w:r w:rsidRPr="00DA1F40">
        <w:t xml:space="preserve">Table </w:t>
      </w:r>
      <w:fldSimple w:instr=" STYLEREF 1 \s ">
        <w:r w:rsidR="00DD7C03">
          <w:rPr>
            <w:noProof/>
          </w:rPr>
          <w:t>3</w:t>
        </w:r>
      </w:fldSimple>
      <w:r w:rsidR="00DF57B2">
        <w:t>.</w:t>
      </w:r>
      <w:fldSimple w:instr=" SEQ Table \* ARABIC \s 1 ">
        <w:r w:rsidR="00DD7C03">
          <w:rPr>
            <w:noProof/>
          </w:rPr>
          <w:t>3</w:t>
        </w:r>
      </w:fldSimple>
      <w:bookmarkEnd w:id="422"/>
      <w:r w:rsidRPr="00DA1F40">
        <w:t>:  Aggregated Zone A Validation Results</w:t>
      </w:r>
      <w:bookmarkEnd w:id="423"/>
      <w:bookmarkEnd w:id="424"/>
    </w:p>
    <w:tbl>
      <w:tblPr>
        <w:tblStyle w:val="CompassTable"/>
        <w:tblW w:w="6750" w:type="dxa"/>
        <w:tblInd w:w="1165" w:type="dxa"/>
        <w:tblLook w:val="04A0" w:firstRow="1" w:lastRow="0" w:firstColumn="1" w:lastColumn="0" w:noHBand="0" w:noVBand="1"/>
      </w:tblPr>
      <w:tblGrid>
        <w:gridCol w:w="1887"/>
        <w:gridCol w:w="2343"/>
        <w:gridCol w:w="2520"/>
      </w:tblGrid>
      <w:tr w:rsidR="00014D0D" w:rsidRPr="00293C41" w14:paraId="0330FB31" w14:textId="77777777" w:rsidTr="003368B9">
        <w:trPr>
          <w:cnfStyle w:val="100000000000" w:firstRow="1" w:lastRow="0" w:firstColumn="0" w:lastColumn="0" w:oddVBand="0" w:evenVBand="0" w:oddHBand="0" w:evenHBand="0" w:firstRowFirstColumn="0" w:firstRowLastColumn="0" w:lastRowFirstColumn="0" w:lastRowLastColumn="0"/>
          <w:trHeight w:val="263"/>
        </w:trPr>
        <w:tc>
          <w:tcPr>
            <w:tcW w:w="1887" w:type="dxa"/>
            <w:hideMark/>
          </w:tcPr>
          <w:p w14:paraId="37B4E6A3" w14:textId="77777777" w:rsidR="00014D0D" w:rsidRPr="00DA1F40" w:rsidRDefault="00014D0D">
            <w:pPr>
              <w:jc w:val="center"/>
              <w:rPr>
                <w:bCs/>
                <w:sz w:val="20"/>
                <w:szCs w:val="20"/>
              </w:rPr>
            </w:pPr>
            <w:r w:rsidRPr="00DA1F40">
              <w:rPr>
                <w:bCs/>
                <w:sz w:val="20"/>
                <w:szCs w:val="20"/>
              </w:rPr>
              <w:t>Validation Status</w:t>
            </w:r>
          </w:p>
        </w:tc>
        <w:tc>
          <w:tcPr>
            <w:tcW w:w="2343" w:type="dxa"/>
            <w:hideMark/>
          </w:tcPr>
          <w:p w14:paraId="3200CB3D" w14:textId="77777777" w:rsidR="00014D0D" w:rsidRPr="00DA1F40" w:rsidRDefault="00014D0D">
            <w:pPr>
              <w:jc w:val="center"/>
              <w:rPr>
                <w:bCs/>
                <w:sz w:val="20"/>
                <w:szCs w:val="20"/>
              </w:rPr>
            </w:pPr>
            <w:r w:rsidRPr="00DA1F40">
              <w:rPr>
                <w:bCs/>
                <w:sz w:val="20"/>
                <w:szCs w:val="20"/>
              </w:rPr>
              <w:t>Status Type</w:t>
            </w:r>
          </w:p>
        </w:tc>
        <w:tc>
          <w:tcPr>
            <w:tcW w:w="2520" w:type="dxa"/>
            <w:hideMark/>
          </w:tcPr>
          <w:p w14:paraId="6381BCB3" w14:textId="77777777" w:rsidR="00014D0D" w:rsidRPr="00DA1F40" w:rsidRDefault="00014D0D">
            <w:pPr>
              <w:jc w:val="center"/>
              <w:rPr>
                <w:bCs/>
                <w:sz w:val="20"/>
                <w:szCs w:val="20"/>
              </w:rPr>
            </w:pPr>
            <w:r w:rsidRPr="00DA1F40">
              <w:rPr>
                <w:bCs/>
                <w:sz w:val="20"/>
                <w:szCs w:val="20"/>
              </w:rPr>
              <w:t>Total Miles</w:t>
            </w:r>
          </w:p>
        </w:tc>
      </w:tr>
      <w:tr w:rsidR="00014D0D" w:rsidRPr="00293C41" w14:paraId="1B1CFEAB" w14:textId="77777777" w:rsidTr="003368B9">
        <w:trPr>
          <w:cnfStyle w:val="000000100000" w:firstRow="0" w:lastRow="0" w:firstColumn="0" w:lastColumn="0" w:oddVBand="0" w:evenVBand="0" w:oddHBand="1" w:evenHBand="0" w:firstRowFirstColumn="0" w:firstRowLastColumn="0" w:lastRowFirstColumn="0" w:lastRowLastColumn="0"/>
          <w:trHeight w:val="263"/>
        </w:trPr>
        <w:tc>
          <w:tcPr>
            <w:tcW w:w="1887" w:type="dxa"/>
            <w:hideMark/>
          </w:tcPr>
          <w:p w14:paraId="09214A51" w14:textId="77777777" w:rsidR="00014D0D" w:rsidRPr="00F11FDA" w:rsidRDefault="00014D0D" w:rsidP="003368B9">
            <w:pPr>
              <w:jc w:val="center"/>
              <w:rPr>
                <w:szCs w:val="20"/>
              </w:rPr>
            </w:pPr>
            <w:r w:rsidRPr="00F11FDA">
              <w:rPr>
                <w:szCs w:val="20"/>
              </w:rPr>
              <w:t>VALID</w:t>
            </w:r>
          </w:p>
        </w:tc>
        <w:tc>
          <w:tcPr>
            <w:tcW w:w="2343" w:type="dxa"/>
            <w:hideMark/>
          </w:tcPr>
          <w:p w14:paraId="5D2CABCA" w14:textId="1E98E4AB" w:rsidR="00014D0D" w:rsidRPr="00F11FDA" w:rsidRDefault="00293C41" w:rsidP="003368B9">
            <w:pPr>
              <w:jc w:val="center"/>
              <w:rPr>
                <w:szCs w:val="20"/>
              </w:rPr>
            </w:pPr>
            <w:r>
              <w:rPr>
                <w:szCs w:val="20"/>
              </w:rPr>
              <w:t>BEING STUDIED</w:t>
            </w:r>
          </w:p>
        </w:tc>
        <w:tc>
          <w:tcPr>
            <w:tcW w:w="2520" w:type="dxa"/>
          </w:tcPr>
          <w:p w14:paraId="15C75538" w14:textId="1AAE4F98" w:rsidR="00227091" w:rsidRPr="00F11FDA" w:rsidRDefault="00D62761" w:rsidP="003368B9">
            <w:pPr>
              <w:jc w:val="center"/>
              <w:rPr>
                <w:szCs w:val="20"/>
              </w:rPr>
            </w:pPr>
            <w:r>
              <w:rPr>
                <w:szCs w:val="20"/>
              </w:rPr>
              <w:t>198</w:t>
            </w:r>
            <w:r w:rsidR="002231A1">
              <w:rPr>
                <w:szCs w:val="20"/>
              </w:rPr>
              <w:t>.0</w:t>
            </w:r>
          </w:p>
        </w:tc>
      </w:tr>
      <w:tr w:rsidR="00014D0D" w:rsidRPr="006514C0" w14:paraId="23598EED" w14:textId="77777777" w:rsidTr="003368B9">
        <w:trPr>
          <w:cnfStyle w:val="000000010000" w:firstRow="0" w:lastRow="0" w:firstColumn="0" w:lastColumn="0" w:oddVBand="0" w:evenVBand="0" w:oddHBand="0" w:evenHBand="1" w:firstRowFirstColumn="0" w:firstRowLastColumn="0" w:lastRowFirstColumn="0" w:lastRowLastColumn="0"/>
          <w:trHeight w:val="260"/>
        </w:trPr>
        <w:tc>
          <w:tcPr>
            <w:tcW w:w="1887" w:type="dxa"/>
            <w:tcBorders>
              <w:bottom w:val="single" w:sz="4" w:space="0" w:color="auto"/>
            </w:tcBorders>
            <w:hideMark/>
          </w:tcPr>
          <w:p w14:paraId="426297E0" w14:textId="2E6060B2" w:rsidR="00014D0D" w:rsidRPr="00F11FDA" w:rsidRDefault="00014D0D" w:rsidP="003368B9">
            <w:pPr>
              <w:jc w:val="center"/>
              <w:rPr>
                <w:szCs w:val="20"/>
              </w:rPr>
            </w:pPr>
            <w:r w:rsidRPr="00F11FDA">
              <w:rPr>
                <w:szCs w:val="20"/>
              </w:rPr>
              <w:t>UNVERIFIED</w:t>
            </w:r>
          </w:p>
        </w:tc>
        <w:tc>
          <w:tcPr>
            <w:tcW w:w="2343" w:type="dxa"/>
            <w:tcBorders>
              <w:bottom w:val="single" w:sz="4" w:space="0" w:color="auto"/>
            </w:tcBorders>
            <w:hideMark/>
          </w:tcPr>
          <w:p w14:paraId="5B69373A" w14:textId="6A8941BF" w:rsidR="00014D0D" w:rsidRPr="00F11FDA" w:rsidRDefault="00293C41" w:rsidP="003368B9">
            <w:pPr>
              <w:jc w:val="center"/>
              <w:rPr>
                <w:szCs w:val="20"/>
              </w:rPr>
            </w:pPr>
            <w:r>
              <w:rPr>
                <w:szCs w:val="20"/>
              </w:rPr>
              <w:t>BEING STUDIED</w:t>
            </w:r>
          </w:p>
        </w:tc>
        <w:tc>
          <w:tcPr>
            <w:tcW w:w="2520" w:type="dxa"/>
            <w:tcBorders>
              <w:bottom w:val="single" w:sz="4" w:space="0" w:color="auto"/>
            </w:tcBorders>
          </w:tcPr>
          <w:p w14:paraId="6E789784" w14:textId="544436A3" w:rsidR="00014D0D" w:rsidRPr="00F11FDA" w:rsidRDefault="00D62761" w:rsidP="003368B9">
            <w:pPr>
              <w:jc w:val="center"/>
              <w:rPr>
                <w:szCs w:val="20"/>
              </w:rPr>
            </w:pPr>
            <w:r>
              <w:rPr>
                <w:szCs w:val="20"/>
              </w:rPr>
              <w:t>62</w:t>
            </w:r>
            <w:r w:rsidR="002231A1">
              <w:rPr>
                <w:szCs w:val="20"/>
              </w:rPr>
              <w:t>4.1</w:t>
            </w:r>
          </w:p>
        </w:tc>
      </w:tr>
    </w:tbl>
    <w:p w14:paraId="7F2E06AC" w14:textId="27EDF794" w:rsidR="0084780C" w:rsidRDefault="0084780C" w:rsidP="006C314A">
      <w:pPr>
        <w:pStyle w:val="Caption"/>
        <w:keepNext/>
        <w:jc w:val="center"/>
      </w:pPr>
      <w:bookmarkStart w:id="425" w:name="_Ref477906176"/>
      <w:bookmarkStart w:id="426" w:name="_Ref12173776"/>
      <w:bookmarkStart w:id="427" w:name="_Toc478118533"/>
    </w:p>
    <w:p w14:paraId="6F3FB20B" w14:textId="77777777" w:rsidR="0084780C" w:rsidRDefault="0084780C">
      <w:pPr>
        <w:spacing w:after="200" w:line="276" w:lineRule="auto"/>
        <w:rPr>
          <w:b/>
          <w:bCs/>
          <w:color w:val="233972" w:themeColor="accent1"/>
          <w:sz w:val="18"/>
          <w:szCs w:val="18"/>
        </w:rPr>
      </w:pPr>
      <w:r>
        <w:br w:type="page"/>
      </w:r>
    </w:p>
    <w:p w14:paraId="794160AB" w14:textId="0EEB67FD" w:rsidR="00014D0D" w:rsidRPr="00F11FDA" w:rsidRDefault="00014D0D" w:rsidP="006C314A">
      <w:pPr>
        <w:pStyle w:val="Caption"/>
        <w:keepNext/>
        <w:jc w:val="center"/>
      </w:pPr>
      <w:bookmarkStart w:id="428" w:name="_Toc112788927"/>
      <w:r w:rsidRPr="00F11FDA">
        <w:t xml:space="preserve">Table </w:t>
      </w:r>
      <w:fldSimple w:instr=" STYLEREF 1 \s ">
        <w:r w:rsidR="00DD7C03">
          <w:rPr>
            <w:noProof/>
          </w:rPr>
          <w:t>3</w:t>
        </w:r>
      </w:fldSimple>
      <w:r w:rsidR="00DF57B2">
        <w:t>.</w:t>
      </w:r>
      <w:fldSimple w:instr=" SEQ Table \* ARABIC \s 1 ">
        <w:r w:rsidR="00DD7C03">
          <w:rPr>
            <w:noProof/>
          </w:rPr>
          <w:t>4</w:t>
        </w:r>
      </w:fldSimple>
      <w:bookmarkEnd w:id="425"/>
      <w:bookmarkEnd w:id="426"/>
      <w:r w:rsidRPr="00F11FDA">
        <w:t>:  HUC 12 Zone A Validation Results</w:t>
      </w:r>
      <w:bookmarkEnd w:id="427"/>
      <w:bookmarkEnd w:id="428"/>
    </w:p>
    <w:tbl>
      <w:tblPr>
        <w:tblStyle w:val="CompassTable"/>
        <w:tblW w:w="9445" w:type="dxa"/>
        <w:tblLayout w:type="fixed"/>
        <w:tblLook w:val="04A0" w:firstRow="1" w:lastRow="0" w:firstColumn="1" w:lastColumn="0" w:noHBand="0" w:noVBand="1"/>
      </w:tblPr>
      <w:tblGrid>
        <w:gridCol w:w="1705"/>
        <w:gridCol w:w="1440"/>
        <w:gridCol w:w="1530"/>
        <w:gridCol w:w="1080"/>
        <w:gridCol w:w="1080"/>
        <w:gridCol w:w="990"/>
        <w:gridCol w:w="1620"/>
      </w:tblGrid>
      <w:tr w:rsidR="000D373E" w:rsidRPr="00A33200" w14:paraId="30CEDB5E" w14:textId="77777777" w:rsidTr="003368B9">
        <w:trPr>
          <w:cnfStyle w:val="100000000000" w:firstRow="1" w:lastRow="0" w:firstColumn="0" w:lastColumn="0" w:oddVBand="0" w:evenVBand="0" w:oddHBand="0" w:evenHBand="0" w:firstRowFirstColumn="0" w:firstRowLastColumn="0" w:lastRowFirstColumn="0" w:lastRowLastColumn="0"/>
          <w:trHeight w:val="300"/>
        </w:trPr>
        <w:tc>
          <w:tcPr>
            <w:tcW w:w="3145" w:type="dxa"/>
            <w:gridSpan w:val="2"/>
          </w:tcPr>
          <w:p w14:paraId="5C267E86" w14:textId="129639CA" w:rsidR="00155831" w:rsidRPr="006C314A" w:rsidRDefault="00155831" w:rsidP="00FC5B3B">
            <w:pPr>
              <w:jc w:val="center"/>
              <w:rPr>
                <w:rFonts w:asciiTheme="minorHAnsi" w:hAnsiTheme="minorHAnsi" w:cstheme="minorHAnsi"/>
                <w:sz w:val="20"/>
                <w:szCs w:val="20"/>
              </w:rPr>
            </w:pPr>
            <w:r w:rsidRPr="00E04F6C">
              <w:rPr>
                <w:rFonts w:cstheme="minorHAnsi"/>
                <w:sz w:val="20"/>
                <w:szCs w:val="20"/>
              </w:rPr>
              <w:t>HUC-12 Watershed</w:t>
            </w:r>
          </w:p>
        </w:tc>
        <w:tc>
          <w:tcPr>
            <w:tcW w:w="1530" w:type="dxa"/>
            <w:vMerge w:val="restart"/>
            <w:noWrap/>
          </w:tcPr>
          <w:p w14:paraId="4BD0C501" w14:textId="77777777" w:rsidR="00155831" w:rsidRPr="006C314A" w:rsidRDefault="00155831" w:rsidP="00FC5B3B">
            <w:pPr>
              <w:jc w:val="center"/>
              <w:rPr>
                <w:rFonts w:asciiTheme="minorHAnsi" w:hAnsiTheme="minorHAnsi" w:cstheme="minorHAnsi"/>
                <w:sz w:val="20"/>
                <w:szCs w:val="20"/>
              </w:rPr>
            </w:pPr>
            <w:r w:rsidRPr="00E04F6C">
              <w:rPr>
                <w:rFonts w:cstheme="minorHAnsi"/>
                <w:sz w:val="20"/>
                <w:szCs w:val="20"/>
              </w:rPr>
              <w:t>Total FBS points</w:t>
            </w:r>
          </w:p>
        </w:tc>
        <w:tc>
          <w:tcPr>
            <w:tcW w:w="1080" w:type="dxa"/>
            <w:vMerge w:val="restart"/>
            <w:noWrap/>
          </w:tcPr>
          <w:p w14:paraId="2322878A" w14:textId="77777777" w:rsidR="00155831" w:rsidRPr="006C314A" w:rsidRDefault="00155831" w:rsidP="00FC5B3B">
            <w:pPr>
              <w:jc w:val="center"/>
              <w:rPr>
                <w:rFonts w:asciiTheme="minorHAnsi" w:hAnsiTheme="minorHAnsi" w:cstheme="minorHAnsi"/>
                <w:sz w:val="20"/>
                <w:szCs w:val="20"/>
              </w:rPr>
            </w:pPr>
            <w:r w:rsidRPr="00E04F6C">
              <w:rPr>
                <w:rFonts w:cstheme="minorHAnsi"/>
                <w:sz w:val="20"/>
                <w:szCs w:val="20"/>
              </w:rPr>
              <w:t>Fail</w:t>
            </w:r>
          </w:p>
        </w:tc>
        <w:tc>
          <w:tcPr>
            <w:tcW w:w="1080" w:type="dxa"/>
            <w:vMerge w:val="restart"/>
            <w:noWrap/>
          </w:tcPr>
          <w:p w14:paraId="7EB67A3E" w14:textId="77777777" w:rsidR="00155831" w:rsidRPr="006C314A" w:rsidRDefault="00155831" w:rsidP="00FC5B3B">
            <w:pPr>
              <w:jc w:val="center"/>
              <w:rPr>
                <w:rFonts w:asciiTheme="minorHAnsi" w:hAnsiTheme="minorHAnsi" w:cstheme="minorHAnsi"/>
                <w:sz w:val="20"/>
                <w:szCs w:val="20"/>
              </w:rPr>
            </w:pPr>
            <w:r w:rsidRPr="00E04F6C">
              <w:rPr>
                <w:rFonts w:cstheme="minorHAnsi"/>
                <w:sz w:val="20"/>
                <w:szCs w:val="20"/>
              </w:rPr>
              <w:t>Pass</w:t>
            </w:r>
          </w:p>
        </w:tc>
        <w:tc>
          <w:tcPr>
            <w:tcW w:w="990" w:type="dxa"/>
            <w:vMerge w:val="restart"/>
            <w:noWrap/>
          </w:tcPr>
          <w:p w14:paraId="397C96CF" w14:textId="77777777" w:rsidR="00155831" w:rsidRPr="006C314A" w:rsidRDefault="00155831" w:rsidP="00FC5B3B">
            <w:pPr>
              <w:jc w:val="center"/>
              <w:rPr>
                <w:rFonts w:asciiTheme="minorHAnsi" w:hAnsiTheme="minorHAnsi" w:cstheme="minorHAnsi"/>
                <w:sz w:val="20"/>
                <w:szCs w:val="20"/>
              </w:rPr>
            </w:pPr>
            <w:r w:rsidRPr="00E04F6C">
              <w:rPr>
                <w:rFonts w:cstheme="minorHAnsi"/>
                <w:sz w:val="20"/>
                <w:szCs w:val="20"/>
              </w:rPr>
              <w:t>%Pass</w:t>
            </w:r>
          </w:p>
        </w:tc>
        <w:tc>
          <w:tcPr>
            <w:tcW w:w="1620" w:type="dxa"/>
            <w:vMerge w:val="restart"/>
            <w:noWrap/>
          </w:tcPr>
          <w:p w14:paraId="7BB24775" w14:textId="4ECF48F8" w:rsidR="00155831" w:rsidRPr="006C314A" w:rsidRDefault="00155831" w:rsidP="00FC5B3B">
            <w:pPr>
              <w:jc w:val="center"/>
              <w:rPr>
                <w:rFonts w:asciiTheme="minorHAnsi" w:hAnsiTheme="minorHAnsi" w:cstheme="minorHAnsi"/>
                <w:sz w:val="20"/>
                <w:szCs w:val="20"/>
              </w:rPr>
            </w:pPr>
            <w:r w:rsidRPr="00E04F6C">
              <w:rPr>
                <w:rFonts w:cstheme="minorHAnsi"/>
                <w:sz w:val="20"/>
                <w:szCs w:val="20"/>
              </w:rPr>
              <w:t>BLE Comparison Pass? (&gt;</w:t>
            </w:r>
            <w:r w:rsidR="00A23987">
              <w:rPr>
                <w:rFonts w:cstheme="minorHAnsi"/>
                <w:sz w:val="20"/>
                <w:szCs w:val="20"/>
              </w:rPr>
              <w:t>85</w:t>
            </w:r>
            <w:r w:rsidRPr="00E04F6C">
              <w:rPr>
                <w:rFonts w:cstheme="minorHAnsi"/>
                <w:sz w:val="20"/>
                <w:szCs w:val="20"/>
              </w:rPr>
              <w:t>%)</w:t>
            </w:r>
          </w:p>
        </w:tc>
      </w:tr>
      <w:tr w:rsidR="000D373E" w:rsidRPr="00A33200" w14:paraId="13E707EB" w14:textId="77777777" w:rsidTr="003368B9">
        <w:trPr>
          <w:cnfStyle w:val="000000100000" w:firstRow="0" w:lastRow="0" w:firstColumn="0" w:lastColumn="0" w:oddVBand="0" w:evenVBand="0" w:oddHBand="1" w:evenHBand="0" w:firstRowFirstColumn="0" w:firstRowLastColumn="0" w:lastRowFirstColumn="0" w:lastRowLastColumn="0"/>
          <w:trHeight w:val="300"/>
        </w:trPr>
        <w:tc>
          <w:tcPr>
            <w:tcW w:w="1705" w:type="dxa"/>
            <w:shd w:val="clear" w:color="auto" w:fill="233972" w:themeFill="accent1"/>
          </w:tcPr>
          <w:p w14:paraId="0AC26225" w14:textId="4EC92DEB" w:rsidR="00155831" w:rsidRPr="00CD7939" w:rsidRDefault="00155831" w:rsidP="00FC5B3B">
            <w:pPr>
              <w:jc w:val="center"/>
              <w:rPr>
                <w:rFonts w:asciiTheme="minorHAnsi" w:hAnsiTheme="minorHAnsi" w:cstheme="minorHAnsi"/>
                <w:b/>
                <w:bCs/>
                <w:color w:val="FFFFFF" w:themeColor="background1"/>
                <w:szCs w:val="20"/>
              </w:rPr>
            </w:pPr>
            <w:r w:rsidRPr="00CD7939">
              <w:rPr>
                <w:rFonts w:cstheme="minorHAnsi"/>
                <w:b/>
                <w:bCs/>
                <w:color w:val="FFFFFF" w:themeColor="background1"/>
                <w:szCs w:val="20"/>
              </w:rPr>
              <w:t>Watershed Name</w:t>
            </w:r>
          </w:p>
        </w:tc>
        <w:tc>
          <w:tcPr>
            <w:tcW w:w="0" w:type="dxa"/>
            <w:shd w:val="clear" w:color="auto" w:fill="233972" w:themeFill="accent1"/>
            <w:noWrap/>
          </w:tcPr>
          <w:p w14:paraId="5E3BDEDF" w14:textId="77777777" w:rsidR="00155831" w:rsidRPr="00CD7939" w:rsidRDefault="00155831" w:rsidP="00FC5B3B">
            <w:pPr>
              <w:jc w:val="center"/>
              <w:rPr>
                <w:rFonts w:asciiTheme="minorHAnsi" w:hAnsiTheme="minorHAnsi" w:cstheme="minorHAnsi"/>
                <w:b/>
                <w:bCs/>
                <w:color w:val="FFFFFF" w:themeColor="background1"/>
                <w:szCs w:val="20"/>
              </w:rPr>
            </w:pPr>
            <w:r w:rsidRPr="00CD7939">
              <w:rPr>
                <w:rFonts w:cstheme="minorHAnsi"/>
                <w:b/>
                <w:bCs/>
                <w:color w:val="FFFFFF" w:themeColor="background1"/>
                <w:szCs w:val="20"/>
              </w:rPr>
              <w:t>Watershed Number</w:t>
            </w:r>
          </w:p>
        </w:tc>
        <w:tc>
          <w:tcPr>
            <w:tcW w:w="1530" w:type="dxa"/>
            <w:vMerge/>
            <w:noWrap/>
          </w:tcPr>
          <w:p w14:paraId="39E206C3" w14:textId="77777777" w:rsidR="00155831" w:rsidRPr="006C314A" w:rsidRDefault="00155831" w:rsidP="00FC5B3B">
            <w:pPr>
              <w:jc w:val="center"/>
              <w:rPr>
                <w:rFonts w:asciiTheme="minorHAnsi" w:hAnsiTheme="minorHAnsi" w:cstheme="minorHAnsi"/>
                <w:szCs w:val="20"/>
              </w:rPr>
            </w:pPr>
          </w:p>
        </w:tc>
        <w:tc>
          <w:tcPr>
            <w:tcW w:w="1080" w:type="dxa"/>
            <w:vMerge/>
            <w:noWrap/>
          </w:tcPr>
          <w:p w14:paraId="2F2A3EA8" w14:textId="77777777" w:rsidR="00155831" w:rsidRPr="006C314A" w:rsidRDefault="00155831" w:rsidP="00FC5B3B">
            <w:pPr>
              <w:jc w:val="center"/>
              <w:rPr>
                <w:rFonts w:asciiTheme="minorHAnsi" w:hAnsiTheme="minorHAnsi" w:cstheme="minorHAnsi"/>
                <w:szCs w:val="20"/>
              </w:rPr>
            </w:pPr>
          </w:p>
        </w:tc>
        <w:tc>
          <w:tcPr>
            <w:tcW w:w="1080" w:type="dxa"/>
            <w:vMerge/>
            <w:noWrap/>
          </w:tcPr>
          <w:p w14:paraId="02B28861" w14:textId="77777777" w:rsidR="00155831" w:rsidRPr="006C314A" w:rsidRDefault="00155831" w:rsidP="00FC5B3B">
            <w:pPr>
              <w:jc w:val="center"/>
              <w:rPr>
                <w:rFonts w:asciiTheme="minorHAnsi" w:hAnsiTheme="minorHAnsi" w:cstheme="minorHAnsi"/>
                <w:szCs w:val="20"/>
              </w:rPr>
            </w:pPr>
          </w:p>
        </w:tc>
        <w:tc>
          <w:tcPr>
            <w:tcW w:w="990" w:type="dxa"/>
            <w:vMerge/>
            <w:noWrap/>
          </w:tcPr>
          <w:p w14:paraId="1626A072" w14:textId="77777777" w:rsidR="00155831" w:rsidRPr="006C314A" w:rsidRDefault="00155831" w:rsidP="00FC5B3B">
            <w:pPr>
              <w:jc w:val="center"/>
              <w:rPr>
                <w:rFonts w:asciiTheme="minorHAnsi" w:hAnsiTheme="minorHAnsi" w:cstheme="minorHAnsi"/>
                <w:szCs w:val="20"/>
              </w:rPr>
            </w:pPr>
          </w:p>
        </w:tc>
        <w:tc>
          <w:tcPr>
            <w:tcW w:w="1620" w:type="dxa"/>
            <w:vMerge/>
            <w:noWrap/>
          </w:tcPr>
          <w:p w14:paraId="62E5F986" w14:textId="77777777" w:rsidR="00155831" w:rsidRPr="006C314A" w:rsidRDefault="00155831" w:rsidP="00FC5B3B">
            <w:pPr>
              <w:jc w:val="center"/>
              <w:rPr>
                <w:rFonts w:asciiTheme="minorHAnsi" w:hAnsiTheme="minorHAnsi" w:cstheme="minorHAnsi"/>
                <w:szCs w:val="20"/>
              </w:rPr>
            </w:pPr>
          </w:p>
        </w:tc>
      </w:tr>
      <w:tr w:rsidR="00D62761" w:rsidRPr="00A33200" w14:paraId="08C734DE" w14:textId="77777777" w:rsidTr="00821A46">
        <w:trPr>
          <w:cnfStyle w:val="000000010000" w:firstRow="0" w:lastRow="0" w:firstColumn="0" w:lastColumn="0" w:oddVBand="0" w:evenVBand="0" w:oddHBand="0" w:evenHBand="1" w:firstRowFirstColumn="0" w:firstRowLastColumn="0" w:lastRowFirstColumn="0" w:lastRowLastColumn="0"/>
          <w:trHeight w:hRule="exact" w:val="577"/>
        </w:trPr>
        <w:tc>
          <w:tcPr>
            <w:tcW w:w="1705" w:type="dxa"/>
            <w:shd w:val="clear" w:color="auto" w:fill="auto"/>
          </w:tcPr>
          <w:p w14:paraId="21277181" w14:textId="012F1EC0" w:rsidR="00D62761" w:rsidRPr="00E04F6C" w:rsidRDefault="00D62761" w:rsidP="00D62761">
            <w:pPr>
              <w:jc w:val="center"/>
              <w:rPr>
                <w:rFonts w:asciiTheme="minorHAnsi" w:hAnsiTheme="minorHAnsi" w:cstheme="minorHAnsi"/>
                <w:color w:val="000000"/>
                <w:szCs w:val="20"/>
              </w:rPr>
            </w:pPr>
            <w:r>
              <w:rPr>
                <w:rFonts w:cs="Calibri"/>
                <w:color w:val="000000"/>
                <w:szCs w:val="20"/>
              </w:rPr>
              <w:t>Maddox Branch-Big Cypress Bayou</w:t>
            </w:r>
          </w:p>
        </w:tc>
        <w:tc>
          <w:tcPr>
            <w:tcW w:w="0" w:type="dxa"/>
            <w:shd w:val="clear" w:color="auto" w:fill="auto"/>
            <w:noWrap/>
          </w:tcPr>
          <w:p w14:paraId="013A1F02" w14:textId="07BB5843" w:rsidR="00D62761" w:rsidRPr="00E04F6C" w:rsidRDefault="00D62761" w:rsidP="00D62761">
            <w:pPr>
              <w:jc w:val="center"/>
              <w:rPr>
                <w:rFonts w:asciiTheme="minorHAnsi" w:hAnsiTheme="minorHAnsi" w:cstheme="minorHAnsi"/>
                <w:color w:val="000000"/>
                <w:szCs w:val="20"/>
              </w:rPr>
            </w:pPr>
            <w:r>
              <w:rPr>
                <w:rFonts w:cs="Calibri"/>
                <w:color w:val="000000"/>
                <w:szCs w:val="20"/>
              </w:rPr>
              <w:t>111403060102</w:t>
            </w:r>
          </w:p>
        </w:tc>
        <w:tc>
          <w:tcPr>
            <w:tcW w:w="1530" w:type="dxa"/>
            <w:shd w:val="clear" w:color="auto" w:fill="auto"/>
            <w:noWrap/>
          </w:tcPr>
          <w:p w14:paraId="2DC44B99" w14:textId="7444A1D3" w:rsidR="00D62761" w:rsidRPr="00E04F6C" w:rsidRDefault="00D62761" w:rsidP="00D62761">
            <w:pPr>
              <w:jc w:val="center"/>
              <w:rPr>
                <w:rFonts w:asciiTheme="minorHAnsi" w:hAnsiTheme="minorHAnsi" w:cstheme="minorHAnsi"/>
                <w:color w:val="000000"/>
                <w:szCs w:val="20"/>
              </w:rPr>
            </w:pPr>
            <w:r>
              <w:rPr>
                <w:rFonts w:cs="Calibri"/>
                <w:color w:val="000000"/>
                <w:szCs w:val="20"/>
              </w:rPr>
              <w:t>366</w:t>
            </w:r>
          </w:p>
        </w:tc>
        <w:tc>
          <w:tcPr>
            <w:tcW w:w="1080" w:type="dxa"/>
            <w:shd w:val="clear" w:color="auto" w:fill="auto"/>
            <w:noWrap/>
          </w:tcPr>
          <w:p w14:paraId="5E94E514" w14:textId="080108FA" w:rsidR="00D62761" w:rsidRPr="00E04F6C" w:rsidRDefault="00D62761" w:rsidP="00D62761">
            <w:pPr>
              <w:jc w:val="center"/>
              <w:rPr>
                <w:rFonts w:asciiTheme="minorHAnsi" w:hAnsiTheme="minorHAnsi" w:cstheme="minorHAnsi"/>
                <w:color w:val="000000"/>
                <w:szCs w:val="20"/>
              </w:rPr>
            </w:pPr>
            <w:r>
              <w:rPr>
                <w:rFonts w:cs="Calibri"/>
                <w:color w:val="000000"/>
                <w:szCs w:val="20"/>
              </w:rPr>
              <w:t>116</w:t>
            </w:r>
          </w:p>
        </w:tc>
        <w:tc>
          <w:tcPr>
            <w:tcW w:w="1080" w:type="dxa"/>
            <w:shd w:val="clear" w:color="auto" w:fill="auto"/>
            <w:noWrap/>
          </w:tcPr>
          <w:p w14:paraId="112513F6" w14:textId="2AC212E6" w:rsidR="00D62761" w:rsidRPr="00E04F6C" w:rsidRDefault="00D62761" w:rsidP="00D62761">
            <w:pPr>
              <w:jc w:val="center"/>
              <w:rPr>
                <w:rFonts w:asciiTheme="minorHAnsi" w:hAnsiTheme="minorHAnsi" w:cstheme="minorHAnsi"/>
                <w:color w:val="000000"/>
                <w:szCs w:val="20"/>
              </w:rPr>
            </w:pPr>
            <w:r>
              <w:rPr>
                <w:rFonts w:cs="Calibri"/>
                <w:color w:val="000000"/>
                <w:szCs w:val="20"/>
              </w:rPr>
              <w:t>250</w:t>
            </w:r>
          </w:p>
        </w:tc>
        <w:tc>
          <w:tcPr>
            <w:tcW w:w="990" w:type="dxa"/>
            <w:shd w:val="clear" w:color="auto" w:fill="auto"/>
            <w:noWrap/>
          </w:tcPr>
          <w:p w14:paraId="567B7E83" w14:textId="725BBE3E" w:rsidR="00D62761" w:rsidRPr="00682215" w:rsidRDefault="00D62761" w:rsidP="00D62761">
            <w:pPr>
              <w:jc w:val="center"/>
              <w:rPr>
                <w:rFonts w:asciiTheme="minorHAnsi" w:hAnsiTheme="minorHAnsi" w:cstheme="minorHAnsi"/>
                <w:color w:val="000000"/>
                <w:szCs w:val="20"/>
              </w:rPr>
            </w:pPr>
            <w:r>
              <w:rPr>
                <w:rFonts w:cs="Calibri"/>
                <w:color w:val="000000"/>
                <w:szCs w:val="20"/>
              </w:rPr>
              <w:t>68.3</w:t>
            </w:r>
          </w:p>
        </w:tc>
        <w:tc>
          <w:tcPr>
            <w:tcW w:w="1620" w:type="dxa"/>
            <w:shd w:val="clear" w:color="auto" w:fill="auto"/>
            <w:noWrap/>
          </w:tcPr>
          <w:p w14:paraId="5AB13FA1" w14:textId="449E55AC" w:rsidR="00D62761" w:rsidRPr="00F919F7" w:rsidRDefault="00D62761" w:rsidP="00D62761">
            <w:pPr>
              <w:jc w:val="center"/>
              <w:rPr>
                <w:rFonts w:asciiTheme="minorHAnsi" w:hAnsiTheme="minorHAnsi" w:cstheme="minorHAnsi"/>
                <w:color w:val="000000"/>
                <w:szCs w:val="20"/>
              </w:rPr>
            </w:pPr>
            <w:r>
              <w:rPr>
                <w:rFonts w:cs="Calibri"/>
                <w:color w:val="000000"/>
                <w:szCs w:val="20"/>
              </w:rPr>
              <w:t>FAIL</w:t>
            </w:r>
          </w:p>
        </w:tc>
      </w:tr>
      <w:tr w:rsidR="00D62761" w:rsidRPr="00A33200" w14:paraId="1DE4DE6C" w14:textId="77777777" w:rsidTr="003368B9">
        <w:trPr>
          <w:cnfStyle w:val="000000100000" w:firstRow="0" w:lastRow="0" w:firstColumn="0" w:lastColumn="0" w:oddVBand="0" w:evenVBand="0" w:oddHBand="1" w:evenHBand="0" w:firstRowFirstColumn="0" w:firstRowLastColumn="0" w:lastRowFirstColumn="0" w:lastRowLastColumn="0"/>
          <w:trHeight w:val="255"/>
        </w:trPr>
        <w:tc>
          <w:tcPr>
            <w:tcW w:w="1705" w:type="dxa"/>
          </w:tcPr>
          <w:p w14:paraId="3A13A14A" w14:textId="3935B1C5" w:rsidR="00D62761" w:rsidRPr="00A34D04" w:rsidRDefault="00D62761" w:rsidP="00D62761">
            <w:pPr>
              <w:jc w:val="center"/>
              <w:rPr>
                <w:rFonts w:cstheme="minorHAnsi"/>
                <w:szCs w:val="20"/>
              </w:rPr>
            </w:pPr>
            <w:r>
              <w:rPr>
                <w:rFonts w:cs="Calibri"/>
                <w:color w:val="000000"/>
                <w:szCs w:val="20"/>
              </w:rPr>
              <w:t>Watson Creek-Kelly Creek</w:t>
            </w:r>
          </w:p>
        </w:tc>
        <w:tc>
          <w:tcPr>
            <w:tcW w:w="0" w:type="dxa"/>
            <w:noWrap/>
          </w:tcPr>
          <w:p w14:paraId="1E1F567F" w14:textId="5BF1B715" w:rsidR="00D62761" w:rsidRPr="00A34D04" w:rsidRDefault="00D62761" w:rsidP="00D62761">
            <w:pPr>
              <w:jc w:val="center"/>
              <w:rPr>
                <w:rFonts w:cstheme="minorHAnsi"/>
                <w:szCs w:val="20"/>
              </w:rPr>
            </w:pPr>
            <w:r>
              <w:rPr>
                <w:rFonts w:cs="Calibri"/>
                <w:color w:val="000000"/>
                <w:szCs w:val="20"/>
              </w:rPr>
              <w:t>111403060201</w:t>
            </w:r>
          </w:p>
        </w:tc>
        <w:tc>
          <w:tcPr>
            <w:tcW w:w="1530" w:type="dxa"/>
            <w:noWrap/>
          </w:tcPr>
          <w:p w14:paraId="33460BF9" w14:textId="709F6064" w:rsidR="00D62761" w:rsidRPr="00A34D04" w:rsidRDefault="00D62761" w:rsidP="00D62761">
            <w:pPr>
              <w:jc w:val="center"/>
              <w:rPr>
                <w:rFonts w:cstheme="minorHAnsi"/>
                <w:szCs w:val="20"/>
              </w:rPr>
            </w:pPr>
            <w:r>
              <w:rPr>
                <w:rFonts w:cs="Calibri"/>
                <w:color w:val="000000"/>
                <w:szCs w:val="20"/>
              </w:rPr>
              <w:t>2,330</w:t>
            </w:r>
          </w:p>
        </w:tc>
        <w:tc>
          <w:tcPr>
            <w:tcW w:w="1080" w:type="dxa"/>
            <w:noWrap/>
          </w:tcPr>
          <w:p w14:paraId="21460E06" w14:textId="2D41D796" w:rsidR="00D62761" w:rsidRPr="00A34D04" w:rsidRDefault="00D62761" w:rsidP="00D62761">
            <w:pPr>
              <w:jc w:val="center"/>
              <w:rPr>
                <w:rFonts w:cstheme="minorHAnsi"/>
                <w:szCs w:val="20"/>
              </w:rPr>
            </w:pPr>
            <w:r>
              <w:rPr>
                <w:rFonts w:cs="Calibri"/>
                <w:color w:val="000000"/>
                <w:szCs w:val="20"/>
              </w:rPr>
              <w:t>415</w:t>
            </w:r>
          </w:p>
        </w:tc>
        <w:tc>
          <w:tcPr>
            <w:tcW w:w="1080" w:type="dxa"/>
            <w:noWrap/>
          </w:tcPr>
          <w:p w14:paraId="1794C95C" w14:textId="51F867B0" w:rsidR="00D62761" w:rsidRPr="00A34D04" w:rsidRDefault="00D62761" w:rsidP="00D62761">
            <w:pPr>
              <w:jc w:val="center"/>
              <w:rPr>
                <w:rFonts w:cstheme="minorHAnsi"/>
                <w:szCs w:val="20"/>
              </w:rPr>
            </w:pPr>
            <w:r>
              <w:rPr>
                <w:rFonts w:cs="Calibri"/>
                <w:color w:val="000000"/>
                <w:szCs w:val="20"/>
              </w:rPr>
              <w:t>1,915</w:t>
            </w:r>
          </w:p>
        </w:tc>
        <w:tc>
          <w:tcPr>
            <w:tcW w:w="990" w:type="dxa"/>
            <w:noWrap/>
          </w:tcPr>
          <w:p w14:paraId="41FD8558" w14:textId="41AEAEBE" w:rsidR="00D62761" w:rsidRPr="00A34D04" w:rsidRDefault="00D62761" w:rsidP="00D62761">
            <w:pPr>
              <w:jc w:val="center"/>
              <w:rPr>
                <w:rFonts w:cstheme="minorHAnsi"/>
                <w:szCs w:val="20"/>
              </w:rPr>
            </w:pPr>
            <w:r>
              <w:rPr>
                <w:rFonts w:cs="Calibri"/>
                <w:color w:val="000000"/>
                <w:szCs w:val="20"/>
              </w:rPr>
              <w:t>82.2</w:t>
            </w:r>
          </w:p>
        </w:tc>
        <w:tc>
          <w:tcPr>
            <w:tcW w:w="1620" w:type="dxa"/>
            <w:noWrap/>
          </w:tcPr>
          <w:p w14:paraId="35F16047" w14:textId="657286C3" w:rsidR="00D62761" w:rsidRPr="00A34D04" w:rsidRDefault="00D62761" w:rsidP="00D62761">
            <w:pPr>
              <w:jc w:val="center"/>
              <w:rPr>
                <w:rFonts w:cstheme="minorHAnsi"/>
                <w:szCs w:val="20"/>
              </w:rPr>
            </w:pPr>
            <w:r>
              <w:rPr>
                <w:rFonts w:cs="Calibri"/>
                <w:color w:val="000000"/>
                <w:szCs w:val="20"/>
              </w:rPr>
              <w:t>FAIL</w:t>
            </w:r>
          </w:p>
        </w:tc>
      </w:tr>
      <w:tr w:rsidR="00D62761" w:rsidRPr="00A33200" w14:paraId="3889D06E" w14:textId="77777777" w:rsidTr="003368B9">
        <w:trPr>
          <w:cnfStyle w:val="000000010000" w:firstRow="0" w:lastRow="0" w:firstColumn="0" w:lastColumn="0" w:oddVBand="0" w:evenVBand="0" w:oddHBand="0" w:evenHBand="1" w:firstRowFirstColumn="0" w:firstRowLastColumn="0" w:lastRowFirstColumn="0" w:lastRowLastColumn="0"/>
          <w:trHeight w:val="255"/>
        </w:trPr>
        <w:tc>
          <w:tcPr>
            <w:tcW w:w="1705" w:type="dxa"/>
            <w:shd w:val="clear" w:color="auto" w:fill="auto"/>
          </w:tcPr>
          <w:p w14:paraId="70359871" w14:textId="630980FC" w:rsidR="00D62761" w:rsidRPr="006C314A" w:rsidRDefault="00D62761" w:rsidP="00D62761">
            <w:pPr>
              <w:jc w:val="center"/>
              <w:rPr>
                <w:rFonts w:asciiTheme="minorHAnsi" w:eastAsia="Times New Roman" w:hAnsiTheme="minorHAnsi" w:cstheme="minorHAnsi"/>
                <w:szCs w:val="20"/>
              </w:rPr>
            </w:pPr>
            <w:r>
              <w:rPr>
                <w:rFonts w:cs="Calibri"/>
                <w:color w:val="000000"/>
                <w:szCs w:val="20"/>
              </w:rPr>
              <w:t>Bear Creek-Kelly Creek</w:t>
            </w:r>
          </w:p>
        </w:tc>
        <w:tc>
          <w:tcPr>
            <w:tcW w:w="0" w:type="dxa"/>
            <w:shd w:val="clear" w:color="auto" w:fill="auto"/>
            <w:noWrap/>
          </w:tcPr>
          <w:p w14:paraId="532624A1" w14:textId="7EA63403" w:rsidR="00D62761" w:rsidRPr="006C314A" w:rsidRDefault="00D62761" w:rsidP="00D62761">
            <w:pPr>
              <w:jc w:val="center"/>
              <w:rPr>
                <w:rFonts w:asciiTheme="minorHAnsi" w:eastAsia="Times New Roman" w:hAnsiTheme="minorHAnsi" w:cstheme="minorHAnsi"/>
                <w:szCs w:val="20"/>
              </w:rPr>
            </w:pPr>
            <w:r>
              <w:rPr>
                <w:rFonts w:cs="Calibri"/>
                <w:color w:val="000000"/>
                <w:szCs w:val="20"/>
              </w:rPr>
              <w:t>111403060202</w:t>
            </w:r>
          </w:p>
        </w:tc>
        <w:tc>
          <w:tcPr>
            <w:tcW w:w="1530" w:type="dxa"/>
            <w:shd w:val="clear" w:color="auto" w:fill="auto"/>
            <w:noWrap/>
          </w:tcPr>
          <w:p w14:paraId="79581ECF" w14:textId="670E41B4" w:rsidR="00D62761" w:rsidRPr="006C314A" w:rsidRDefault="00D62761" w:rsidP="00D62761">
            <w:pPr>
              <w:jc w:val="center"/>
              <w:rPr>
                <w:rFonts w:asciiTheme="minorHAnsi" w:eastAsia="Times New Roman" w:hAnsiTheme="minorHAnsi" w:cstheme="minorHAnsi"/>
                <w:szCs w:val="20"/>
              </w:rPr>
            </w:pPr>
            <w:r>
              <w:rPr>
                <w:rFonts w:cs="Calibri"/>
                <w:color w:val="000000"/>
                <w:szCs w:val="20"/>
              </w:rPr>
              <w:t>1,790</w:t>
            </w:r>
          </w:p>
        </w:tc>
        <w:tc>
          <w:tcPr>
            <w:tcW w:w="1080" w:type="dxa"/>
            <w:shd w:val="clear" w:color="auto" w:fill="auto"/>
            <w:noWrap/>
          </w:tcPr>
          <w:p w14:paraId="44A2E1BC" w14:textId="28FB880F" w:rsidR="00D62761" w:rsidRPr="006C314A" w:rsidRDefault="00D62761" w:rsidP="00D62761">
            <w:pPr>
              <w:jc w:val="center"/>
              <w:rPr>
                <w:rFonts w:asciiTheme="minorHAnsi" w:eastAsia="Times New Roman" w:hAnsiTheme="minorHAnsi" w:cstheme="minorHAnsi"/>
                <w:szCs w:val="20"/>
              </w:rPr>
            </w:pPr>
            <w:r>
              <w:rPr>
                <w:rFonts w:cs="Calibri"/>
                <w:color w:val="000000"/>
                <w:szCs w:val="20"/>
              </w:rPr>
              <w:t>475</w:t>
            </w:r>
          </w:p>
        </w:tc>
        <w:tc>
          <w:tcPr>
            <w:tcW w:w="1080" w:type="dxa"/>
            <w:shd w:val="clear" w:color="auto" w:fill="auto"/>
            <w:noWrap/>
          </w:tcPr>
          <w:p w14:paraId="37BAD0C6" w14:textId="549F6FFB" w:rsidR="00D62761" w:rsidRPr="006C314A" w:rsidRDefault="00D62761" w:rsidP="00D62761">
            <w:pPr>
              <w:jc w:val="center"/>
              <w:rPr>
                <w:rFonts w:asciiTheme="minorHAnsi" w:eastAsia="Times New Roman" w:hAnsiTheme="minorHAnsi" w:cstheme="minorHAnsi"/>
                <w:szCs w:val="20"/>
              </w:rPr>
            </w:pPr>
            <w:r>
              <w:rPr>
                <w:rFonts w:cs="Calibri"/>
                <w:color w:val="000000"/>
                <w:szCs w:val="20"/>
              </w:rPr>
              <w:t>1,315</w:t>
            </w:r>
          </w:p>
        </w:tc>
        <w:tc>
          <w:tcPr>
            <w:tcW w:w="990" w:type="dxa"/>
            <w:shd w:val="clear" w:color="auto" w:fill="auto"/>
            <w:noWrap/>
          </w:tcPr>
          <w:p w14:paraId="14E80FDA" w14:textId="0397C36F" w:rsidR="00D62761" w:rsidRPr="006C314A" w:rsidRDefault="00D62761" w:rsidP="00D62761">
            <w:pPr>
              <w:jc w:val="center"/>
              <w:rPr>
                <w:rFonts w:asciiTheme="minorHAnsi" w:eastAsia="Times New Roman" w:hAnsiTheme="minorHAnsi" w:cstheme="minorHAnsi"/>
                <w:szCs w:val="20"/>
              </w:rPr>
            </w:pPr>
            <w:r>
              <w:rPr>
                <w:rFonts w:cs="Calibri"/>
                <w:color w:val="000000"/>
                <w:szCs w:val="20"/>
              </w:rPr>
              <w:t>73.5</w:t>
            </w:r>
          </w:p>
        </w:tc>
        <w:tc>
          <w:tcPr>
            <w:tcW w:w="1620" w:type="dxa"/>
            <w:shd w:val="clear" w:color="auto" w:fill="auto"/>
            <w:noWrap/>
          </w:tcPr>
          <w:p w14:paraId="25B4E275" w14:textId="7031253B" w:rsidR="00D62761" w:rsidRPr="006C314A" w:rsidRDefault="00D62761" w:rsidP="00D62761">
            <w:pPr>
              <w:jc w:val="center"/>
              <w:rPr>
                <w:rFonts w:asciiTheme="minorHAnsi" w:eastAsia="Times New Roman" w:hAnsiTheme="minorHAnsi" w:cstheme="minorHAnsi"/>
                <w:szCs w:val="20"/>
              </w:rPr>
            </w:pPr>
            <w:r>
              <w:rPr>
                <w:rFonts w:cs="Calibri"/>
                <w:color w:val="000000"/>
                <w:szCs w:val="20"/>
              </w:rPr>
              <w:t>FAIL</w:t>
            </w:r>
          </w:p>
        </w:tc>
      </w:tr>
      <w:tr w:rsidR="00D62761" w:rsidRPr="00A33200" w14:paraId="24894C48" w14:textId="77777777" w:rsidTr="003368B9">
        <w:trPr>
          <w:cnfStyle w:val="000000100000" w:firstRow="0" w:lastRow="0" w:firstColumn="0" w:lastColumn="0" w:oddVBand="0" w:evenVBand="0" w:oddHBand="1" w:evenHBand="0" w:firstRowFirstColumn="0" w:firstRowLastColumn="0" w:lastRowFirstColumn="0" w:lastRowLastColumn="0"/>
          <w:trHeight w:val="255"/>
        </w:trPr>
        <w:tc>
          <w:tcPr>
            <w:tcW w:w="1705" w:type="dxa"/>
          </w:tcPr>
          <w:p w14:paraId="1A0DE162" w14:textId="49264994" w:rsidR="00D62761" w:rsidRPr="006C314A" w:rsidRDefault="00D62761" w:rsidP="00D62761">
            <w:pPr>
              <w:jc w:val="center"/>
              <w:rPr>
                <w:rFonts w:asciiTheme="minorHAnsi" w:eastAsia="Times New Roman" w:hAnsiTheme="minorHAnsi" w:cstheme="minorHAnsi"/>
                <w:szCs w:val="20"/>
                <w:lang w:val="fr-FR"/>
              </w:rPr>
            </w:pPr>
            <w:r>
              <w:rPr>
                <w:rFonts w:cs="Calibri"/>
                <w:color w:val="000000"/>
                <w:szCs w:val="20"/>
              </w:rPr>
              <w:t>Kelly Creek-Black Cypress Creek</w:t>
            </w:r>
          </w:p>
        </w:tc>
        <w:tc>
          <w:tcPr>
            <w:tcW w:w="0" w:type="dxa"/>
            <w:noWrap/>
          </w:tcPr>
          <w:p w14:paraId="218C22C7" w14:textId="5CE1A195" w:rsidR="00D62761" w:rsidRPr="006C314A" w:rsidRDefault="00D62761" w:rsidP="00D62761">
            <w:pPr>
              <w:jc w:val="center"/>
              <w:rPr>
                <w:rFonts w:asciiTheme="minorHAnsi" w:eastAsia="Times New Roman" w:hAnsiTheme="minorHAnsi" w:cstheme="minorHAnsi"/>
                <w:szCs w:val="20"/>
              </w:rPr>
            </w:pPr>
            <w:r>
              <w:rPr>
                <w:rFonts w:cs="Calibri"/>
                <w:color w:val="000000"/>
                <w:szCs w:val="20"/>
              </w:rPr>
              <w:t>111403060203</w:t>
            </w:r>
          </w:p>
        </w:tc>
        <w:tc>
          <w:tcPr>
            <w:tcW w:w="1530" w:type="dxa"/>
            <w:noWrap/>
          </w:tcPr>
          <w:p w14:paraId="181EEC49" w14:textId="4B12E571" w:rsidR="00D62761" w:rsidRPr="006C314A" w:rsidRDefault="00D62761" w:rsidP="00D62761">
            <w:pPr>
              <w:jc w:val="center"/>
              <w:rPr>
                <w:rFonts w:asciiTheme="minorHAnsi" w:eastAsia="Times New Roman" w:hAnsiTheme="minorHAnsi" w:cstheme="minorHAnsi"/>
                <w:szCs w:val="20"/>
              </w:rPr>
            </w:pPr>
            <w:r>
              <w:rPr>
                <w:rFonts w:cs="Calibri"/>
                <w:color w:val="000000"/>
                <w:szCs w:val="20"/>
              </w:rPr>
              <w:t>2,068</w:t>
            </w:r>
          </w:p>
        </w:tc>
        <w:tc>
          <w:tcPr>
            <w:tcW w:w="1080" w:type="dxa"/>
            <w:noWrap/>
          </w:tcPr>
          <w:p w14:paraId="755B64A3" w14:textId="2EF90009" w:rsidR="00D62761" w:rsidRPr="006C314A" w:rsidRDefault="00D62761" w:rsidP="00D62761">
            <w:pPr>
              <w:jc w:val="center"/>
              <w:rPr>
                <w:rFonts w:asciiTheme="minorHAnsi" w:eastAsia="Times New Roman" w:hAnsiTheme="minorHAnsi" w:cstheme="minorHAnsi"/>
                <w:szCs w:val="20"/>
              </w:rPr>
            </w:pPr>
            <w:r>
              <w:rPr>
                <w:rFonts w:cs="Calibri"/>
                <w:color w:val="000000"/>
                <w:szCs w:val="20"/>
              </w:rPr>
              <w:t>613</w:t>
            </w:r>
          </w:p>
        </w:tc>
        <w:tc>
          <w:tcPr>
            <w:tcW w:w="1080" w:type="dxa"/>
            <w:noWrap/>
          </w:tcPr>
          <w:p w14:paraId="4E30C34A" w14:textId="218326E6" w:rsidR="00D62761" w:rsidRPr="006C314A" w:rsidRDefault="00D62761" w:rsidP="00D62761">
            <w:pPr>
              <w:jc w:val="center"/>
              <w:rPr>
                <w:rFonts w:asciiTheme="minorHAnsi" w:eastAsia="Times New Roman" w:hAnsiTheme="minorHAnsi" w:cstheme="minorHAnsi"/>
                <w:szCs w:val="20"/>
              </w:rPr>
            </w:pPr>
            <w:r>
              <w:rPr>
                <w:rFonts w:cs="Calibri"/>
                <w:color w:val="000000"/>
                <w:szCs w:val="20"/>
              </w:rPr>
              <w:t>1,455</w:t>
            </w:r>
          </w:p>
        </w:tc>
        <w:tc>
          <w:tcPr>
            <w:tcW w:w="990" w:type="dxa"/>
            <w:noWrap/>
          </w:tcPr>
          <w:p w14:paraId="3FC0D44F" w14:textId="3F77FFED" w:rsidR="00D62761" w:rsidRPr="006C314A" w:rsidRDefault="00D62761" w:rsidP="00D62761">
            <w:pPr>
              <w:jc w:val="center"/>
              <w:rPr>
                <w:rFonts w:asciiTheme="minorHAnsi" w:eastAsia="Times New Roman" w:hAnsiTheme="minorHAnsi" w:cstheme="minorHAnsi"/>
                <w:szCs w:val="20"/>
              </w:rPr>
            </w:pPr>
            <w:r>
              <w:rPr>
                <w:rFonts w:cs="Calibri"/>
                <w:color w:val="000000"/>
                <w:szCs w:val="20"/>
              </w:rPr>
              <w:t>70.4</w:t>
            </w:r>
          </w:p>
        </w:tc>
        <w:tc>
          <w:tcPr>
            <w:tcW w:w="1620" w:type="dxa"/>
            <w:noWrap/>
          </w:tcPr>
          <w:p w14:paraId="639DC026" w14:textId="79A1EDAD" w:rsidR="00D62761" w:rsidRPr="006C314A" w:rsidRDefault="00D62761" w:rsidP="00D62761">
            <w:pPr>
              <w:jc w:val="center"/>
              <w:rPr>
                <w:rFonts w:asciiTheme="minorHAnsi" w:eastAsia="Times New Roman" w:hAnsiTheme="minorHAnsi" w:cstheme="minorHAnsi"/>
                <w:szCs w:val="20"/>
              </w:rPr>
            </w:pPr>
            <w:r>
              <w:rPr>
                <w:rFonts w:cs="Calibri"/>
                <w:color w:val="000000"/>
                <w:szCs w:val="20"/>
              </w:rPr>
              <w:t>FAIL</w:t>
            </w:r>
          </w:p>
        </w:tc>
      </w:tr>
      <w:tr w:rsidR="00D62761" w:rsidRPr="00A33200" w14:paraId="7FF0FDC4" w14:textId="77777777" w:rsidTr="003368B9">
        <w:trPr>
          <w:cnfStyle w:val="000000010000" w:firstRow="0" w:lastRow="0" w:firstColumn="0" w:lastColumn="0" w:oddVBand="0" w:evenVBand="0" w:oddHBand="0" w:evenHBand="1" w:firstRowFirstColumn="0" w:firstRowLastColumn="0" w:lastRowFirstColumn="0" w:lastRowLastColumn="0"/>
          <w:trHeight w:val="255"/>
        </w:trPr>
        <w:tc>
          <w:tcPr>
            <w:tcW w:w="1705" w:type="dxa"/>
            <w:shd w:val="clear" w:color="auto" w:fill="auto"/>
          </w:tcPr>
          <w:p w14:paraId="424021B9" w14:textId="5700C3C5" w:rsidR="00D62761" w:rsidRPr="006C314A" w:rsidRDefault="00D62761" w:rsidP="00D62761">
            <w:pPr>
              <w:jc w:val="center"/>
              <w:rPr>
                <w:rFonts w:asciiTheme="minorHAnsi" w:eastAsia="Times New Roman" w:hAnsiTheme="minorHAnsi" w:cstheme="minorHAnsi"/>
                <w:szCs w:val="20"/>
              </w:rPr>
            </w:pPr>
            <w:bookmarkStart w:id="429" w:name="_Hlk96089796"/>
            <w:r>
              <w:rPr>
                <w:rFonts w:cs="Calibri"/>
                <w:color w:val="000000"/>
                <w:szCs w:val="20"/>
              </w:rPr>
              <w:t>Mill Creek-Flat Creek</w:t>
            </w:r>
          </w:p>
        </w:tc>
        <w:tc>
          <w:tcPr>
            <w:tcW w:w="0" w:type="dxa"/>
            <w:noWrap/>
          </w:tcPr>
          <w:p w14:paraId="315A9F8F" w14:textId="536332F5" w:rsidR="00D62761" w:rsidRPr="006C314A" w:rsidRDefault="00D62761" w:rsidP="00D62761">
            <w:pPr>
              <w:jc w:val="center"/>
              <w:rPr>
                <w:rFonts w:asciiTheme="minorHAnsi" w:eastAsia="Times New Roman" w:hAnsiTheme="minorHAnsi" w:cstheme="minorHAnsi"/>
                <w:szCs w:val="20"/>
              </w:rPr>
            </w:pPr>
            <w:r>
              <w:rPr>
                <w:rFonts w:cs="Calibri"/>
                <w:color w:val="000000"/>
                <w:szCs w:val="20"/>
              </w:rPr>
              <w:t>111403060204</w:t>
            </w:r>
          </w:p>
        </w:tc>
        <w:tc>
          <w:tcPr>
            <w:tcW w:w="1530" w:type="dxa"/>
            <w:shd w:val="clear" w:color="auto" w:fill="auto"/>
            <w:noWrap/>
          </w:tcPr>
          <w:p w14:paraId="7CA7F342" w14:textId="58CA3883" w:rsidR="00D62761" w:rsidRPr="006C314A" w:rsidRDefault="00D62761" w:rsidP="00D62761">
            <w:pPr>
              <w:jc w:val="center"/>
              <w:rPr>
                <w:rFonts w:asciiTheme="minorHAnsi" w:eastAsia="Times New Roman" w:hAnsiTheme="minorHAnsi" w:cstheme="minorHAnsi"/>
                <w:szCs w:val="20"/>
              </w:rPr>
            </w:pPr>
            <w:r>
              <w:rPr>
                <w:rFonts w:cs="Calibri"/>
                <w:color w:val="000000"/>
                <w:szCs w:val="20"/>
              </w:rPr>
              <w:t>2,673</w:t>
            </w:r>
          </w:p>
        </w:tc>
        <w:tc>
          <w:tcPr>
            <w:tcW w:w="1080" w:type="dxa"/>
            <w:shd w:val="clear" w:color="auto" w:fill="auto"/>
            <w:noWrap/>
          </w:tcPr>
          <w:p w14:paraId="522C21AA" w14:textId="60E6EF4D" w:rsidR="00D62761" w:rsidRPr="006C314A" w:rsidRDefault="00D62761" w:rsidP="00D62761">
            <w:pPr>
              <w:jc w:val="center"/>
              <w:rPr>
                <w:rFonts w:asciiTheme="minorHAnsi" w:eastAsia="Times New Roman" w:hAnsiTheme="minorHAnsi" w:cstheme="minorHAnsi"/>
                <w:szCs w:val="20"/>
              </w:rPr>
            </w:pPr>
            <w:r>
              <w:rPr>
                <w:rFonts w:cs="Calibri"/>
                <w:color w:val="000000"/>
                <w:szCs w:val="20"/>
              </w:rPr>
              <w:t>610</w:t>
            </w:r>
          </w:p>
        </w:tc>
        <w:tc>
          <w:tcPr>
            <w:tcW w:w="1080" w:type="dxa"/>
            <w:shd w:val="clear" w:color="auto" w:fill="auto"/>
            <w:noWrap/>
          </w:tcPr>
          <w:p w14:paraId="021445D0" w14:textId="16774487" w:rsidR="00D62761" w:rsidRPr="006C314A" w:rsidRDefault="00D62761" w:rsidP="00D62761">
            <w:pPr>
              <w:jc w:val="center"/>
              <w:rPr>
                <w:rFonts w:asciiTheme="minorHAnsi" w:eastAsia="Times New Roman" w:hAnsiTheme="minorHAnsi" w:cstheme="minorHAnsi"/>
                <w:szCs w:val="20"/>
              </w:rPr>
            </w:pPr>
            <w:r>
              <w:rPr>
                <w:rFonts w:cs="Calibri"/>
                <w:color w:val="000000"/>
                <w:szCs w:val="20"/>
              </w:rPr>
              <w:t>2,063</w:t>
            </w:r>
          </w:p>
        </w:tc>
        <w:tc>
          <w:tcPr>
            <w:tcW w:w="990" w:type="dxa"/>
            <w:shd w:val="clear" w:color="auto" w:fill="auto"/>
            <w:noWrap/>
          </w:tcPr>
          <w:p w14:paraId="5EC6E1E0" w14:textId="788CA391" w:rsidR="00D62761" w:rsidRPr="006C314A" w:rsidRDefault="00D62761" w:rsidP="00D62761">
            <w:pPr>
              <w:jc w:val="center"/>
              <w:rPr>
                <w:rFonts w:asciiTheme="minorHAnsi" w:eastAsia="Times New Roman" w:hAnsiTheme="minorHAnsi" w:cstheme="minorHAnsi"/>
                <w:szCs w:val="20"/>
              </w:rPr>
            </w:pPr>
            <w:r>
              <w:rPr>
                <w:rFonts w:cs="Calibri"/>
                <w:color w:val="000000"/>
                <w:szCs w:val="20"/>
              </w:rPr>
              <w:t>77.2</w:t>
            </w:r>
          </w:p>
        </w:tc>
        <w:tc>
          <w:tcPr>
            <w:tcW w:w="1620" w:type="dxa"/>
            <w:shd w:val="clear" w:color="auto" w:fill="auto"/>
            <w:noWrap/>
          </w:tcPr>
          <w:p w14:paraId="0ED439C1" w14:textId="466BD82D" w:rsidR="00D62761" w:rsidRPr="006C314A" w:rsidRDefault="00D62761" w:rsidP="00D62761">
            <w:pPr>
              <w:jc w:val="center"/>
              <w:rPr>
                <w:rFonts w:asciiTheme="minorHAnsi" w:eastAsia="Times New Roman" w:hAnsiTheme="minorHAnsi" w:cstheme="minorHAnsi"/>
                <w:szCs w:val="20"/>
              </w:rPr>
            </w:pPr>
            <w:r>
              <w:rPr>
                <w:rFonts w:cs="Calibri"/>
                <w:color w:val="000000"/>
                <w:szCs w:val="20"/>
              </w:rPr>
              <w:t>FAIL</w:t>
            </w:r>
          </w:p>
        </w:tc>
      </w:tr>
      <w:tr w:rsidR="00D62761" w:rsidRPr="00A33200" w14:paraId="3105865A" w14:textId="77777777" w:rsidTr="003368B9">
        <w:trPr>
          <w:cnfStyle w:val="000000100000" w:firstRow="0" w:lastRow="0" w:firstColumn="0" w:lastColumn="0" w:oddVBand="0" w:evenVBand="0" w:oddHBand="1" w:evenHBand="0" w:firstRowFirstColumn="0" w:firstRowLastColumn="0" w:lastRowFirstColumn="0" w:lastRowLastColumn="0"/>
          <w:trHeight w:val="255"/>
        </w:trPr>
        <w:tc>
          <w:tcPr>
            <w:tcW w:w="1705" w:type="dxa"/>
          </w:tcPr>
          <w:p w14:paraId="5B44488E" w14:textId="1FA6CB68" w:rsidR="00D62761" w:rsidRPr="006C314A" w:rsidRDefault="00D62761" w:rsidP="00D62761">
            <w:pPr>
              <w:jc w:val="center"/>
              <w:rPr>
                <w:rFonts w:asciiTheme="minorHAnsi" w:eastAsia="Times New Roman" w:hAnsiTheme="minorHAnsi" w:cstheme="minorHAnsi"/>
                <w:szCs w:val="20"/>
              </w:rPr>
            </w:pPr>
            <w:r>
              <w:rPr>
                <w:rFonts w:cs="Calibri"/>
                <w:color w:val="000000"/>
                <w:szCs w:val="20"/>
              </w:rPr>
              <w:t>Flat Creek-Black Cypress Creek</w:t>
            </w:r>
          </w:p>
        </w:tc>
        <w:tc>
          <w:tcPr>
            <w:tcW w:w="0" w:type="dxa"/>
            <w:noWrap/>
          </w:tcPr>
          <w:p w14:paraId="65A04F44" w14:textId="5CD6058F" w:rsidR="00D62761" w:rsidRPr="006C314A" w:rsidRDefault="00D62761" w:rsidP="00D62761">
            <w:pPr>
              <w:jc w:val="center"/>
              <w:rPr>
                <w:rFonts w:asciiTheme="minorHAnsi" w:eastAsia="Times New Roman" w:hAnsiTheme="minorHAnsi" w:cstheme="minorHAnsi"/>
                <w:szCs w:val="20"/>
              </w:rPr>
            </w:pPr>
            <w:r>
              <w:rPr>
                <w:rFonts w:cs="Calibri"/>
                <w:color w:val="000000"/>
                <w:szCs w:val="20"/>
              </w:rPr>
              <w:t>111403060205</w:t>
            </w:r>
          </w:p>
        </w:tc>
        <w:tc>
          <w:tcPr>
            <w:tcW w:w="1530" w:type="dxa"/>
            <w:noWrap/>
          </w:tcPr>
          <w:p w14:paraId="520DE22E" w14:textId="5BD95944" w:rsidR="00D62761" w:rsidRPr="006C314A" w:rsidRDefault="00D62761" w:rsidP="00D62761">
            <w:pPr>
              <w:jc w:val="center"/>
              <w:rPr>
                <w:rFonts w:asciiTheme="minorHAnsi" w:eastAsia="Times New Roman" w:hAnsiTheme="minorHAnsi" w:cstheme="minorHAnsi"/>
                <w:szCs w:val="20"/>
              </w:rPr>
            </w:pPr>
            <w:r>
              <w:rPr>
                <w:rFonts w:cs="Calibri"/>
                <w:color w:val="000000"/>
                <w:szCs w:val="20"/>
              </w:rPr>
              <w:t>2,162</w:t>
            </w:r>
          </w:p>
        </w:tc>
        <w:tc>
          <w:tcPr>
            <w:tcW w:w="1080" w:type="dxa"/>
            <w:noWrap/>
          </w:tcPr>
          <w:p w14:paraId="79AAEFED" w14:textId="3C426C21" w:rsidR="00D62761" w:rsidRPr="006C314A" w:rsidRDefault="00D62761" w:rsidP="00D62761">
            <w:pPr>
              <w:jc w:val="center"/>
              <w:rPr>
                <w:rFonts w:asciiTheme="minorHAnsi" w:eastAsia="Times New Roman" w:hAnsiTheme="minorHAnsi" w:cstheme="minorHAnsi"/>
                <w:szCs w:val="20"/>
              </w:rPr>
            </w:pPr>
            <w:r>
              <w:rPr>
                <w:rFonts w:cs="Calibri"/>
                <w:color w:val="000000"/>
                <w:szCs w:val="20"/>
              </w:rPr>
              <w:t>548</w:t>
            </w:r>
          </w:p>
        </w:tc>
        <w:tc>
          <w:tcPr>
            <w:tcW w:w="1080" w:type="dxa"/>
            <w:noWrap/>
          </w:tcPr>
          <w:p w14:paraId="2DC3428C" w14:textId="5B3B1371" w:rsidR="00D62761" w:rsidRPr="006C314A" w:rsidRDefault="00D62761" w:rsidP="00D62761">
            <w:pPr>
              <w:jc w:val="center"/>
              <w:rPr>
                <w:rFonts w:asciiTheme="minorHAnsi" w:eastAsia="Times New Roman" w:hAnsiTheme="minorHAnsi" w:cstheme="minorHAnsi"/>
                <w:szCs w:val="20"/>
              </w:rPr>
            </w:pPr>
            <w:r>
              <w:rPr>
                <w:rFonts w:cs="Calibri"/>
                <w:color w:val="000000"/>
                <w:szCs w:val="20"/>
              </w:rPr>
              <w:t>1,614</w:t>
            </w:r>
          </w:p>
        </w:tc>
        <w:tc>
          <w:tcPr>
            <w:tcW w:w="990" w:type="dxa"/>
            <w:noWrap/>
          </w:tcPr>
          <w:p w14:paraId="36DCBA78" w14:textId="0465ADA5" w:rsidR="00D62761" w:rsidRPr="006C314A" w:rsidRDefault="00D62761" w:rsidP="00D62761">
            <w:pPr>
              <w:jc w:val="center"/>
              <w:rPr>
                <w:rFonts w:asciiTheme="minorHAnsi" w:eastAsia="Times New Roman" w:hAnsiTheme="minorHAnsi" w:cstheme="minorHAnsi"/>
                <w:szCs w:val="20"/>
              </w:rPr>
            </w:pPr>
            <w:r>
              <w:rPr>
                <w:rFonts w:cs="Calibri"/>
                <w:color w:val="000000"/>
                <w:szCs w:val="20"/>
              </w:rPr>
              <w:t>74.7</w:t>
            </w:r>
          </w:p>
        </w:tc>
        <w:tc>
          <w:tcPr>
            <w:tcW w:w="1620" w:type="dxa"/>
            <w:noWrap/>
          </w:tcPr>
          <w:p w14:paraId="4CEA5D9E" w14:textId="4BC35361" w:rsidR="00D62761" w:rsidRPr="006C314A" w:rsidRDefault="00D62761" w:rsidP="00D62761">
            <w:pPr>
              <w:jc w:val="center"/>
              <w:rPr>
                <w:rFonts w:asciiTheme="minorHAnsi" w:eastAsia="Times New Roman" w:hAnsiTheme="minorHAnsi" w:cstheme="minorHAnsi"/>
                <w:szCs w:val="20"/>
              </w:rPr>
            </w:pPr>
            <w:r>
              <w:rPr>
                <w:rFonts w:cs="Calibri"/>
                <w:color w:val="000000"/>
                <w:szCs w:val="20"/>
              </w:rPr>
              <w:t>FAIL</w:t>
            </w:r>
          </w:p>
        </w:tc>
      </w:tr>
      <w:tr w:rsidR="00D62761" w:rsidRPr="00A33200" w14:paraId="7C5EB6D4" w14:textId="77777777" w:rsidTr="003368B9">
        <w:trPr>
          <w:cnfStyle w:val="000000010000" w:firstRow="0" w:lastRow="0" w:firstColumn="0" w:lastColumn="0" w:oddVBand="0" w:evenVBand="0" w:oddHBand="0" w:evenHBand="1" w:firstRowFirstColumn="0" w:firstRowLastColumn="0" w:lastRowFirstColumn="0" w:lastRowLastColumn="0"/>
          <w:trHeight w:val="255"/>
        </w:trPr>
        <w:tc>
          <w:tcPr>
            <w:tcW w:w="1705" w:type="dxa"/>
            <w:shd w:val="clear" w:color="auto" w:fill="auto"/>
          </w:tcPr>
          <w:p w14:paraId="3BFFEE35" w14:textId="19A0224F" w:rsidR="00D62761" w:rsidRPr="006C314A" w:rsidRDefault="00D62761" w:rsidP="00D62761">
            <w:pPr>
              <w:jc w:val="center"/>
              <w:rPr>
                <w:rFonts w:asciiTheme="minorHAnsi" w:eastAsia="Times New Roman" w:hAnsiTheme="minorHAnsi" w:cstheme="minorHAnsi"/>
                <w:szCs w:val="20"/>
              </w:rPr>
            </w:pPr>
            <w:proofErr w:type="spellStart"/>
            <w:r>
              <w:rPr>
                <w:rFonts w:cs="Calibri"/>
                <w:color w:val="000000"/>
                <w:szCs w:val="20"/>
              </w:rPr>
              <w:t>Cawhorn</w:t>
            </w:r>
            <w:proofErr w:type="spellEnd"/>
            <w:r>
              <w:rPr>
                <w:rFonts w:cs="Calibri"/>
                <w:color w:val="000000"/>
                <w:szCs w:val="20"/>
              </w:rPr>
              <w:t xml:space="preserve"> Creek-Hughes Creek</w:t>
            </w:r>
          </w:p>
        </w:tc>
        <w:tc>
          <w:tcPr>
            <w:tcW w:w="0" w:type="dxa"/>
            <w:noWrap/>
          </w:tcPr>
          <w:p w14:paraId="646233FB" w14:textId="2F50DEA2" w:rsidR="00D62761" w:rsidRPr="006C314A" w:rsidRDefault="00D62761" w:rsidP="00D62761">
            <w:pPr>
              <w:jc w:val="center"/>
              <w:rPr>
                <w:rFonts w:asciiTheme="minorHAnsi" w:eastAsia="Times New Roman" w:hAnsiTheme="minorHAnsi" w:cstheme="minorHAnsi"/>
                <w:szCs w:val="20"/>
              </w:rPr>
            </w:pPr>
            <w:r>
              <w:rPr>
                <w:rFonts w:cs="Calibri"/>
                <w:color w:val="000000"/>
                <w:szCs w:val="20"/>
              </w:rPr>
              <w:t>111403060206</w:t>
            </w:r>
          </w:p>
        </w:tc>
        <w:tc>
          <w:tcPr>
            <w:tcW w:w="1530" w:type="dxa"/>
            <w:shd w:val="clear" w:color="auto" w:fill="auto"/>
            <w:noWrap/>
          </w:tcPr>
          <w:p w14:paraId="2670FE06" w14:textId="5DAFF0E0" w:rsidR="00D62761" w:rsidRPr="006C314A" w:rsidRDefault="00D62761" w:rsidP="00D62761">
            <w:pPr>
              <w:jc w:val="center"/>
              <w:rPr>
                <w:rFonts w:asciiTheme="minorHAnsi" w:eastAsia="Times New Roman" w:hAnsiTheme="minorHAnsi" w:cstheme="minorHAnsi"/>
                <w:szCs w:val="20"/>
              </w:rPr>
            </w:pPr>
            <w:r>
              <w:rPr>
                <w:rFonts w:cs="Calibri"/>
                <w:color w:val="000000"/>
                <w:szCs w:val="20"/>
              </w:rPr>
              <w:t>2,751</w:t>
            </w:r>
          </w:p>
        </w:tc>
        <w:tc>
          <w:tcPr>
            <w:tcW w:w="1080" w:type="dxa"/>
            <w:shd w:val="clear" w:color="auto" w:fill="auto"/>
            <w:noWrap/>
          </w:tcPr>
          <w:p w14:paraId="57CDFDDA" w14:textId="41B8B36B" w:rsidR="00D62761" w:rsidRPr="006C314A" w:rsidRDefault="00D62761" w:rsidP="00D62761">
            <w:pPr>
              <w:jc w:val="center"/>
              <w:rPr>
                <w:rFonts w:asciiTheme="minorHAnsi" w:eastAsia="Times New Roman" w:hAnsiTheme="minorHAnsi" w:cstheme="minorHAnsi"/>
                <w:szCs w:val="20"/>
              </w:rPr>
            </w:pPr>
            <w:r>
              <w:rPr>
                <w:rFonts w:cs="Calibri"/>
                <w:color w:val="000000"/>
                <w:szCs w:val="20"/>
              </w:rPr>
              <w:t>545</w:t>
            </w:r>
          </w:p>
        </w:tc>
        <w:tc>
          <w:tcPr>
            <w:tcW w:w="1080" w:type="dxa"/>
            <w:shd w:val="clear" w:color="auto" w:fill="auto"/>
            <w:noWrap/>
          </w:tcPr>
          <w:p w14:paraId="14906D96" w14:textId="65C7D4E1" w:rsidR="00D62761" w:rsidRPr="006C314A" w:rsidRDefault="00D62761" w:rsidP="00D62761">
            <w:pPr>
              <w:jc w:val="center"/>
              <w:rPr>
                <w:rFonts w:asciiTheme="minorHAnsi" w:eastAsia="Times New Roman" w:hAnsiTheme="minorHAnsi" w:cstheme="minorHAnsi"/>
                <w:szCs w:val="20"/>
              </w:rPr>
            </w:pPr>
            <w:r>
              <w:rPr>
                <w:rFonts w:cs="Calibri"/>
                <w:color w:val="000000"/>
                <w:szCs w:val="20"/>
              </w:rPr>
              <w:t>2,206</w:t>
            </w:r>
          </w:p>
        </w:tc>
        <w:tc>
          <w:tcPr>
            <w:tcW w:w="990" w:type="dxa"/>
            <w:shd w:val="clear" w:color="auto" w:fill="auto"/>
            <w:noWrap/>
          </w:tcPr>
          <w:p w14:paraId="03C8E1B9" w14:textId="3E3EA0BE" w:rsidR="00D62761" w:rsidRPr="006C314A" w:rsidRDefault="00D62761" w:rsidP="00D62761">
            <w:pPr>
              <w:jc w:val="center"/>
              <w:rPr>
                <w:rFonts w:asciiTheme="minorHAnsi" w:eastAsia="Times New Roman" w:hAnsiTheme="minorHAnsi" w:cstheme="minorHAnsi"/>
                <w:szCs w:val="20"/>
              </w:rPr>
            </w:pPr>
            <w:r>
              <w:rPr>
                <w:rFonts w:cs="Calibri"/>
                <w:color w:val="000000"/>
                <w:szCs w:val="20"/>
              </w:rPr>
              <w:t>80.2</w:t>
            </w:r>
          </w:p>
        </w:tc>
        <w:tc>
          <w:tcPr>
            <w:tcW w:w="1620" w:type="dxa"/>
            <w:shd w:val="clear" w:color="auto" w:fill="auto"/>
            <w:noWrap/>
          </w:tcPr>
          <w:p w14:paraId="4C881B99" w14:textId="03A96D2C" w:rsidR="00D62761" w:rsidRPr="006C314A" w:rsidRDefault="00D62761" w:rsidP="00D62761">
            <w:pPr>
              <w:jc w:val="center"/>
              <w:rPr>
                <w:rFonts w:asciiTheme="minorHAnsi" w:eastAsia="Times New Roman" w:hAnsiTheme="minorHAnsi" w:cstheme="minorHAnsi"/>
                <w:szCs w:val="20"/>
              </w:rPr>
            </w:pPr>
            <w:r>
              <w:rPr>
                <w:rFonts w:cs="Calibri"/>
                <w:color w:val="000000"/>
                <w:szCs w:val="20"/>
              </w:rPr>
              <w:t>FAIL</w:t>
            </w:r>
          </w:p>
        </w:tc>
      </w:tr>
      <w:tr w:rsidR="00D62761" w:rsidRPr="00A33200" w14:paraId="2A9D2F00" w14:textId="77777777" w:rsidTr="003368B9">
        <w:trPr>
          <w:cnfStyle w:val="000000100000" w:firstRow="0" w:lastRow="0" w:firstColumn="0" w:lastColumn="0" w:oddVBand="0" w:evenVBand="0" w:oddHBand="1" w:evenHBand="0" w:firstRowFirstColumn="0" w:firstRowLastColumn="0" w:lastRowFirstColumn="0" w:lastRowLastColumn="0"/>
          <w:trHeight w:val="255"/>
        </w:trPr>
        <w:tc>
          <w:tcPr>
            <w:tcW w:w="1705" w:type="dxa"/>
          </w:tcPr>
          <w:p w14:paraId="5898DDE6" w14:textId="4C79AD97" w:rsidR="00D62761" w:rsidRPr="006C314A" w:rsidRDefault="00D62761" w:rsidP="00D62761">
            <w:pPr>
              <w:jc w:val="center"/>
              <w:rPr>
                <w:rFonts w:asciiTheme="minorHAnsi" w:eastAsia="Times New Roman" w:hAnsiTheme="minorHAnsi" w:cstheme="minorHAnsi"/>
                <w:szCs w:val="20"/>
              </w:rPr>
            </w:pPr>
            <w:r>
              <w:rPr>
                <w:rFonts w:cs="Calibri"/>
                <w:color w:val="000000"/>
                <w:szCs w:val="20"/>
              </w:rPr>
              <w:t>Black Cypress Creek-Black Cypress Bayou</w:t>
            </w:r>
          </w:p>
        </w:tc>
        <w:tc>
          <w:tcPr>
            <w:tcW w:w="0" w:type="dxa"/>
            <w:noWrap/>
          </w:tcPr>
          <w:p w14:paraId="7B859632" w14:textId="7305514B" w:rsidR="00D62761" w:rsidRPr="006C314A" w:rsidRDefault="00D62761" w:rsidP="00D62761">
            <w:pPr>
              <w:jc w:val="center"/>
              <w:rPr>
                <w:rFonts w:asciiTheme="minorHAnsi" w:eastAsia="Times New Roman" w:hAnsiTheme="minorHAnsi" w:cstheme="minorHAnsi"/>
                <w:szCs w:val="20"/>
              </w:rPr>
            </w:pPr>
            <w:r>
              <w:rPr>
                <w:rFonts w:cs="Calibri"/>
                <w:color w:val="000000"/>
                <w:szCs w:val="20"/>
              </w:rPr>
              <w:t>111403060207</w:t>
            </w:r>
          </w:p>
        </w:tc>
        <w:tc>
          <w:tcPr>
            <w:tcW w:w="1530" w:type="dxa"/>
            <w:noWrap/>
          </w:tcPr>
          <w:p w14:paraId="4EDFED9B" w14:textId="626FBAB6" w:rsidR="00D62761" w:rsidRPr="006C314A" w:rsidRDefault="00D62761" w:rsidP="00D62761">
            <w:pPr>
              <w:jc w:val="center"/>
              <w:rPr>
                <w:rFonts w:asciiTheme="minorHAnsi" w:eastAsia="Times New Roman" w:hAnsiTheme="minorHAnsi" w:cstheme="minorHAnsi"/>
                <w:szCs w:val="20"/>
              </w:rPr>
            </w:pPr>
            <w:r>
              <w:rPr>
                <w:rFonts w:cs="Calibri"/>
                <w:color w:val="000000"/>
                <w:szCs w:val="20"/>
              </w:rPr>
              <w:t>2,533</w:t>
            </w:r>
          </w:p>
        </w:tc>
        <w:tc>
          <w:tcPr>
            <w:tcW w:w="1080" w:type="dxa"/>
            <w:noWrap/>
          </w:tcPr>
          <w:p w14:paraId="7FAB2D4B" w14:textId="735AC416" w:rsidR="00D62761" w:rsidRPr="006C314A" w:rsidRDefault="00D62761" w:rsidP="00D62761">
            <w:pPr>
              <w:jc w:val="center"/>
              <w:rPr>
                <w:rFonts w:asciiTheme="minorHAnsi" w:eastAsia="Times New Roman" w:hAnsiTheme="minorHAnsi" w:cstheme="minorHAnsi"/>
                <w:szCs w:val="20"/>
              </w:rPr>
            </w:pPr>
            <w:r>
              <w:rPr>
                <w:rFonts w:cs="Calibri"/>
                <w:color w:val="000000"/>
                <w:szCs w:val="20"/>
              </w:rPr>
              <w:t>556</w:t>
            </w:r>
          </w:p>
        </w:tc>
        <w:tc>
          <w:tcPr>
            <w:tcW w:w="1080" w:type="dxa"/>
            <w:noWrap/>
          </w:tcPr>
          <w:p w14:paraId="64F59C37" w14:textId="7C217660" w:rsidR="00D62761" w:rsidRPr="006C314A" w:rsidRDefault="00D62761" w:rsidP="00D62761">
            <w:pPr>
              <w:jc w:val="center"/>
              <w:rPr>
                <w:rFonts w:asciiTheme="minorHAnsi" w:eastAsia="Times New Roman" w:hAnsiTheme="minorHAnsi" w:cstheme="minorHAnsi"/>
                <w:szCs w:val="20"/>
              </w:rPr>
            </w:pPr>
            <w:r>
              <w:rPr>
                <w:rFonts w:cs="Calibri"/>
                <w:color w:val="000000"/>
                <w:szCs w:val="20"/>
              </w:rPr>
              <w:t>1,977</w:t>
            </w:r>
          </w:p>
        </w:tc>
        <w:tc>
          <w:tcPr>
            <w:tcW w:w="990" w:type="dxa"/>
            <w:noWrap/>
          </w:tcPr>
          <w:p w14:paraId="3D76E17E" w14:textId="2AC740C7" w:rsidR="00D62761" w:rsidRPr="006C314A" w:rsidRDefault="00D62761" w:rsidP="00D62761">
            <w:pPr>
              <w:jc w:val="center"/>
              <w:rPr>
                <w:rFonts w:asciiTheme="minorHAnsi" w:eastAsia="Times New Roman" w:hAnsiTheme="minorHAnsi" w:cstheme="minorHAnsi"/>
                <w:szCs w:val="20"/>
              </w:rPr>
            </w:pPr>
            <w:r>
              <w:rPr>
                <w:rFonts w:cs="Calibri"/>
                <w:color w:val="000000"/>
                <w:szCs w:val="20"/>
              </w:rPr>
              <w:t>78.0</w:t>
            </w:r>
          </w:p>
        </w:tc>
        <w:tc>
          <w:tcPr>
            <w:tcW w:w="1620" w:type="dxa"/>
            <w:noWrap/>
          </w:tcPr>
          <w:p w14:paraId="14B56DC0" w14:textId="390CEE88" w:rsidR="00D62761" w:rsidRPr="006C314A" w:rsidRDefault="00D62761" w:rsidP="00D62761">
            <w:pPr>
              <w:jc w:val="center"/>
              <w:rPr>
                <w:rFonts w:asciiTheme="minorHAnsi" w:eastAsia="Times New Roman" w:hAnsiTheme="minorHAnsi" w:cstheme="minorHAnsi"/>
                <w:szCs w:val="20"/>
              </w:rPr>
            </w:pPr>
            <w:r>
              <w:rPr>
                <w:rFonts w:cs="Calibri"/>
                <w:color w:val="000000"/>
                <w:szCs w:val="20"/>
              </w:rPr>
              <w:t>FAIL</w:t>
            </w:r>
          </w:p>
        </w:tc>
      </w:tr>
      <w:tr w:rsidR="00D62761" w:rsidRPr="00A33200" w14:paraId="6FC9CA09" w14:textId="77777777" w:rsidTr="003368B9">
        <w:trPr>
          <w:cnfStyle w:val="000000010000" w:firstRow="0" w:lastRow="0" w:firstColumn="0" w:lastColumn="0" w:oddVBand="0" w:evenVBand="0" w:oddHBand="0" w:evenHBand="1" w:firstRowFirstColumn="0" w:firstRowLastColumn="0" w:lastRowFirstColumn="0" w:lastRowLastColumn="0"/>
          <w:trHeight w:val="255"/>
        </w:trPr>
        <w:tc>
          <w:tcPr>
            <w:tcW w:w="1705" w:type="dxa"/>
            <w:shd w:val="clear" w:color="auto" w:fill="auto"/>
          </w:tcPr>
          <w:p w14:paraId="6B20D143" w14:textId="2E0CA97A" w:rsidR="00D62761" w:rsidRPr="006C314A" w:rsidRDefault="00D62761" w:rsidP="00D62761">
            <w:pPr>
              <w:jc w:val="center"/>
              <w:rPr>
                <w:rFonts w:asciiTheme="minorHAnsi" w:eastAsia="Times New Roman" w:hAnsiTheme="minorHAnsi" w:cstheme="minorHAnsi"/>
                <w:szCs w:val="20"/>
              </w:rPr>
            </w:pPr>
            <w:r>
              <w:rPr>
                <w:rFonts w:cs="Calibri"/>
                <w:color w:val="000000"/>
                <w:szCs w:val="20"/>
              </w:rPr>
              <w:t>Scotts Creek-Black Cypress Bayou</w:t>
            </w:r>
          </w:p>
        </w:tc>
        <w:tc>
          <w:tcPr>
            <w:tcW w:w="0" w:type="dxa"/>
            <w:noWrap/>
          </w:tcPr>
          <w:p w14:paraId="6508F55E" w14:textId="36CE7148" w:rsidR="00D62761" w:rsidRPr="006C314A" w:rsidRDefault="00D62761" w:rsidP="00D62761">
            <w:pPr>
              <w:jc w:val="center"/>
              <w:rPr>
                <w:rFonts w:asciiTheme="minorHAnsi" w:eastAsia="Times New Roman" w:hAnsiTheme="minorHAnsi" w:cstheme="minorHAnsi"/>
                <w:szCs w:val="20"/>
              </w:rPr>
            </w:pPr>
            <w:r>
              <w:rPr>
                <w:rFonts w:cs="Calibri"/>
                <w:color w:val="000000"/>
                <w:szCs w:val="20"/>
              </w:rPr>
              <w:t>111403060208</w:t>
            </w:r>
          </w:p>
        </w:tc>
        <w:tc>
          <w:tcPr>
            <w:tcW w:w="1530" w:type="dxa"/>
            <w:shd w:val="clear" w:color="auto" w:fill="auto"/>
            <w:noWrap/>
          </w:tcPr>
          <w:p w14:paraId="23BA04EC" w14:textId="599FE57C" w:rsidR="00D62761" w:rsidRPr="006C314A" w:rsidRDefault="00D62761" w:rsidP="00D62761">
            <w:pPr>
              <w:jc w:val="center"/>
              <w:rPr>
                <w:rFonts w:asciiTheme="minorHAnsi" w:eastAsia="Times New Roman" w:hAnsiTheme="minorHAnsi" w:cstheme="minorHAnsi"/>
                <w:szCs w:val="20"/>
              </w:rPr>
            </w:pPr>
            <w:r>
              <w:rPr>
                <w:rFonts w:cs="Calibri"/>
                <w:color w:val="000000"/>
                <w:szCs w:val="20"/>
              </w:rPr>
              <w:t>110</w:t>
            </w:r>
          </w:p>
        </w:tc>
        <w:tc>
          <w:tcPr>
            <w:tcW w:w="1080" w:type="dxa"/>
            <w:shd w:val="clear" w:color="auto" w:fill="auto"/>
            <w:noWrap/>
          </w:tcPr>
          <w:p w14:paraId="325B892F" w14:textId="6633BC82" w:rsidR="00D62761" w:rsidRPr="006C314A" w:rsidRDefault="00D62761" w:rsidP="00D62761">
            <w:pPr>
              <w:jc w:val="center"/>
              <w:rPr>
                <w:rFonts w:asciiTheme="minorHAnsi" w:eastAsia="Times New Roman" w:hAnsiTheme="minorHAnsi" w:cstheme="minorHAnsi"/>
                <w:szCs w:val="20"/>
              </w:rPr>
            </w:pPr>
            <w:r>
              <w:rPr>
                <w:rFonts w:cs="Calibri"/>
                <w:color w:val="000000"/>
                <w:szCs w:val="20"/>
              </w:rPr>
              <w:t>18</w:t>
            </w:r>
          </w:p>
        </w:tc>
        <w:tc>
          <w:tcPr>
            <w:tcW w:w="1080" w:type="dxa"/>
            <w:shd w:val="clear" w:color="auto" w:fill="auto"/>
            <w:noWrap/>
          </w:tcPr>
          <w:p w14:paraId="7CAA936E" w14:textId="69D3B61E" w:rsidR="00D62761" w:rsidRPr="006C314A" w:rsidRDefault="00D62761" w:rsidP="00D62761">
            <w:pPr>
              <w:jc w:val="center"/>
              <w:rPr>
                <w:rFonts w:asciiTheme="minorHAnsi" w:eastAsia="Times New Roman" w:hAnsiTheme="minorHAnsi" w:cstheme="minorHAnsi"/>
                <w:szCs w:val="20"/>
              </w:rPr>
            </w:pPr>
            <w:r>
              <w:rPr>
                <w:rFonts w:cs="Calibri"/>
                <w:color w:val="000000"/>
                <w:szCs w:val="20"/>
              </w:rPr>
              <w:t>92</w:t>
            </w:r>
          </w:p>
        </w:tc>
        <w:tc>
          <w:tcPr>
            <w:tcW w:w="990" w:type="dxa"/>
            <w:shd w:val="clear" w:color="auto" w:fill="auto"/>
            <w:noWrap/>
          </w:tcPr>
          <w:p w14:paraId="36E6EE7A" w14:textId="79FE9681" w:rsidR="00D62761" w:rsidRPr="006C314A" w:rsidRDefault="00D62761" w:rsidP="00D62761">
            <w:pPr>
              <w:jc w:val="center"/>
              <w:rPr>
                <w:rFonts w:asciiTheme="minorHAnsi" w:eastAsia="Times New Roman" w:hAnsiTheme="minorHAnsi" w:cstheme="minorHAnsi"/>
                <w:szCs w:val="20"/>
              </w:rPr>
            </w:pPr>
            <w:r>
              <w:rPr>
                <w:rFonts w:cs="Calibri"/>
                <w:color w:val="000000"/>
                <w:szCs w:val="20"/>
              </w:rPr>
              <w:t>83.6</w:t>
            </w:r>
          </w:p>
        </w:tc>
        <w:tc>
          <w:tcPr>
            <w:tcW w:w="1620" w:type="dxa"/>
            <w:shd w:val="clear" w:color="auto" w:fill="auto"/>
            <w:noWrap/>
          </w:tcPr>
          <w:p w14:paraId="5457A067" w14:textId="36E0CB80" w:rsidR="00D62761" w:rsidRPr="006C314A" w:rsidRDefault="00D62761" w:rsidP="00D62761">
            <w:pPr>
              <w:jc w:val="center"/>
              <w:rPr>
                <w:rFonts w:asciiTheme="minorHAnsi" w:eastAsia="Times New Roman" w:hAnsiTheme="minorHAnsi" w:cstheme="minorHAnsi"/>
                <w:szCs w:val="20"/>
              </w:rPr>
            </w:pPr>
            <w:r>
              <w:rPr>
                <w:rFonts w:cs="Calibri"/>
                <w:color w:val="000000"/>
                <w:szCs w:val="20"/>
              </w:rPr>
              <w:t>FAIL</w:t>
            </w:r>
          </w:p>
        </w:tc>
      </w:tr>
      <w:tr w:rsidR="00D62761" w:rsidRPr="00A33200" w14:paraId="40A2BD2D" w14:textId="77777777" w:rsidTr="003368B9">
        <w:trPr>
          <w:cnfStyle w:val="000000100000" w:firstRow="0" w:lastRow="0" w:firstColumn="0" w:lastColumn="0" w:oddVBand="0" w:evenVBand="0" w:oddHBand="1" w:evenHBand="0" w:firstRowFirstColumn="0" w:firstRowLastColumn="0" w:lastRowFirstColumn="0" w:lastRowLastColumn="0"/>
          <w:trHeight w:val="255"/>
        </w:trPr>
        <w:tc>
          <w:tcPr>
            <w:tcW w:w="1705" w:type="dxa"/>
          </w:tcPr>
          <w:p w14:paraId="2B58B2B5" w14:textId="28DCA755" w:rsidR="00D62761" w:rsidRPr="006C314A" w:rsidRDefault="00D62761" w:rsidP="00D62761">
            <w:pPr>
              <w:jc w:val="center"/>
              <w:rPr>
                <w:rFonts w:asciiTheme="minorHAnsi" w:eastAsia="Times New Roman" w:hAnsiTheme="minorHAnsi" w:cstheme="minorHAnsi"/>
                <w:szCs w:val="20"/>
              </w:rPr>
            </w:pPr>
            <w:r>
              <w:rPr>
                <w:rFonts w:cs="Calibri"/>
                <w:color w:val="000000"/>
                <w:szCs w:val="20"/>
              </w:rPr>
              <w:t>Henderson Creek-Frazier Creek</w:t>
            </w:r>
          </w:p>
        </w:tc>
        <w:tc>
          <w:tcPr>
            <w:tcW w:w="0" w:type="dxa"/>
            <w:noWrap/>
          </w:tcPr>
          <w:p w14:paraId="04CC91C4" w14:textId="340C28FE" w:rsidR="00D62761" w:rsidRPr="006C314A" w:rsidRDefault="00D62761" w:rsidP="00D62761">
            <w:pPr>
              <w:jc w:val="center"/>
              <w:rPr>
                <w:rFonts w:asciiTheme="minorHAnsi" w:eastAsia="Times New Roman" w:hAnsiTheme="minorHAnsi" w:cstheme="minorHAnsi"/>
                <w:szCs w:val="20"/>
              </w:rPr>
            </w:pPr>
            <w:r>
              <w:rPr>
                <w:rFonts w:cs="Calibri"/>
                <w:color w:val="000000"/>
                <w:szCs w:val="20"/>
              </w:rPr>
              <w:t>111403060301</w:t>
            </w:r>
          </w:p>
        </w:tc>
        <w:tc>
          <w:tcPr>
            <w:tcW w:w="1530" w:type="dxa"/>
            <w:noWrap/>
          </w:tcPr>
          <w:p w14:paraId="3700AEAC" w14:textId="09F720EF" w:rsidR="00D62761" w:rsidRPr="006C314A" w:rsidRDefault="00D62761" w:rsidP="00D62761">
            <w:pPr>
              <w:jc w:val="center"/>
              <w:rPr>
                <w:rFonts w:asciiTheme="minorHAnsi" w:eastAsia="Times New Roman" w:hAnsiTheme="minorHAnsi" w:cstheme="minorHAnsi"/>
                <w:szCs w:val="20"/>
              </w:rPr>
            </w:pPr>
            <w:r>
              <w:rPr>
                <w:rFonts w:cs="Calibri"/>
                <w:color w:val="000000"/>
                <w:szCs w:val="20"/>
              </w:rPr>
              <w:t>2,489</w:t>
            </w:r>
          </w:p>
        </w:tc>
        <w:tc>
          <w:tcPr>
            <w:tcW w:w="1080" w:type="dxa"/>
            <w:noWrap/>
          </w:tcPr>
          <w:p w14:paraId="3039C53E" w14:textId="68B72B1E" w:rsidR="00D62761" w:rsidRPr="006C314A" w:rsidRDefault="00D62761" w:rsidP="00D62761">
            <w:pPr>
              <w:jc w:val="center"/>
              <w:rPr>
                <w:rFonts w:asciiTheme="minorHAnsi" w:eastAsia="Times New Roman" w:hAnsiTheme="minorHAnsi" w:cstheme="minorHAnsi"/>
                <w:szCs w:val="20"/>
              </w:rPr>
            </w:pPr>
            <w:r>
              <w:rPr>
                <w:rFonts w:cs="Calibri"/>
                <w:color w:val="000000"/>
                <w:szCs w:val="20"/>
              </w:rPr>
              <w:t>725</w:t>
            </w:r>
          </w:p>
        </w:tc>
        <w:tc>
          <w:tcPr>
            <w:tcW w:w="1080" w:type="dxa"/>
            <w:noWrap/>
          </w:tcPr>
          <w:p w14:paraId="33509D50" w14:textId="55FE03E0" w:rsidR="00D62761" w:rsidRPr="006C314A" w:rsidRDefault="00D62761" w:rsidP="00D62761">
            <w:pPr>
              <w:jc w:val="center"/>
              <w:rPr>
                <w:rFonts w:asciiTheme="minorHAnsi" w:eastAsia="Times New Roman" w:hAnsiTheme="minorHAnsi" w:cstheme="minorHAnsi"/>
                <w:szCs w:val="20"/>
              </w:rPr>
            </w:pPr>
            <w:r>
              <w:rPr>
                <w:rFonts w:cs="Calibri"/>
                <w:color w:val="000000"/>
                <w:szCs w:val="20"/>
              </w:rPr>
              <w:t>1,764</w:t>
            </w:r>
          </w:p>
        </w:tc>
        <w:tc>
          <w:tcPr>
            <w:tcW w:w="990" w:type="dxa"/>
            <w:noWrap/>
          </w:tcPr>
          <w:p w14:paraId="36AFCBF9" w14:textId="0CE78A62" w:rsidR="00D62761" w:rsidRPr="006C314A" w:rsidRDefault="00D62761" w:rsidP="00D62761">
            <w:pPr>
              <w:jc w:val="center"/>
              <w:rPr>
                <w:rFonts w:asciiTheme="minorHAnsi" w:eastAsia="Times New Roman" w:hAnsiTheme="minorHAnsi" w:cstheme="minorHAnsi"/>
                <w:szCs w:val="20"/>
              </w:rPr>
            </w:pPr>
            <w:r>
              <w:rPr>
                <w:rFonts w:cs="Calibri"/>
                <w:color w:val="000000"/>
                <w:szCs w:val="20"/>
              </w:rPr>
              <w:t>70.9</w:t>
            </w:r>
          </w:p>
        </w:tc>
        <w:tc>
          <w:tcPr>
            <w:tcW w:w="1620" w:type="dxa"/>
            <w:noWrap/>
          </w:tcPr>
          <w:p w14:paraId="1130D4FE" w14:textId="29B49B8F" w:rsidR="00D62761" w:rsidRPr="006C314A" w:rsidRDefault="00D62761" w:rsidP="00D62761">
            <w:pPr>
              <w:jc w:val="center"/>
              <w:rPr>
                <w:rFonts w:asciiTheme="minorHAnsi" w:eastAsia="Times New Roman" w:hAnsiTheme="minorHAnsi" w:cstheme="minorHAnsi"/>
                <w:szCs w:val="20"/>
              </w:rPr>
            </w:pPr>
            <w:r>
              <w:rPr>
                <w:rFonts w:cs="Calibri"/>
                <w:color w:val="000000"/>
                <w:szCs w:val="20"/>
              </w:rPr>
              <w:t>FAIL</w:t>
            </w:r>
          </w:p>
        </w:tc>
      </w:tr>
      <w:tr w:rsidR="00D62761" w:rsidRPr="00A33200" w14:paraId="3E939A5B" w14:textId="77777777" w:rsidTr="003368B9">
        <w:trPr>
          <w:cnfStyle w:val="000000010000" w:firstRow="0" w:lastRow="0" w:firstColumn="0" w:lastColumn="0" w:oddVBand="0" w:evenVBand="0" w:oddHBand="0" w:evenHBand="1" w:firstRowFirstColumn="0" w:firstRowLastColumn="0" w:lastRowFirstColumn="0" w:lastRowLastColumn="0"/>
          <w:trHeight w:val="255"/>
        </w:trPr>
        <w:tc>
          <w:tcPr>
            <w:tcW w:w="1705" w:type="dxa"/>
            <w:shd w:val="clear" w:color="auto" w:fill="auto"/>
          </w:tcPr>
          <w:p w14:paraId="3E404323" w14:textId="518D6C31" w:rsidR="00D62761" w:rsidRPr="006C314A" w:rsidRDefault="00D62761" w:rsidP="00D62761">
            <w:pPr>
              <w:jc w:val="center"/>
              <w:rPr>
                <w:rFonts w:asciiTheme="minorHAnsi" w:eastAsia="Times New Roman" w:hAnsiTheme="minorHAnsi" w:cstheme="minorHAnsi"/>
                <w:szCs w:val="20"/>
              </w:rPr>
            </w:pPr>
            <w:r>
              <w:rPr>
                <w:rFonts w:cs="Calibri"/>
                <w:color w:val="000000"/>
                <w:szCs w:val="20"/>
              </w:rPr>
              <w:t>Colley Creek</w:t>
            </w:r>
          </w:p>
        </w:tc>
        <w:tc>
          <w:tcPr>
            <w:tcW w:w="0" w:type="dxa"/>
            <w:noWrap/>
          </w:tcPr>
          <w:p w14:paraId="425C5CBF" w14:textId="397C7E6D" w:rsidR="00D62761" w:rsidRPr="00631849" w:rsidRDefault="00D62761" w:rsidP="00D62761">
            <w:pPr>
              <w:jc w:val="center"/>
              <w:rPr>
                <w:rFonts w:eastAsia="Times New Roman" w:cstheme="minorHAnsi"/>
                <w:szCs w:val="20"/>
              </w:rPr>
            </w:pPr>
            <w:r>
              <w:rPr>
                <w:rFonts w:cs="Calibri"/>
                <w:color w:val="000000"/>
                <w:szCs w:val="20"/>
              </w:rPr>
              <w:t>111403060302</w:t>
            </w:r>
          </w:p>
        </w:tc>
        <w:tc>
          <w:tcPr>
            <w:tcW w:w="1530" w:type="dxa"/>
            <w:shd w:val="clear" w:color="auto" w:fill="auto"/>
            <w:noWrap/>
          </w:tcPr>
          <w:p w14:paraId="6C5EECB7" w14:textId="6AA44073" w:rsidR="00D62761" w:rsidRPr="006C314A" w:rsidRDefault="00D62761" w:rsidP="00D62761">
            <w:pPr>
              <w:jc w:val="center"/>
              <w:rPr>
                <w:rFonts w:asciiTheme="minorHAnsi" w:eastAsia="Times New Roman" w:hAnsiTheme="minorHAnsi" w:cstheme="minorHAnsi"/>
                <w:szCs w:val="20"/>
              </w:rPr>
            </w:pPr>
            <w:r>
              <w:rPr>
                <w:rFonts w:cs="Calibri"/>
                <w:color w:val="000000"/>
                <w:szCs w:val="20"/>
              </w:rPr>
              <w:t>778</w:t>
            </w:r>
          </w:p>
        </w:tc>
        <w:tc>
          <w:tcPr>
            <w:tcW w:w="1080" w:type="dxa"/>
            <w:shd w:val="clear" w:color="auto" w:fill="auto"/>
            <w:noWrap/>
          </w:tcPr>
          <w:p w14:paraId="10AC26D0" w14:textId="3A497589" w:rsidR="00D62761" w:rsidRPr="006C314A" w:rsidRDefault="00D62761" w:rsidP="00D62761">
            <w:pPr>
              <w:jc w:val="center"/>
              <w:rPr>
                <w:rFonts w:asciiTheme="minorHAnsi" w:eastAsia="Times New Roman" w:hAnsiTheme="minorHAnsi" w:cstheme="minorHAnsi"/>
                <w:szCs w:val="20"/>
              </w:rPr>
            </w:pPr>
            <w:r>
              <w:rPr>
                <w:rFonts w:cs="Calibri"/>
                <w:color w:val="000000"/>
                <w:szCs w:val="20"/>
              </w:rPr>
              <w:t>226</w:t>
            </w:r>
          </w:p>
        </w:tc>
        <w:tc>
          <w:tcPr>
            <w:tcW w:w="1080" w:type="dxa"/>
            <w:shd w:val="clear" w:color="auto" w:fill="auto"/>
            <w:noWrap/>
          </w:tcPr>
          <w:p w14:paraId="3759B67B" w14:textId="2F2EE8FB" w:rsidR="00D62761" w:rsidRPr="006C314A" w:rsidRDefault="00D62761" w:rsidP="00D62761">
            <w:pPr>
              <w:jc w:val="center"/>
              <w:rPr>
                <w:rFonts w:asciiTheme="minorHAnsi" w:eastAsia="Times New Roman" w:hAnsiTheme="minorHAnsi" w:cstheme="minorHAnsi"/>
                <w:szCs w:val="20"/>
              </w:rPr>
            </w:pPr>
            <w:r>
              <w:rPr>
                <w:rFonts w:cs="Calibri"/>
                <w:color w:val="000000"/>
                <w:szCs w:val="20"/>
              </w:rPr>
              <w:t>552</w:t>
            </w:r>
          </w:p>
        </w:tc>
        <w:tc>
          <w:tcPr>
            <w:tcW w:w="990" w:type="dxa"/>
            <w:shd w:val="clear" w:color="auto" w:fill="auto"/>
            <w:noWrap/>
          </w:tcPr>
          <w:p w14:paraId="07BA5A03" w14:textId="35ACA15A" w:rsidR="00D62761" w:rsidRPr="006C314A" w:rsidRDefault="00D62761" w:rsidP="00D62761">
            <w:pPr>
              <w:jc w:val="center"/>
              <w:rPr>
                <w:rFonts w:asciiTheme="minorHAnsi" w:eastAsia="Times New Roman" w:hAnsiTheme="minorHAnsi" w:cstheme="minorHAnsi"/>
                <w:szCs w:val="20"/>
              </w:rPr>
            </w:pPr>
            <w:r>
              <w:rPr>
                <w:rFonts w:cs="Calibri"/>
                <w:color w:val="000000"/>
                <w:szCs w:val="20"/>
              </w:rPr>
              <w:t>71.0</w:t>
            </w:r>
          </w:p>
        </w:tc>
        <w:tc>
          <w:tcPr>
            <w:tcW w:w="1620" w:type="dxa"/>
            <w:shd w:val="clear" w:color="auto" w:fill="auto"/>
            <w:noWrap/>
          </w:tcPr>
          <w:p w14:paraId="131BE9F4" w14:textId="3AB6CE11" w:rsidR="00D62761" w:rsidRPr="006C314A" w:rsidRDefault="00D62761" w:rsidP="00D62761">
            <w:pPr>
              <w:jc w:val="center"/>
              <w:rPr>
                <w:rFonts w:asciiTheme="minorHAnsi" w:eastAsia="Times New Roman" w:hAnsiTheme="minorHAnsi" w:cstheme="minorHAnsi"/>
                <w:szCs w:val="20"/>
              </w:rPr>
            </w:pPr>
            <w:r>
              <w:rPr>
                <w:rFonts w:cs="Calibri"/>
                <w:color w:val="000000"/>
                <w:szCs w:val="20"/>
              </w:rPr>
              <w:t>FAIL</w:t>
            </w:r>
          </w:p>
        </w:tc>
      </w:tr>
      <w:tr w:rsidR="00D62761" w:rsidRPr="00A33200" w14:paraId="19A884EB" w14:textId="77777777" w:rsidTr="003368B9">
        <w:trPr>
          <w:cnfStyle w:val="000000100000" w:firstRow="0" w:lastRow="0" w:firstColumn="0" w:lastColumn="0" w:oddVBand="0" w:evenVBand="0" w:oddHBand="1" w:evenHBand="0" w:firstRowFirstColumn="0" w:firstRowLastColumn="0" w:lastRowFirstColumn="0" w:lastRowLastColumn="0"/>
          <w:trHeight w:val="255"/>
        </w:trPr>
        <w:tc>
          <w:tcPr>
            <w:tcW w:w="1705" w:type="dxa"/>
          </w:tcPr>
          <w:p w14:paraId="3F956D79" w14:textId="780AE147" w:rsidR="00D62761" w:rsidRPr="006C314A" w:rsidRDefault="00D62761" w:rsidP="00D62761">
            <w:pPr>
              <w:jc w:val="center"/>
              <w:rPr>
                <w:rFonts w:asciiTheme="minorHAnsi" w:eastAsia="Times New Roman" w:hAnsiTheme="minorHAnsi" w:cstheme="minorHAnsi"/>
                <w:szCs w:val="20"/>
              </w:rPr>
            </w:pPr>
            <w:r>
              <w:rPr>
                <w:rFonts w:cs="Calibri"/>
                <w:color w:val="000000"/>
                <w:szCs w:val="20"/>
              </w:rPr>
              <w:t>Bee Creek-Johns Creek</w:t>
            </w:r>
          </w:p>
        </w:tc>
        <w:tc>
          <w:tcPr>
            <w:tcW w:w="0" w:type="dxa"/>
            <w:noWrap/>
          </w:tcPr>
          <w:p w14:paraId="6295A1AF" w14:textId="54715E26" w:rsidR="00D62761" w:rsidRPr="006C314A" w:rsidRDefault="00D62761" w:rsidP="00D62761">
            <w:pPr>
              <w:jc w:val="center"/>
              <w:rPr>
                <w:rFonts w:asciiTheme="minorHAnsi" w:eastAsia="Times New Roman" w:hAnsiTheme="minorHAnsi" w:cstheme="minorHAnsi"/>
                <w:szCs w:val="20"/>
              </w:rPr>
            </w:pPr>
            <w:r>
              <w:rPr>
                <w:rFonts w:cs="Calibri"/>
                <w:color w:val="000000"/>
                <w:szCs w:val="20"/>
              </w:rPr>
              <w:t>111403060303</w:t>
            </w:r>
          </w:p>
        </w:tc>
        <w:tc>
          <w:tcPr>
            <w:tcW w:w="1530" w:type="dxa"/>
            <w:noWrap/>
          </w:tcPr>
          <w:p w14:paraId="2168918A" w14:textId="66EE3289" w:rsidR="00D62761" w:rsidRPr="006C314A" w:rsidRDefault="00D62761" w:rsidP="00D62761">
            <w:pPr>
              <w:jc w:val="center"/>
              <w:rPr>
                <w:rFonts w:asciiTheme="minorHAnsi" w:eastAsia="Times New Roman" w:hAnsiTheme="minorHAnsi" w:cstheme="minorHAnsi"/>
                <w:szCs w:val="20"/>
              </w:rPr>
            </w:pPr>
            <w:r>
              <w:rPr>
                <w:rFonts w:cs="Calibri"/>
                <w:color w:val="000000"/>
                <w:szCs w:val="20"/>
              </w:rPr>
              <w:t>2,121</w:t>
            </w:r>
          </w:p>
        </w:tc>
        <w:tc>
          <w:tcPr>
            <w:tcW w:w="1080" w:type="dxa"/>
            <w:noWrap/>
          </w:tcPr>
          <w:p w14:paraId="43A4223D" w14:textId="5B159F3D" w:rsidR="00D62761" w:rsidRPr="006C314A" w:rsidRDefault="00D62761" w:rsidP="00D62761">
            <w:pPr>
              <w:jc w:val="center"/>
              <w:rPr>
                <w:rFonts w:asciiTheme="minorHAnsi" w:eastAsia="Times New Roman" w:hAnsiTheme="minorHAnsi" w:cstheme="minorHAnsi"/>
                <w:szCs w:val="20"/>
              </w:rPr>
            </w:pPr>
            <w:r>
              <w:rPr>
                <w:rFonts w:cs="Calibri"/>
                <w:color w:val="000000"/>
                <w:szCs w:val="20"/>
              </w:rPr>
              <w:t>733</w:t>
            </w:r>
          </w:p>
        </w:tc>
        <w:tc>
          <w:tcPr>
            <w:tcW w:w="1080" w:type="dxa"/>
            <w:noWrap/>
          </w:tcPr>
          <w:p w14:paraId="0AC26677" w14:textId="678ACF75" w:rsidR="00D62761" w:rsidRPr="006C314A" w:rsidRDefault="00D62761" w:rsidP="00D62761">
            <w:pPr>
              <w:jc w:val="center"/>
              <w:rPr>
                <w:rFonts w:asciiTheme="minorHAnsi" w:eastAsia="Times New Roman" w:hAnsiTheme="minorHAnsi" w:cstheme="minorHAnsi"/>
                <w:szCs w:val="20"/>
              </w:rPr>
            </w:pPr>
            <w:r>
              <w:rPr>
                <w:rFonts w:cs="Calibri"/>
                <w:color w:val="000000"/>
                <w:szCs w:val="20"/>
              </w:rPr>
              <w:t>1,388</w:t>
            </w:r>
          </w:p>
        </w:tc>
        <w:tc>
          <w:tcPr>
            <w:tcW w:w="990" w:type="dxa"/>
            <w:noWrap/>
          </w:tcPr>
          <w:p w14:paraId="5EE190B6" w14:textId="5345B5B6" w:rsidR="00D62761" w:rsidRPr="006C314A" w:rsidRDefault="00D62761" w:rsidP="00D62761">
            <w:pPr>
              <w:jc w:val="center"/>
              <w:rPr>
                <w:rFonts w:asciiTheme="minorHAnsi" w:eastAsia="Times New Roman" w:hAnsiTheme="minorHAnsi" w:cstheme="minorHAnsi"/>
                <w:szCs w:val="20"/>
              </w:rPr>
            </w:pPr>
            <w:r>
              <w:rPr>
                <w:rFonts w:cs="Calibri"/>
                <w:color w:val="000000"/>
                <w:szCs w:val="20"/>
              </w:rPr>
              <w:t>65.4</w:t>
            </w:r>
          </w:p>
        </w:tc>
        <w:tc>
          <w:tcPr>
            <w:tcW w:w="1620" w:type="dxa"/>
            <w:noWrap/>
          </w:tcPr>
          <w:p w14:paraId="0E7979C6" w14:textId="3458EAC6" w:rsidR="00D62761" w:rsidRPr="006C314A" w:rsidRDefault="00D62761" w:rsidP="00D62761">
            <w:pPr>
              <w:jc w:val="center"/>
              <w:rPr>
                <w:rFonts w:asciiTheme="minorHAnsi" w:eastAsia="Times New Roman" w:hAnsiTheme="minorHAnsi" w:cstheme="minorHAnsi"/>
                <w:szCs w:val="20"/>
              </w:rPr>
            </w:pPr>
            <w:r>
              <w:rPr>
                <w:rFonts w:cs="Calibri"/>
                <w:color w:val="000000"/>
                <w:szCs w:val="20"/>
              </w:rPr>
              <w:t>FAIL</w:t>
            </w:r>
          </w:p>
        </w:tc>
      </w:tr>
      <w:tr w:rsidR="00D62761" w:rsidRPr="00A33200" w14:paraId="7F133D52" w14:textId="77777777" w:rsidTr="003368B9">
        <w:trPr>
          <w:cnfStyle w:val="000000010000" w:firstRow="0" w:lastRow="0" w:firstColumn="0" w:lastColumn="0" w:oddVBand="0" w:evenVBand="0" w:oddHBand="0" w:evenHBand="1" w:firstRowFirstColumn="0" w:firstRowLastColumn="0" w:lastRowFirstColumn="0" w:lastRowLastColumn="0"/>
          <w:trHeight w:val="255"/>
        </w:trPr>
        <w:tc>
          <w:tcPr>
            <w:tcW w:w="1705" w:type="dxa"/>
            <w:shd w:val="clear" w:color="auto" w:fill="auto"/>
          </w:tcPr>
          <w:p w14:paraId="70FFDDF2" w14:textId="1C35AD4D" w:rsidR="00D62761" w:rsidRPr="006C314A" w:rsidRDefault="00D62761" w:rsidP="00D62761">
            <w:pPr>
              <w:jc w:val="center"/>
              <w:rPr>
                <w:rFonts w:asciiTheme="minorHAnsi" w:eastAsia="Times New Roman" w:hAnsiTheme="minorHAnsi" w:cstheme="minorHAnsi"/>
                <w:szCs w:val="20"/>
              </w:rPr>
            </w:pPr>
            <w:r>
              <w:rPr>
                <w:rFonts w:cs="Calibri"/>
                <w:color w:val="000000"/>
                <w:szCs w:val="20"/>
              </w:rPr>
              <w:t>Leek Creek-Frazier Creek</w:t>
            </w:r>
          </w:p>
        </w:tc>
        <w:tc>
          <w:tcPr>
            <w:tcW w:w="0" w:type="dxa"/>
            <w:noWrap/>
          </w:tcPr>
          <w:p w14:paraId="22F27E0F" w14:textId="5246201D" w:rsidR="00D62761" w:rsidRPr="006C314A" w:rsidRDefault="00D62761" w:rsidP="00D62761">
            <w:pPr>
              <w:jc w:val="center"/>
              <w:rPr>
                <w:rFonts w:asciiTheme="minorHAnsi" w:eastAsia="Times New Roman" w:hAnsiTheme="minorHAnsi" w:cstheme="minorHAnsi"/>
                <w:szCs w:val="20"/>
              </w:rPr>
            </w:pPr>
            <w:r>
              <w:rPr>
                <w:rFonts w:cs="Calibri"/>
                <w:color w:val="000000"/>
                <w:szCs w:val="20"/>
              </w:rPr>
              <w:t>111403060304</w:t>
            </w:r>
          </w:p>
        </w:tc>
        <w:tc>
          <w:tcPr>
            <w:tcW w:w="1530" w:type="dxa"/>
            <w:shd w:val="clear" w:color="auto" w:fill="auto"/>
            <w:noWrap/>
          </w:tcPr>
          <w:p w14:paraId="4BDAC390" w14:textId="162F6468" w:rsidR="00D62761" w:rsidRPr="006C314A" w:rsidRDefault="00D62761" w:rsidP="00D62761">
            <w:pPr>
              <w:jc w:val="center"/>
              <w:rPr>
                <w:rFonts w:asciiTheme="minorHAnsi" w:eastAsia="Times New Roman" w:hAnsiTheme="minorHAnsi" w:cstheme="minorHAnsi"/>
                <w:szCs w:val="20"/>
              </w:rPr>
            </w:pPr>
            <w:r>
              <w:rPr>
                <w:rFonts w:cs="Calibri"/>
                <w:color w:val="000000"/>
                <w:szCs w:val="20"/>
              </w:rPr>
              <w:t>2,613</w:t>
            </w:r>
          </w:p>
        </w:tc>
        <w:tc>
          <w:tcPr>
            <w:tcW w:w="1080" w:type="dxa"/>
            <w:shd w:val="clear" w:color="auto" w:fill="auto"/>
            <w:noWrap/>
          </w:tcPr>
          <w:p w14:paraId="228D5B68" w14:textId="332BB96E" w:rsidR="00D62761" w:rsidRPr="006C314A" w:rsidRDefault="00D62761" w:rsidP="00D62761">
            <w:pPr>
              <w:jc w:val="center"/>
              <w:rPr>
                <w:rFonts w:asciiTheme="minorHAnsi" w:eastAsia="Times New Roman" w:hAnsiTheme="minorHAnsi" w:cstheme="minorHAnsi"/>
                <w:szCs w:val="20"/>
              </w:rPr>
            </w:pPr>
            <w:r>
              <w:rPr>
                <w:rFonts w:cs="Calibri"/>
                <w:color w:val="000000"/>
                <w:szCs w:val="20"/>
              </w:rPr>
              <w:t>473</w:t>
            </w:r>
          </w:p>
        </w:tc>
        <w:tc>
          <w:tcPr>
            <w:tcW w:w="1080" w:type="dxa"/>
            <w:shd w:val="clear" w:color="auto" w:fill="auto"/>
            <w:noWrap/>
          </w:tcPr>
          <w:p w14:paraId="23F8746F" w14:textId="2F758E06" w:rsidR="00D62761" w:rsidRPr="006C314A" w:rsidRDefault="00D62761" w:rsidP="00D62761">
            <w:pPr>
              <w:jc w:val="center"/>
              <w:rPr>
                <w:rFonts w:asciiTheme="minorHAnsi" w:eastAsia="Times New Roman" w:hAnsiTheme="minorHAnsi" w:cstheme="minorHAnsi"/>
                <w:szCs w:val="20"/>
              </w:rPr>
            </w:pPr>
            <w:r>
              <w:rPr>
                <w:rFonts w:cs="Calibri"/>
                <w:color w:val="000000"/>
                <w:szCs w:val="20"/>
              </w:rPr>
              <w:t>2,140</w:t>
            </w:r>
          </w:p>
        </w:tc>
        <w:tc>
          <w:tcPr>
            <w:tcW w:w="990" w:type="dxa"/>
            <w:shd w:val="clear" w:color="auto" w:fill="auto"/>
            <w:noWrap/>
          </w:tcPr>
          <w:p w14:paraId="0D977D06" w14:textId="4BD64695" w:rsidR="00D62761" w:rsidRPr="006C314A" w:rsidRDefault="00D62761" w:rsidP="00D62761">
            <w:pPr>
              <w:jc w:val="center"/>
              <w:rPr>
                <w:rFonts w:asciiTheme="minorHAnsi" w:eastAsia="Times New Roman" w:hAnsiTheme="minorHAnsi" w:cstheme="minorHAnsi"/>
                <w:szCs w:val="20"/>
              </w:rPr>
            </w:pPr>
            <w:r>
              <w:rPr>
                <w:rFonts w:cs="Calibri"/>
                <w:color w:val="000000"/>
                <w:szCs w:val="20"/>
              </w:rPr>
              <w:t>81.9</w:t>
            </w:r>
          </w:p>
        </w:tc>
        <w:tc>
          <w:tcPr>
            <w:tcW w:w="1620" w:type="dxa"/>
            <w:shd w:val="clear" w:color="auto" w:fill="auto"/>
            <w:noWrap/>
          </w:tcPr>
          <w:p w14:paraId="07A41996" w14:textId="765EAA20" w:rsidR="00D62761" w:rsidRPr="006C314A" w:rsidRDefault="00D62761" w:rsidP="00D62761">
            <w:pPr>
              <w:jc w:val="center"/>
              <w:rPr>
                <w:rFonts w:asciiTheme="minorHAnsi" w:eastAsia="Times New Roman" w:hAnsiTheme="minorHAnsi" w:cstheme="minorHAnsi"/>
                <w:szCs w:val="20"/>
              </w:rPr>
            </w:pPr>
            <w:r>
              <w:rPr>
                <w:rFonts w:cs="Calibri"/>
                <w:color w:val="000000"/>
                <w:szCs w:val="20"/>
              </w:rPr>
              <w:t>FAIL</w:t>
            </w:r>
          </w:p>
        </w:tc>
      </w:tr>
      <w:tr w:rsidR="00D62761" w:rsidRPr="00A33200" w14:paraId="4FDEF7B8" w14:textId="77777777" w:rsidTr="003368B9">
        <w:trPr>
          <w:cnfStyle w:val="000000100000" w:firstRow="0" w:lastRow="0" w:firstColumn="0" w:lastColumn="0" w:oddVBand="0" w:evenVBand="0" w:oddHBand="1" w:evenHBand="0" w:firstRowFirstColumn="0" w:firstRowLastColumn="0" w:lastRowFirstColumn="0" w:lastRowLastColumn="0"/>
          <w:trHeight w:val="255"/>
        </w:trPr>
        <w:tc>
          <w:tcPr>
            <w:tcW w:w="1705" w:type="dxa"/>
          </w:tcPr>
          <w:p w14:paraId="202466EE" w14:textId="674ADAC4" w:rsidR="00D62761" w:rsidRPr="006C314A" w:rsidRDefault="00D62761" w:rsidP="00D62761">
            <w:pPr>
              <w:jc w:val="center"/>
              <w:rPr>
                <w:rFonts w:asciiTheme="minorHAnsi" w:eastAsia="Times New Roman" w:hAnsiTheme="minorHAnsi" w:cstheme="minorHAnsi"/>
                <w:szCs w:val="20"/>
              </w:rPr>
            </w:pPr>
            <w:r>
              <w:rPr>
                <w:rFonts w:cs="Calibri"/>
                <w:color w:val="000000"/>
                <w:szCs w:val="20"/>
              </w:rPr>
              <w:t>Cole Creek-Frazier Creek</w:t>
            </w:r>
          </w:p>
        </w:tc>
        <w:tc>
          <w:tcPr>
            <w:tcW w:w="0" w:type="dxa"/>
            <w:noWrap/>
          </w:tcPr>
          <w:p w14:paraId="2F8D80C5" w14:textId="3DB77010" w:rsidR="00D62761" w:rsidRPr="006C314A" w:rsidRDefault="00D62761" w:rsidP="00D62761">
            <w:pPr>
              <w:jc w:val="center"/>
              <w:rPr>
                <w:rFonts w:asciiTheme="minorHAnsi" w:eastAsia="Times New Roman" w:hAnsiTheme="minorHAnsi" w:cstheme="minorHAnsi"/>
                <w:szCs w:val="20"/>
              </w:rPr>
            </w:pPr>
            <w:r>
              <w:rPr>
                <w:rFonts w:cs="Calibri"/>
                <w:color w:val="000000"/>
                <w:szCs w:val="20"/>
              </w:rPr>
              <w:t>111403060305</w:t>
            </w:r>
          </w:p>
        </w:tc>
        <w:tc>
          <w:tcPr>
            <w:tcW w:w="1530" w:type="dxa"/>
            <w:noWrap/>
          </w:tcPr>
          <w:p w14:paraId="6291C3E8" w14:textId="5ED82F1E" w:rsidR="00D62761" w:rsidRPr="006C314A" w:rsidRDefault="00D62761" w:rsidP="00D62761">
            <w:pPr>
              <w:jc w:val="center"/>
              <w:rPr>
                <w:rFonts w:asciiTheme="minorHAnsi" w:eastAsia="Times New Roman" w:hAnsiTheme="minorHAnsi" w:cstheme="minorHAnsi"/>
                <w:szCs w:val="20"/>
              </w:rPr>
            </w:pPr>
            <w:r>
              <w:rPr>
                <w:rFonts w:cs="Calibri"/>
                <w:color w:val="000000"/>
                <w:szCs w:val="20"/>
              </w:rPr>
              <w:t>1,582</w:t>
            </w:r>
          </w:p>
        </w:tc>
        <w:tc>
          <w:tcPr>
            <w:tcW w:w="1080" w:type="dxa"/>
            <w:noWrap/>
          </w:tcPr>
          <w:p w14:paraId="0D1579EB" w14:textId="26947807" w:rsidR="00D62761" w:rsidRPr="006C314A" w:rsidRDefault="00D62761" w:rsidP="00D62761">
            <w:pPr>
              <w:jc w:val="center"/>
              <w:rPr>
                <w:rFonts w:asciiTheme="minorHAnsi" w:eastAsia="Times New Roman" w:hAnsiTheme="minorHAnsi" w:cstheme="minorHAnsi"/>
                <w:szCs w:val="20"/>
              </w:rPr>
            </w:pPr>
            <w:r>
              <w:rPr>
                <w:rFonts w:cs="Calibri"/>
                <w:color w:val="000000"/>
                <w:szCs w:val="20"/>
              </w:rPr>
              <w:t>276</w:t>
            </w:r>
          </w:p>
        </w:tc>
        <w:tc>
          <w:tcPr>
            <w:tcW w:w="1080" w:type="dxa"/>
            <w:noWrap/>
          </w:tcPr>
          <w:p w14:paraId="0BF2EFA9" w14:textId="28CD6E20" w:rsidR="00D62761" w:rsidRPr="006C314A" w:rsidRDefault="00D62761" w:rsidP="00D62761">
            <w:pPr>
              <w:jc w:val="center"/>
              <w:rPr>
                <w:rFonts w:asciiTheme="minorHAnsi" w:eastAsia="Times New Roman" w:hAnsiTheme="minorHAnsi" w:cstheme="minorHAnsi"/>
                <w:szCs w:val="20"/>
              </w:rPr>
            </w:pPr>
            <w:r>
              <w:rPr>
                <w:rFonts w:cs="Calibri"/>
                <w:color w:val="000000"/>
                <w:szCs w:val="20"/>
              </w:rPr>
              <w:t>1,306</w:t>
            </w:r>
          </w:p>
        </w:tc>
        <w:tc>
          <w:tcPr>
            <w:tcW w:w="990" w:type="dxa"/>
            <w:noWrap/>
          </w:tcPr>
          <w:p w14:paraId="01E0DE38" w14:textId="6C068356" w:rsidR="00D62761" w:rsidRPr="006C314A" w:rsidRDefault="00D62761" w:rsidP="00D62761">
            <w:pPr>
              <w:jc w:val="center"/>
              <w:rPr>
                <w:rFonts w:asciiTheme="minorHAnsi" w:eastAsia="Times New Roman" w:hAnsiTheme="minorHAnsi" w:cstheme="minorHAnsi"/>
                <w:szCs w:val="20"/>
              </w:rPr>
            </w:pPr>
            <w:r>
              <w:rPr>
                <w:rFonts w:cs="Calibri"/>
                <w:color w:val="000000"/>
                <w:szCs w:val="20"/>
              </w:rPr>
              <w:t>82.6</w:t>
            </w:r>
          </w:p>
        </w:tc>
        <w:tc>
          <w:tcPr>
            <w:tcW w:w="1620" w:type="dxa"/>
            <w:noWrap/>
          </w:tcPr>
          <w:p w14:paraId="2AB9CA2F" w14:textId="50E95F8B" w:rsidR="00D62761" w:rsidRPr="006C314A" w:rsidRDefault="00D62761" w:rsidP="00D62761">
            <w:pPr>
              <w:jc w:val="center"/>
              <w:rPr>
                <w:rFonts w:asciiTheme="minorHAnsi" w:eastAsia="Times New Roman" w:hAnsiTheme="minorHAnsi" w:cstheme="minorHAnsi"/>
                <w:szCs w:val="20"/>
              </w:rPr>
            </w:pPr>
            <w:r>
              <w:rPr>
                <w:rFonts w:cs="Calibri"/>
                <w:color w:val="000000"/>
                <w:szCs w:val="20"/>
              </w:rPr>
              <w:t>FAIL</w:t>
            </w:r>
          </w:p>
        </w:tc>
      </w:tr>
      <w:tr w:rsidR="00D62761" w:rsidRPr="00A33200" w14:paraId="4B3C01E5" w14:textId="77777777" w:rsidTr="003368B9">
        <w:trPr>
          <w:cnfStyle w:val="000000010000" w:firstRow="0" w:lastRow="0" w:firstColumn="0" w:lastColumn="0" w:oddVBand="0" w:evenVBand="0" w:oddHBand="0" w:evenHBand="1" w:firstRowFirstColumn="0" w:firstRowLastColumn="0" w:lastRowFirstColumn="0" w:lastRowLastColumn="0"/>
          <w:trHeight w:val="255"/>
        </w:trPr>
        <w:tc>
          <w:tcPr>
            <w:tcW w:w="1705" w:type="dxa"/>
            <w:shd w:val="clear" w:color="auto" w:fill="auto"/>
          </w:tcPr>
          <w:p w14:paraId="37D22A75" w14:textId="4152EE01" w:rsidR="00D62761" w:rsidRPr="006C314A" w:rsidRDefault="00D62761" w:rsidP="00D62761">
            <w:pPr>
              <w:jc w:val="center"/>
              <w:rPr>
                <w:rFonts w:asciiTheme="minorHAnsi" w:eastAsia="Times New Roman" w:hAnsiTheme="minorHAnsi" w:cstheme="minorHAnsi"/>
                <w:szCs w:val="20"/>
              </w:rPr>
            </w:pPr>
            <w:r>
              <w:rPr>
                <w:rFonts w:cs="Calibri"/>
                <w:color w:val="000000"/>
                <w:szCs w:val="20"/>
              </w:rPr>
              <w:t>Wilburn Creek-Jim Bayou</w:t>
            </w:r>
          </w:p>
        </w:tc>
        <w:tc>
          <w:tcPr>
            <w:tcW w:w="0" w:type="dxa"/>
            <w:noWrap/>
          </w:tcPr>
          <w:p w14:paraId="14B39177" w14:textId="25816E30" w:rsidR="00D62761" w:rsidRPr="006C314A" w:rsidRDefault="00D62761" w:rsidP="00D62761">
            <w:pPr>
              <w:jc w:val="center"/>
              <w:rPr>
                <w:rFonts w:asciiTheme="minorHAnsi" w:eastAsia="Times New Roman" w:hAnsiTheme="minorHAnsi" w:cstheme="minorHAnsi"/>
                <w:szCs w:val="20"/>
              </w:rPr>
            </w:pPr>
            <w:r>
              <w:rPr>
                <w:rFonts w:cs="Calibri"/>
                <w:color w:val="000000"/>
                <w:szCs w:val="20"/>
              </w:rPr>
              <w:t>111403060306</w:t>
            </w:r>
          </w:p>
        </w:tc>
        <w:tc>
          <w:tcPr>
            <w:tcW w:w="1530" w:type="dxa"/>
            <w:shd w:val="clear" w:color="auto" w:fill="auto"/>
            <w:noWrap/>
          </w:tcPr>
          <w:p w14:paraId="47E0363B" w14:textId="5F823521" w:rsidR="00D62761" w:rsidRPr="006C314A" w:rsidRDefault="00D62761" w:rsidP="00D62761">
            <w:pPr>
              <w:jc w:val="center"/>
              <w:rPr>
                <w:rFonts w:asciiTheme="minorHAnsi" w:eastAsia="Times New Roman" w:hAnsiTheme="minorHAnsi" w:cstheme="minorHAnsi"/>
                <w:szCs w:val="20"/>
              </w:rPr>
            </w:pPr>
            <w:r>
              <w:rPr>
                <w:rFonts w:cs="Calibri"/>
                <w:color w:val="000000"/>
                <w:szCs w:val="20"/>
              </w:rPr>
              <w:t>2,768</w:t>
            </w:r>
          </w:p>
        </w:tc>
        <w:tc>
          <w:tcPr>
            <w:tcW w:w="1080" w:type="dxa"/>
            <w:shd w:val="clear" w:color="auto" w:fill="auto"/>
            <w:noWrap/>
          </w:tcPr>
          <w:p w14:paraId="7F8D5184" w14:textId="213D25EE" w:rsidR="00D62761" w:rsidRPr="006C314A" w:rsidRDefault="00D62761" w:rsidP="00D62761">
            <w:pPr>
              <w:jc w:val="center"/>
              <w:rPr>
                <w:rFonts w:asciiTheme="minorHAnsi" w:eastAsia="Times New Roman" w:hAnsiTheme="minorHAnsi" w:cstheme="minorHAnsi"/>
                <w:szCs w:val="20"/>
              </w:rPr>
            </w:pPr>
            <w:r>
              <w:rPr>
                <w:rFonts w:cs="Calibri"/>
                <w:color w:val="000000"/>
                <w:szCs w:val="20"/>
              </w:rPr>
              <w:t>812</w:t>
            </w:r>
          </w:p>
        </w:tc>
        <w:tc>
          <w:tcPr>
            <w:tcW w:w="1080" w:type="dxa"/>
            <w:shd w:val="clear" w:color="auto" w:fill="auto"/>
            <w:noWrap/>
          </w:tcPr>
          <w:p w14:paraId="6B7D3E38" w14:textId="41E4E75D" w:rsidR="00D62761" w:rsidRPr="006C314A" w:rsidRDefault="00D62761" w:rsidP="00D62761">
            <w:pPr>
              <w:jc w:val="center"/>
              <w:rPr>
                <w:rFonts w:asciiTheme="minorHAnsi" w:eastAsia="Times New Roman" w:hAnsiTheme="minorHAnsi" w:cstheme="minorHAnsi"/>
                <w:szCs w:val="20"/>
              </w:rPr>
            </w:pPr>
            <w:r>
              <w:rPr>
                <w:rFonts w:cs="Calibri"/>
                <w:color w:val="000000"/>
                <w:szCs w:val="20"/>
              </w:rPr>
              <w:t>1,956</w:t>
            </w:r>
          </w:p>
        </w:tc>
        <w:tc>
          <w:tcPr>
            <w:tcW w:w="990" w:type="dxa"/>
            <w:shd w:val="clear" w:color="auto" w:fill="auto"/>
            <w:noWrap/>
          </w:tcPr>
          <w:p w14:paraId="3EC8E18E" w14:textId="058CB4B4" w:rsidR="00D62761" w:rsidRPr="006C314A" w:rsidRDefault="00D62761" w:rsidP="00D62761">
            <w:pPr>
              <w:jc w:val="center"/>
              <w:rPr>
                <w:rFonts w:asciiTheme="minorHAnsi" w:eastAsia="Times New Roman" w:hAnsiTheme="minorHAnsi" w:cstheme="minorHAnsi"/>
                <w:szCs w:val="20"/>
              </w:rPr>
            </w:pPr>
            <w:r>
              <w:rPr>
                <w:rFonts w:cs="Calibri"/>
                <w:color w:val="000000"/>
                <w:szCs w:val="20"/>
              </w:rPr>
              <w:t>70.7</w:t>
            </w:r>
          </w:p>
        </w:tc>
        <w:tc>
          <w:tcPr>
            <w:tcW w:w="1620" w:type="dxa"/>
            <w:shd w:val="clear" w:color="auto" w:fill="auto"/>
            <w:noWrap/>
          </w:tcPr>
          <w:p w14:paraId="3B81DE20" w14:textId="01FD0FAC" w:rsidR="00D62761" w:rsidRPr="006C314A" w:rsidRDefault="00D62761" w:rsidP="00D62761">
            <w:pPr>
              <w:jc w:val="center"/>
              <w:rPr>
                <w:rFonts w:asciiTheme="minorHAnsi" w:eastAsia="Times New Roman" w:hAnsiTheme="minorHAnsi" w:cstheme="minorHAnsi"/>
                <w:szCs w:val="20"/>
              </w:rPr>
            </w:pPr>
            <w:r>
              <w:rPr>
                <w:rFonts w:cs="Calibri"/>
                <w:color w:val="000000"/>
                <w:szCs w:val="20"/>
              </w:rPr>
              <w:t>FAIL</w:t>
            </w:r>
          </w:p>
        </w:tc>
      </w:tr>
      <w:tr w:rsidR="00D62761" w:rsidRPr="00A33200" w14:paraId="0CF0AC13" w14:textId="77777777" w:rsidTr="003368B9">
        <w:trPr>
          <w:cnfStyle w:val="000000100000" w:firstRow="0" w:lastRow="0" w:firstColumn="0" w:lastColumn="0" w:oddVBand="0" w:evenVBand="0" w:oddHBand="1" w:evenHBand="0" w:firstRowFirstColumn="0" w:firstRowLastColumn="0" w:lastRowFirstColumn="0" w:lastRowLastColumn="0"/>
          <w:trHeight w:val="255"/>
        </w:trPr>
        <w:tc>
          <w:tcPr>
            <w:tcW w:w="1705" w:type="dxa"/>
          </w:tcPr>
          <w:p w14:paraId="58217AEB" w14:textId="716CE866" w:rsidR="00D62761" w:rsidRPr="006C314A" w:rsidRDefault="00D62761" w:rsidP="00D62761">
            <w:pPr>
              <w:jc w:val="center"/>
              <w:rPr>
                <w:rFonts w:asciiTheme="minorHAnsi" w:eastAsia="Times New Roman" w:hAnsiTheme="minorHAnsi" w:cstheme="minorHAnsi"/>
                <w:szCs w:val="20"/>
              </w:rPr>
            </w:pPr>
            <w:r>
              <w:rPr>
                <w:rFonts w:cs="Calibri"/>
                <w:color w:val="000000"/>
                <w:szCs w:val="20"/>
              </w:rPr>
              <w:t>Bear Creek-Jim Bayou</w:t>
            </w:r>
          </w:p>
        </w:tc>
        <w:tc>
          <w:tcPr>
            <w:tcW w:w="0" w:type="dxa"/>
            <w:noWrap/>
          </w:tcPr>
          <w:p w14:paraId="17757199" w14:textId="7A1C7D66" w:rsidR="00D62761" w:rsidRPr="006C314A" w:rsidRDefault="00D62761" w:rsidP="00D62761">
            <w:pPr>
              <w:jc w:val="center"/>
              <w:rPr>
                <w:rFonts w:asciiTheme="minorHAnsi" w:eastAsia="Times New Roman" w:hAnsiTheme="minorHAnsi" w:cstheme="minorHAnsi"/>
                <w:szCs w:val="20"/>
              </w:rPr>
            </w:pPr>
            <w:r>
              <w:rPr>
                <w:rFonts w:cs="Calibri"/>
                <w:color w:val="000000"/>
                <w:szCs w:val="20"/>
              </w:rPr>
              <w:t>111403060307</w:t>
            </w:r>
          </w:p>
        </w:tc>
        <w:tc>
          <w:tcPr>
            <w:tcW w:w="1530" w:type="dxa"/>
            <w:noWrap/>
          </w:tcPr>
          <w:p w14:paraId="0F93C776" w14:textId="19F86876" w:rsidR="00D62761" w:rsidRPr="006C314A" w:rsidRDefault="00D62761" w:rsidP="00D62761">
            <w:pPr>
              <w:jc w:val="center"/>
              <w:rPr>
                <w:rFonts w:asciiTheme="minorHAnsi" w:eastAsia="Times New Roman" w:hAnsiTheme="minorHAnsi" w:cstheme="minorHAnsi"/>
                <w:szCs w:val="20"/>
              </w:rPr>
            </w:pPr>
            <w:r>
              <w:rPr>
                <w:rFonts w:cs="Calibri"/>
                <w:color w:val="000000"/>
                <w:szCs w:val="20"/>
              </w:rPr>
              <w:t>1,075</w:t>
            </w:r>
          </w:p>
        </w:tc>
        <w:tc>
          <w:tcPr>
            <w:tcW w:w="1080" w:type="dxa"/>
            <w:noWrap/>
          </w:tcPr>
          <w:p w14:paraId="3357BB48" w14:textId="69CC39B3" w:rsidR="00D62761" w:rsidRPr="006C314A" w:rsidRDefault="00D62761" w:rsidP="00D62761">
            <w:pPr>
              <w:jc w:val="center"/>
              <w:rPr>
                <w:rFonts w:asciiTheme="minorHAnsi" w:eastAsia="Times New Roman" w:hAnsiTheme="minorHAnsi" w:cstheme="minorHAnsi"/>
                <w:szCs w:val="20"/>
              </w:rPr>
            </w:pPr>
            <w:r>
              <w:rPr>
                <w:rFonts w:cs="Calibri"/>
                <w:color w:val="000000"/>
                <w:szCs w:val="20"/>
              </w:rPr>
              <w:t>237</w:t>
            </w:r>
          </w:p>
        </w:tc>
        <w:tc>
          <w:tcPr>
            <w:tcW w:w="1080" w:type="dxa"/>
            <w:noWrap/>
          </w:tcPr>
          <w:p w14:paraId="47B88296" w14:textId="5ACE8921" w:rsidR="00D62761" w:rsidRPr="006C314A" w:rsidRDefault="00D62761" w:rsidP="00D62761">
            <w:pPr>
              <w:jc w:val="center"/>
              <w:rPr>
                <w:rFonts w:asciiTheme="minorHAnsi" w:eastAsia="Times New Roman" w:hAnsiTheme="minorHAnsi" w:cstheme="minorHAnsi"/>
                <w:szCs w:val="20"/>
              </w:rPr>
            </w:pPr>
            <w:r>
              <w:rPr>
                <w:rFonts w:cs="Calibri"/>
                <w:color w:val="000000"/>
                <w:szCs w:val="20"/>
              </w:rPr>
              <w:t>838</w:t>
            </w:r>
          </w:p>
        </w:tc>
        <w:tc>
          <w:tcPr>
            <w:tcW w:w="990" w:type="dxa"/>
            <w:noWrap/>
          </w:tcPr>
          <w:p w14:paraId="0C768EA2" w14:textId="406F8F8E" w:rsidR="00D62761" w:rsidRPr="006C314A" w:rsidRDefault="00D62761" w:rsidP="00D62761">
            <w:pPr>
              <w:jc w:val="center"/>
              <w:rPr>
                <w:rFonts w:asciiTheme="minorHAnsi" w:eastAsia="Times New Roman" w:hAnsiTheme="minorHAnsi" w:cstheme="minorHAnsi"/>
                <w:szCs w:val="20"/>
              </w:rPr>
            </w:pPr>
            <w:r>
              <w:rPr>
                <w:rFonts w:cs="Calibri"/>
                <w:color w:val="000000"/>
                <w:szCs w:val="20"/>
              </w:rPr>
              <w:t>78.0</w:t>
            </w:r>
          </w:p>
        </w:tc>
        <w:tc>
          <w:tcPr>
            <w:tcW w:w="1620" w:type="dxa"/>
            <w:noWrap/>
          </w:tcPr>
          <w:p w14:paraId="3B4AA409" w14:textId="12E308E4" w:rsidR="00D62761" w:rsidRPr="006C314A" w:rsidRDefault="00D62761" w:rsidP="00D62761">
            <w:pPr>
              <w:jc w:val="center"/>
              <w:rPr>
                <w:rFonts w:asciiTheme="minorHAnsi" w:eastAsia="Times New Roman" w:hAnsiTheme="minorHAnsi" w:cstheme="minorHAnsi"/>
                <w:szCs w:val="20"/>
              </w:rPr>
            </w:pPr>
            <w:r>
              <w:rPr>
                <w:rFonts w:cs="Calibri"/>
                <w:color w:val="000000"/>
                <w:szCs w:val="20"/>
              </w:rPr>
              <w:t>FAIL</w:t>
            </w:r>
          </w:p>
        </w:tc>
      </w:tr>
      <w:tr w:rsidR="00D62761" w:rsidRPr="00A33200" w14:paraId="61AA8299" w14:textId="77777777" w:rsidTr="003368B9">
        <w:trPr>
          <w:cnfStyle w:val="000000010000" w:firstRow="0" w:lastRow="0" w:firstColumn="0" w:lastColumn="0" w:oddVBand="0" w:evenVBand="0" w:oddHBand="0" w:evenHBand="1" w:firstRowFirstColumn="0" w:firstRowLastColumn="0" w:lastRowFirstColumn="0" w:lastRowLastColumn="0"/>
          <w:trHeight w:val="255"/>
        </w:trPr>
        <w:tc>
          <w:tcPr>
            <w:tcW w:w="1705" w:type="dxa"/>
            <w:shd w:val="clear" w:color="auto" w:fill="auto"/>
          </w:tcPr>
          <w:p w14:paraId="08061292" w14:textId="3203A512" w:rsidR="00D62761" w:rsidRPr="006C314A" w:rsidRDefault="00D62761" w:rsidP="00D62761">
            <w:pPr>
              <w:jc w:val="center"/>
              <w:rPr>
                <w:rFonts w:asciiTheme="minorHAnsi" w:eastAsia="Times New Roman" w:hAnsiTheme="minorHAnsi" w:cstheme="minorHAnsi"/>
                <w:szCs w:val="20"/>
              </w:rPr>
            </w:pPr>
            <w:r>
              <w:rPr>
                <w:rFonts w:cs="Calibri"/>
                <w:color w:val="000000"/>
                <w:szCs w:val="20"/>
              </w:rPr>
              <w:t>Hunts Creek-James Bayou</w:t>
            </w:r>
          </w:p>
        </w:tc>
        <w:tc>
          <w:tcPr>
            <w:tcW w:w="0" w:type="dxa"/>
            <w:noWrap/>
          </w:tcPr>
          <w:p w14:paraId="6C033152" w14:textId="50E0767C" w:rsidR="00D62761" w:rsidRPr="006C314A" w:rsidRDefault="00D62761" w:rsidP="00D62761">
            <w:pPr>
              <w:jc w:val="center"/>
              <w:rPr>
                <w:rFonts w:asciiTheme="minorHAnsi" w:eastAsia="Times New Roman" w:hAnsiTheme="minorHAnsi" w:cstheme="minorHAnsi"/>
                <w:szCs w:val="20"/>
              </w:rPr>
            </w:pPr>
            <w:r>
              <w:rPr>
                <w:rFonts w:cs="Calibri"/>
                <w:color w:val="000000"/>
                <w:szCs w:val="20"/>
              </w:rPr>
              <w:t>111403060308</w:t>
            </w:r>
          </w:p>
        </w:tc>
        <w:tc>
          <w:tcPr>
            <w:tcW w:w="1530" w:type="dxa"/>
            <w:shd w:val="clear" w:color="auto" w:fill="auto"/>
            <w:noWrap/>
          </w:tcPr>
          <w:p w14:paraId="5187FF2A" w14:textId="1E27AA53" w:rsidR="00D62761" w:rsidRPr="006C314A" w:rsidRDefault="00D62761" w:rsidP="00D62761">
            <w:pPr>
              <w:jc w:val="center"/>
              <w:rPr>
                <w:rFonts w:asciiTheme="minorHAnsi" w:eastAsia="Times New Roman" w:hAnsiTheme="minorHAnsi" w:cstheme="minorHAnsi"/>
                <w:szCs w:val="20"/>
              </w:rPr>
            </w:pPr>
            <w:r>
              <w:rPr>
                <w:rFonts w:cs="Calibri"/>
                <w:color w:val="000000"/>
                <w:szCs w:val="20"/>
              </w:rPr>
              <w:t>764</w:t>
            </w:r>
          </w:p>
        </w:tc>
        <w:tc>
          <w:tcPr>
            <w:tcW w:w="1080" w:type="dxa"/>
            <w:shd w:val="clear" w:color="auto" w:fill="auto"/>
            <w:noWrap/>
          </w:tcPr>
          <w:p w14:paraId="6954C925" w14:textId="72BDFF1A" w:rsidR="00D62761" w:rsidRPr="006C314A" w:rsidRDefault="00D62761" w:rsidP="00D62761">
            <w:pPr>
              <w:jc w:val="center"/>
              <w:rPr>
                <w:rFonts w:asciiTheme="minorHAnsi" w:eastAsia="Times New Roman" w:hAnsiTheme="minorHAnsi" w:cstheme="minorHAnsi"/>
                <w:szCs w:val="20"/>
              </w:rPr>
            </w:pPr>
            <w:r>
              <w:rPr>
                <w:rFonts w:cs="Calibri"/>
                <w:color w:val="000000"/>
                <w:szCs w:val="20"/>
              </w:rPr>
              <w:t>96</w:t>
            </w:r>
          </w:p>
        </w:tc>
        <w:tc>
          <w:tcPr>
            <w:tcW w:w="1080" w:type="dxa"/>
            <w:shd w:val="clear" w:color="auto" w:fill="auto"/>
            <w:noWrap/>
          </w:tcPr>
          <w:p w14:paraId="74B576F1" w14:textId="7DF07730" w:rsidR="00D62761" w:rsidRPr="006C314A" w:rsidRDefault="00D62761" w:rsidP="00D62761">
            <w:pPr>
              <w:jc w:val="center"/>
              <w:rPr>
                <w:rFonts w:asciiTheme="minorHAnsi" w:eastAsia="Times New Roman" w:hAnsiTheme="minorHAnsi" w:cstheme="minorHAnsi"/>
                <w:szCs w:val="20"/>
              </w:rPr>
            </w:pPr>
            <w:r>
              <w:rPr>
                <w:rFonts w:cs="Calibri"/>
                <w:color w:val="000000"/>
                <w:szCs w:val="20"/>
              </w:rPr>
              <w:t>668</w:t>
            </w:r>
          </w:p>
        </w:tc>
        <w:tc>
          <w:tcPr>
            <w:tcW w:w="990" w:type="dxa"/>
            <w:shd w:val="clear" w:color="auto" w:fill="auto"/>
            <w:noWrap/>
          </w:tcPr>
          <w:p w14:paraId="70A0E7F8" w14:textId="0D195843" w:rsidR="00D62761" w:rsidRPr="006C314A" w:rsidRDefault="00D62761" w:rsidP="00D62761">
            <w:pPr>
              <w:jc w:val="center"/>
              <w:rPr>
                <w:rFonts w:asciiTheme="minorHAnsi" w:eastAsia="Times New Roman" w:hAnsiTheme="minorHAnsi" w:cstheme="minorHAnsi"/>
                <w:szCs w:val="20"/>
              </w:rPr>
            </w:pPr>
            <w:r>
              <w:rPr>
                <w:rFonts w:cs="Calibri"/>
                <w:color w:val="000000"/>
                <w:szCs w:val="20"/>
              </w:rPr>
              <w:t>87.4</w:t>
            </w:r>
          </w:p>
        </w:tc>
        <w:tc>
          <w:tcPr>
            <w:tcW w:w="1620" w:type="dxa"/>
            <w:shd w:val="clear" w:color="auto" w:fill="auto"/>
            <w:noWrap/>
          </w:tcPr>
          <w:p w14:paraId="67F00F00" w14:textId="205BC481" w:rsidR="00D62761" w:rsidRPr="006C314A" w:rsidRDefault="00D62761" w:rsidP="00D62761">
            <w:pPr>
              <w:jc w:val="center"/>
              <w:rPr>
                <w:rFonts w:asciiTheme="minorHAnsi" w:eastAsia="Times New Roman" w:hAnsiTheme="minorHAnsi" w:cstheme="minorHAnsi"/>
                <w:szCs w:val="20"/>
              </w:rPr>
            </w:pPr>
            <w:r>
              <w:rPr>
                <w:rFonts w:cs="Calibri"/>
                <w:color w:val="000000"/>
                <w:szCs w:val="20"/>
              </w:rPr>
              <w:t>PASS</w:t>
            </w:r>
          </w:p>
        </w:tc>
      </w:tr>
      <w:tr w:rsidR="00D62761" w:rsidRPr="00A33200" w14:paraId="1AC575B1" w14:textId="77777777" w:rsidTr="003368B9">
        <w:trPr>
          <w:cnfStyle w:val="000000100000" w:firstRow="0" w:lastRow="0" w:firstColumn="0" w:lastColumn="0" w:oddVBand="0" w:evenVBand="0" w:oddHBand="1" w:evenHBand="0" w:firstRowFirstColumn="0" w:firstRowLastColumn="0" w:lastRowFirstColumn="0" w:lastRowLastColumn="0"/>
          <w:trHeight w:val="255"/>
        </w:trPr>
        <w:tc>
          <w:tcPr>
            <w:tcW w:w="1705" w:type="dxa"/>
          </w:tcPr>
          <w:p w14:paraId="65611EF1" w14:textId="4E2E4FCF" w:rsidR="00D62761" w:rsidRPr="006C314A" w:rsidRDefault="00D62761" w:rsidP="00D62761">
            <w:pPr>
              <w:jc w:val="center"/>
              <w:rPr>
                <w:rFonts w:asciiTheme="minorHAnsi" w:eastAsia="Times New Roman" w:hAnsiTheme="minorHAnsi" w:cstheme="minorHAnsi"/>
                <w:szCs w:val="20"/>
              </w:rPr>
            </w:pPr>
            <w:proofErr w:type="spellStart"/>
            <w:r>
              <w:rPr>
                <w:rFonts w:cs="Calibri"/>
                <w:color w:val="000000"/>
                <w:szCs w:val="20"/>
              </w:rPr>
              <w:t>Deboldin</w:t>
            </w:r>
            <w:proofErr w:type="spellEnd"/>
            <w:r>
              <w:rPr>
                <w:rFonts w:cs="Calibri"/>
                <w:color w:val="000000"/>
                <w:szCs w:val="20"/>
              </w:rPr>
              <w:t xml:space="preserve"> Creek</w:t>
            </w:r>
          </w:p>
        </w:tc>
        <w:tc>
          <w:tcPr>
            <w:tcW w:w="0" w:type="dxa"/>
            <w:noWrap/>
          </w:tcPr>
          <w:p w14:paraId="59ECEAF3" w14:textId="61B88D17" w:rsidR="00D62761" w:rsidRPr="006C314A" w:rsidRDefault="00D62761" w:rsidP="00D62761">
            <w:pPr>
              <w:jc w:val="center"/>
              <w:rPr>
                <w:rFonts w:asciiTheme="minorHAnsi" w:eastAsia="Times New Roman" w:hAnsiTheme="minorHAnsi" w:cstheme="minorHAnsi"/>
                <w:szCs w:val="20"/>
              </w:rPr>
            </w:pPr>
            <w:r>
              <w:rPr>
                <w:rFonts w:cs="Calibri"/>
                <w:color w:val="000000"/>
                <w:szCs w:val="20"/>
              </w:rPr>
              <w:t>111403060401</w:t>
            </w:r>
          </w:p>
        </w:tc>
        <w:tc>
          <w:tcPr>
            <w:tcW w:w="1530" w:type="dxa"/>
            <w:noWrap/>
          </w:tcPr>
          <w:p w14:paraId="70FE5F97" w14:textId="2D68670C" w:rsidR="00D62761" w:rsidRPr="006C314A" w:rsidRDefault="00D62761" w:rsidP="00D62761">
            <w:pPr>
              <w:jc w:val="center"/>
              <w:rPr>
                <w:rFonts w:asciiTheme="minorHAnsi" w:eastAsia="Times New Roman" w:hAnsiTheme="minorHAnsi" w:cstheme="minorHAnsi"/>
                <w:szCs w:val="20"/>
              </w:rPr>
            </w:pPr>
            <w:r>
              <w:rPr>
                <w:rFonts w:cs="Calibri"/>
                <w:color w:val="000000"/>
                <w:szCs w:val="20"/>
              </w:rPr>
              <w:t>2,013</w:t>
            </w:r>
          </w:p>
        </w:tc>
        <w:tc>
          <w:tcPr>
            <w:tcW w:w="1080" w:type="dxa"/>
            <w:noWrap/>
          </w:tcPr>
          <w:p w14:paraId="69A61299" w14:textId="19460822" w:rsidR="00D62761" w:rsidRPr="006C314A" w:rsidRDefault="00D62761" w:rsidP="00D62761">
            <w:pPr>
              <w:jc w:val="center"/>
              <w:rPr>
                <w:rFonts w:asciiTheme="minorHAnsi" w:eastAsia="Times New Roman" w:hAnsiTheme="minorHAnsi" w:cstheme="minorHAnsi"/>
                <w:szCs w:val="20"/>
              </w:rPr>
            </w:pPr>
            <w:r>
              <w:rPr>
                <w:rFonts w:cs="Calibri"/>
                <w:color w:val="000000"/>
                <w:szCs w:val="20"/>
              </w:rPr>
              <w:t>377</w:t>
            </w:r>
          </w:p>
        </w:tc>
        <w:tc>
          <w:tcPr>
            <w:tcW w:w="1080" w:type="dxa"/>
            <w:noWrap/>
          </w:tcPr>
          <w:p w14:paraId="23246342" w14:textId="2EB2D2D9" w:rsidR="00D62761" w:rsidRPr="006C314A" w:rsidRDefault="00D62761" w:rsidP="00D62761">
            <w:pPr>
              <w:jc w:val="center"/>
              <w:rPr>
                <w:rFonts w:asciiTheme="minorHAnsi" w:eastAsia="Times New Roman" w:hAnsiTheme="minorHAnsi" w:cstheme="minorHAnsi"/>
                <w:szCs w:val="20"/>
              </w:rPr>
            </w:pPr>
            <w:r>
              <w:rPr>
                <w:rFonts w:cs="Calibri"/>
                <w:color w:val="000000"/>
                <w:szCs w:val="20"/>
              </w:rPr>
              <w:t>1,636</w:t>
            </w:r>
          </w:p>
        </w:tc>
        <w:tc>
          <w:tcPr>
            <w:tcW w:w="990" w:type="dxa"/>
            <w:noWrap/>
          </w:tcPr>
          <w:p w14:paraId="46008F20" w14:textId="1D4FA826" w:rsidR="00D62761" w:rsidRPr="006C314A" w:rsidRDefault="00D62761" w:rsidP="00D62761">
            <w:pPr>
              <w:jc w:val="center"/>
              <w:rPr>
                <w:rFonts w:asciiTheme="minorHAnsi" w:eastAsia="Times New Roman" w:hAnsiTheme="minorHAnsi" w:cstheme="minorHAnsi"/>
                <w:szCs w:val="20"/>
              </w:rPr>
            </w:pPr>
            <w:r>
              <w:rPr>
                <w:rFonts w:cs="Calibri"/>
                <w:color w:val="000000"/>
                <w:szCs w:val="20"/>
              </w:rPr>
              <w:t>81.3</w:t>
            </w:r>
          </w:p>
        </w:tc>
        <w:tc>
          <w:tcPr>
            <w:tcW w:w="1620" w:type="dxa"/>
            <w:noWrap/>
          </w:tcPr>
          <w:p w14:paraId="1E7FA8A7" w14:textId="13F28111" w:rsidR="00D62761" w:rsidRPr="006C314A" w:rsidRDefault="00D62761" w:rsidP="00D62761">
            <w:pPr>
              <w:jc w:val="center"/>
              <w:rPr>
                <w:rFonts w:asciiTheme="minorHAnsi" w:eastAsia="Times New Roman" w:hAnsiTheme="minorHAnsi" w:cstheme="minorHAnsi"/>
                <w:szCs w:val="20"/>
              </w:rPr>
            </w:pPr>
            <w:r>
              <w:rPr>
                <w:rFonts w:cs="Calibri"/>
                <w:color w:val="000000"/>
                <w:szCs w:val="20"/>
              </w:rPr>
              <w:t>FAIL</w:t>
            </w:r>
          </w:p>
        </w:tc>
      </w:tr>
      <w:tr w:rsidR="00D62761" w:rsidRPr="00A33200" w14:paraId="763E585D" w14:textId="77777777" w:rsidTr="003368B9">
        <w:trPr>
          <w:cnfStyle w:val="000000010000" w:firstRow="0" w:lastRow="0" w:firstColumn="0" w:lastColumn="0" w:oddVBand="0" w:evenVBand="0" w:oddHBand="0" w:evenHBand="1" w:firstRowFirstColumn="0" w:firstRowLastColumn="0" w:lastRowFirstColumn="0" w:lastRowLastColumn="0"/>
          <w:trHeight w:val="255"/>
        </w:trPr>
        <w:tc>
          <w:tcPr>
            <w:tcW w:w="1705" w:type="dxa"/>
            <w:shd w:val="clear" w:color="auto" w:fill="FFFFFF" w:themeFill="background1"/>
          </w:tcPr>
          <w:p w14:paraId="39973352" w14:textId="0009A3D8" w:rsidR="00D62761" w:rsidRPr="00E04F6C" w:rsidRDefault="00D62761" w:rsidP="00D62761">
            <w:pPr>
              <w:jc w:val="center"/>
              <w:rPr>
                <w:rFonts w:cstheme="minorHAnsi"/>
                <w:szCs w:val="20"/>
              </w:rPr>
            </w:pPr>
            <w:r>
              <w:rPr>
                <w:rFonts w:cs="Calibri"/>
                <w:color w:val="000000"/>
                <w:szCs w:val="20"/>
              </w:rPr>
              <w:t>Karnack Creek-Haggerty Creek</w:t>
            </w:r>
          </w:p>
        </w:tc>
        <w:tc>
          <w:tcPr>
            <w:tcW w:w="0" w:type="dxa"/>
            <w:noWrap/>
          </w:tcPr>
          <w:p w14:paraId="7898B5A4" w14:textId="0CDF4BF2" w:rsidR="00D62761" w:rsidRPr="00E04F6C" w:rsidRDefault="00D62761" w:rsidP="00D62761">
            <w:pPr>
              <w:jc w:val="center"/>
              <w:rPr>
                <w:rFonts w:cstheme="minorHAnsi"/>
                <w:szCs w:val="20"/>
              </w:rPr>
            </w:pPr>
            <w:r>
              <w:rPr>
                <w:rFonts w:cs="Calibri"/>
                <w:color w:val="000000"/>
                <w:szCs w:val="20"/>
              </w:rPr>
              <w:t>111403060402</w:t>
            </w:r>
          </w:p>
        </w:tc>
        <w:tc>
          <w:tcPr>
            <w:tcW w:w="1530" w:type="dxa"/>
            <w:shd w:val="clear" w:color="auto" w:fill="FFFFFF" w:themeFill="background1"/>
            <w:noWrap/>
          </w:tcPr>
          <w:p w14:paraId="157D4127" w14:textId="2B1B3CED" w:rsidR="00D62761" w:rsidRPr="00E04F6C" w:rsidRDefault="00D62761" w:rsidP="00D62761">
            <w:pPr>
              <w:jc w:val="center"/>
              <w:rPr>
                <w:rFonts w:cstheme="minorHAnsi"/>
                <w:szCs w:val="20"/>
              </w:rPr>
            </w:pPr>
            <w:r>
              <w:rPr>
                <w:rFonts w:cs="Calibri"/>
                <w:color w:val="000000"/>
                <w:szCs w:val="20"/>
              </w:rPr>
              <w:t>1,441</w:t>
            </w:r>
          </w:p>
        </w:tc>
        <w:tc>
          <w:tcPr>
            <w:tcW w:w="1080" w:type="dxa"/>
            <w:shd w:val="clear" w:color="auto" w:fill="FFFFFF" w:themeFill="background1"/>
            <w:noWrap/>
          </w:tcPr>
          <w:p w14:paraId="0139304A" w14:textId="4EFD19E7" w:rsidR="00D62761" w:rsidRPr="00E04F6C" w:rsidRDefault="00D62761" w:rsidP="00D62761">
            <w:pPr>
              <w:jc w:val="center"/>
              <w:rPr>
                <w:rFonts w:cstheme="minorHAnsi"/>
                <w:szCs w:val="20"/>
              </w:rPr>
            </w:pPr>
            <w:r>
              <w:rPr>
                <w:rFonts w:cs="Calibri"/>
                <w:color w:val="000000"/>
                <w:szCs w:val="20"/>
              </w:rPr>
              <w:t>291</w:t>
            </w:r>
          </w:p>
        </w:tc>
        <w:tc>
          <w:tcPr>
            <w:tcW w:w="1080" w:type="dxa"/>
            <w:shd w:val="clear" w:color="auto" w:fill="FFFFFF" w:themeFill="background1"/>
            <w:noWrap/>
          </w:tcPr>
          <w:p w14:paraId="09FE466D" w14:textId="5ED78989" w:rsidR="00D62761" w:rsidRPr="00E04F6C" w:rsidRDefault="00D62761" w:rsidP="00D62761">
            <w:pPr>
              <w:jc w:val="center"/>
              <w:rPr>
                <w:rFonts w:cstheme="minorHAnsi"/>
                <w:szCs w:val="20"/>
              </w:rPr>
            </w:pPr>
            <w:r>
              <w:rPr>
                <w:rFonts w:cs="Calibri"/>
                <w:color w:val="000000"/>
                <w:szCs w:val="20"/>
              </w:rPr>
              <w:t>1,150</w:t>
            </w:r>
          </w:p>
        </w:tc>
        <w:tc>
          <w:tcPr>
            <w:tcW w:w="990" w:type="dxa"/>
            <w:shd w:val="clear" w:color="auto" w:fill="FFFFFF" w:themeFill="background1"/>
            <w:noWrap/>
          </w:tcPr>
          <w:p w14:paraId="7AE07845" w14:textId="0DC425B6" w:rsidR="00D62761" w:rsidRPr="00E04F6C" w:rsidRDefault="00D62761" w:rsidP="00D62761">
            <w:pPr>
              <w:jc w:val="center"/>
              <w:rPr>
                <w:rFonts w:cstheme="minorHAnsi"/>
                <w:szCs w:val="20"/>
              </w:rPr>
            </w:pPr>
            <w:r>
              <w:rPr>
                <w:rFonts w:cs="Calibri"/>
                <w:color w:val="000000"/>
                <w:szCs w:val="20"/>
              </w:rPr>
              <w:t>79.8</w:t>
            </w:r>
          </w:p>
        </w:tc>
        <w:tc>
          <w:tcPr>
            <w:tcW w:w="1620" w:type="dxa"/>
            <w:shd w:val="clear" w:color="auto" w:fill="FFFFFF" w:themeFill="background1"/>
            <w:noWrap/>
          </w:tcPr>
          <w:p w14:paraId="1072EF02" w14:textId="38E781E5" w:rsidR="00D62761" w:rsidRPr="00E04F6C" w:rsidRDefault="00D62761" w:rsidP="00D62761">
            <w:pPr>
              <w:jc w:val="center"/>
              <w:rPr>
                <w:rFonts w:cstheme="minorHAnsi"/>
                <w:szCs w:val="20"/>
              </w:rPr>
            </w:pPr>
            <w:r>
              <w:rPr>
                <w:rFonts w:cs="Calibri"/>
                <w:color w:val="000000"/>
                <w:szCs w:val="20"/>
              </w:rPr>
              <w:t>FAIL</w:t>
            </w:r>
          </w:p>
        </w:tc>
      </w:tr>
      <w:tr w:rsidR="00D62761" w:rsidRPr="00A33200" w14:paraId="74EB983D" w14:textId="77777777" w:rsidTr="003368B9">
        <w:trPr>
          <w:cnfStyle w:val="000000100000" w:firstRow="0" w:lastRow="0" w:firstColumn="0" w:lastColumn="0" w:oddVBand="0" w:evenVBand="0" w:oddHBand="1" w:evenHBand="0" w:firstRowFirstColumn="0" w:firstRowLastColumn="0" w:lastRowFirstColumn="0" w:lastRowLastColumn="0"/>
          <w:trHeight w:val="255"/>
        </w:trPr>
        <w:tc>
          <w:tcPr>
            <w:tcW w:w="1705" w:type="dxa"/>
          </w:tcPr>
          <w:p w14:paraId="43C4696A" w14:textId="6D713869" w:rsidR="00D62761" w:rsidRPr="00E04F6C" w:rsidRDefault="00D62761" w:rsidP="00D62761">
            <w:pPr>
              <w:jc w:val="center"/>
              <w:rPr>
                <w:rFonts w:cstheme="minorHAnsi"/>
                <w:szCs w:val="20"/>
              </w:rPr>
            </w:pPr>
            <w:proofErr w:type="spellStart"/>
            <w:r>
              <w:rPr>
                <w:rFonts w:cs="Calibri"/>
                <w:color w:val="000000"/>
                <w:szCs w:val="20"/>
              </w:rPr>
              <w:t>Beckum</w:t>
            </w:r>
            <w:proofErr w:type="spellEnd"/>
            <w:r>
              <w:rPr>
                <w:rFonts w:cs="Calibri"/>
                <w:color w:val="000000"/>
                <w:szCs w:val="20"/>
              </w:rPr>
              <w:t xml:space="preserve"> Creek-Big Cypress Bayou</w:t>
            </w:r>
          </w:p>
        </w:tc>
        <w:tc>
          <w:tcPr>
            <w:tcW w:w="0" w:type="dxa"/>
            <w:noWrap/>
          </w:tcPr>
          <w:p w14:paraId="610CE7CA" w14:textId="2B8E162A" w:rsidR="00D62761" w:rsidRPr="00E04F6C" w:rsidRDefault="00D62761" w:rsidP="00D62761">
            <w:pPr>
              <w:jc w:val="center"/>
              <w:rPr>
                <w:rFonts w:cstheme="minorHAnsi"/>
                <w:szCs w:val="20"/>
              </w:rPr>
            </w:pPr>
            <w:r>
              <w:rPr>
                <w:rFonts w:cs="Calibri"/>
                <w:color w:val="000000"/>
                <w:szCs w:val="20"/>
              </w:rPr>
              <w:t>111403060403</w:t>
            </w:r>
          </w:p>
        </w:tc>
        <w:tc>
          <w:tcPr>
            <w:tcW w:w="1530" w:type="dxa"/>
            <w:noWrap/>
          </w:tcPr>
          <w:p w14:paraId="472519E2" w14:textId="7D6C8B9F" w:rsidR="00D62761" w:rsidRPr="00E04F6C" w:rsidRDefault="00D62761" w:rsidP="00D62761">
            <w:pPr>
              <w:jc w:val="center"/>
              <w:rPr>
                <w:rFonts w:cstheme="minorHAnsi"/>
                <w:szCs w:val="20"/>
              </w:rPr>
            </w:pPr>
            <w:r>
              <w:rPr>
                <w:rFonts w:cs="Calibri"/>
                <w:color w:val="000000"/>
                <w:szCs w:val="20"/>
              </w:rPr>
              <w:t>1,726</w:t>
            </w:r>
          </w:p>
        </w:tc>
        <w:tc>
          <w:tcPr>
            <w:tcW w:w="1080" w:type="dxa"/>
            <w:noWrap/>
          </w:tcPr>
          <w:p w14:paraId="755EC359" w14:textId="48356120" w:rsidR="00D62761" w:rsidRPr="00E04F6C" w:rsidRDefault="00D62761" w:rsidP="00D62761">
            <w:pPr>
              <w:jc w:val="center"/>
              <w:rPr>
                <w:rFonts w:cstheme="minorHAnsi"/>
                <w:szCs w:val="20"/>
              </w:rPr>
            </w:pPr>
            <w:r>
              <w:rPr>
                <w:rFonts w:cs="Calibri"/>
                <w:color w:val="000000"/>
                <w:szCs w:val="20"/>
              </w:rPr>
              <w:t>666</w:t>
            </w:r>
          </w:p>
        </w:tc>
        <w:tc>
          <w:tcPr>
            <w:tcW w:w="1080" w:type="dxa"/>
            <w:noWrap/>
          </w:tcPr>
          <w:p w14:paraId="4F791BC7" w14:textId="42DBE6F6" w:rsidR="00D62761" w:rsidRPr="00E04F6C" w:rsidRDefault="00D62761" w:rsidP="00D62761">
            <w:pPr>
              <w:jc w:val="center"/>
              <w:rPr>
                <w:rFonts w:cstheme="minorHAnsi"/>
                <w:szCs w:val="20"/>
              </w:rPr>
            </w:pPr>
            <w:r>
              <w:rPr>
                <w:rFonts w:cs="Calibri"/>
                <w:color w:val="000000"/>
                <w:szCs w:val="20"/>
              </w:rPr>
              <w:t>1,060</w:t>
            </w:r>
          </w:p>
        </w:tc>
        <w:tc>
          <w:tcPr>
            <w:tcW w:w="990" w:type="dxa"/>
            <w:noWrap/>
          </w:tcPr>
          <w:p w14:paraId="742B713D" w14:textId="09383925" w:rsidR="00D62761" w:rsidRPr="00E04F6C" w:rsidRDefault="00D62761" w:rsidP="00D62761">
            <w:pPr>
              <w:jc w:val="center"/>
              <w:rPr>
                <w:rFonts w:cstheme="minorHAnsi"/>
                <w:szCs w:val="20"/>
              </w:rPr>
            </w:pPr>
            <w:r>
              <w:rPr>
                <w:rFonts w:cs="Calibri"/>
                <w:color w:val="000000"/>
                <w:szCs w:val="20"/>
              </w:rPr>
              <w:t>61.4</w:t>
            </w:r>
          </w:p>
        </w:tc>
        <w:tc>
          <w:tcPr>
            <w:tcW w:w="1620" w:type="dxa"/>
            <w:noWrap/>
          </w:tcPr>
          <w:p w14:paraId="41A42A18" w14:textId="4CF508BF" w:rsidR="00D62761" w:rsidRPr="00E04F6C" w:rsidRDefault="00D62761" w:rsidP="00D62761">
            <w:pPr>
              <w:jc w:val="center"/>
              <w:rPr>
                <w:rFonts w:cstheme="minorHAnsi"/>
                <w:szCs w:val="20"/>
              </w:rPr>
            </w:pPr>
            <w:r>
              <w:rPr>
                <w:rFonts w:cs="Calibri"/>
                <w:color w:val="000000"/>
                <w:szCs w:val="20"/>
              </w:rPr>
              <w:t>FAIL</w:t>
            </w:r>
          </w:p>
        </w:tc>
      </w:tr>
      <w:tr w:rsidR="00D62761" w:rsidRPr="00A33200" w14:paraId="3A4D50C7" w14:textId="77777777" w:rsidTr="003368B9">
        <w:trPr>
          <w:cnfStyle w:val="000000010000" w:firstRow="0" w:lastRow="0" w:firstColumn="0" w:lastColumn="0" w:oddVBand="0" w:evenVBand="0" w:oddHBand="0" w:evenHBand="1" w:firstRowFirstColumn="0" w:firstRowLastColumn="0" w:lastRowFirstColumn="0" w:lastRowLastColumn="0"/>
          <w:trHeight w:val="255"/>
        </w:trPr>
        <w:tc>
          <w:tcPr>
            <w:tcW w:w="1705" w:type="dxa"/>
            <w:shd w:val="clear" w:color="auto" w:fill="FFFFFF" w:themeFill="background1"/>
          </w:tcPr>
          <w:p w14:paraId="591C8141" w14:textId="04F52101" w:rsidR="00D62761" w:rsidRPr="00E04F6C" w:rsidRDefault="00D62761" w:rsidP="00D62761">
            <w:pPr>
              <w:jc w:val="center"/>
              <w:rPr>
                <w:rFonts w:cstheme="minorHAnsi"/>
                <w:szCs w:val="20"/>
              </w:rPr>
            </w:pPr>
            <w:r>
              <w:rPr>
                <w:rFonts w:cs="Calibri"/>
                <w:color w:val="000000"/>
                <w:szCs w:val="20"/>
              </w:rPr>
              <w:t>Carter Lake-Big Cypress Bayou</w:t>
            </w:r>
          </w:p>
        </w:tc>
        <w:tc>
          <w:tcPr>
            <w:tcW w:w="0" w:type="dxa"/>
            <w:noWrap/>
          </w:tcPr>
          <w:p w14:paraId="359791D3" w14:textId="4AFFCB60" w:rsidR="00D62761" w:rsidRPr="00E04F6C" w:rsidRDefault="00D62761" w:rsidP="00D62761">
            <w:pPr>
              <w:jc w:val="center"/>
              <w:rPr>
                <w:rFonts w:cstheme="minorHAnsi"/>
                <w:szCs w:val="20"/>
              </w:rPr>
            </w:pPr>
            <w:r>
              <w:rPr>
                <w:rFonts w:cs="Calibri"/>
                <w:color w:val="000000"/>
                <w:szCs w:val="20"/>
              </w:rPr>
              <w:t>111403060404</w:t>
            </w:r>
          </w:p>
        </w:tc>
        <w:tc>
          <w:tcPr>
            <w:tcW w:w="1530" w:type="dxa"/>
            <w:shd w:val="clear" w:color="auto" w:fill="FFFFFF" w:themeFill="background1"/>
            <w:noWrap/>
          </w:tcPr>
          <w:p w14:paraId="12C2251F" w14:textId="01524B52" w:rsidR="00D62761" w:rsidRPr="00E04F6C" w:rsidRDefault="00D62761" w:rsidP="00D62761">
            <w:pPr>
              <w:jc w:val="center"/>
              <w:rPr>
                <w:rFonts w:cstheme="minorHAnsi"/>
                <w:szCs w:val="20"/>
              </w:rPr>
            </w:pPr>
            <w:r>
              <w:rPr>
                <w:rFonts w:cs="Calibri"/>
                <w:color w:val="000000"/>
                <w:szCs w:val="20"/>
              </w:rPr>
              <w:t>329</w:t>
            </w:r>
          </w:p>
        </w:tc>
        <w:tc>
          <w:tcPr>
            <w:tcW w:w="1080" w:type="dxa"/>
            <w:shd w:val="clear" w:color="auto" w:fill="FFFFFF" w:themeFill="background1"/>
            <w:noWrap/>
          </w:tcPr>
          <w:p w14:paraId="3D16C518" w14:textId="4D202F3A" w:rsidR="00D62761" w:rsidRPr="00E04F6C" w:rsidRDefault="00D62761" w:rsidP="00D62761">
            <w:pPr>
              <w:jc w:val="center"/>
              <w:rPr>
                <w:rFonts w:cstheme="minorHAnsi"/>
                <w:szCs w:val="20"/>
              </w:rPr>
            </w:pPr>
            <w:r>
              <w:rPr>
                <w:rFonts w:cs="Calibri"/>
                <w:color w:val="000000"/>
                <w:szCs w:val="20"/>
              </w:rPr>
              <w:t>182</w:t>
            </w:r>
          </w:p>
        </w:tc>
        <w:tc>
          <w:tcPr>
            <w:tcW w:w="1080" w:type="dxa"/>
            <w:shd w:val="clear" w:color="auto" w:fill="FFFFFF" w:themeFill="background1"/>
            <w:noWrap/>
          </w:tcPr>
          <w:p w14:paraId="2D93F15A" w14:textId="66C0A4E0" w:rsidR="00D62761" w:rsidRPr="00E04F6C" w:rsidRDefault="00D62761" w:rsidP="00D62761">
            <w:pPr>
              <w:jc w:val="center"/>
              <w:rPr>
                <w:rFonts w:cstheme="minorHAnsi"/>
                <w:szCs w:val="20"/>
              </w:rPr>
            </w:pPr>
            <w:r>
              <w:rPr>
                <w:rFonts w:cs="Calibri"/>
                <w:color w:val="000000"/>
                <w:szCs w:val="20"/>
              </w:rPr>
              <w:t>147</w:t>
            </w:r>
          </w:p>
        </w:tc>
        <w:tc>
          <w:tcPr>
            <w:tcW w:w="990" w:type="dxa"/>
            <w:shd w:val="clear" w:color="auto" w:fill="FFFFFF" w:themeFill="background1"/>
            <w:noWrap/>
          </w:tcPr>
          <w:p w14:paraId="1F9ED60D" w14:textId="078224C2" w:rsidR="00D62761" w:rsidRPr="00E04F6C" w:rsidRDefault="00D62761" w:rsidP="00D62761">
            <w:pPr>
              <w:jc w:val="center"/>
              <w:rPr>
                <w:rFonts w:cstheme="minorHAnsi"/>
                <w:szCs w:val="20"/>
              </w:rPr>
            </w:pPr>
            <w:r>
              <w:rPr>
                <w:rFonts w:cs="Calibri"/>
                <w:color w:val="000000"/>
                <w:szCs w:val="20"/>
              </w:rPr>
              <w:t>44.7</w:t>
            </w:r>
          </w:p>
        </w:tc>
        <w:tc>
          <w:tcPr>
            <w:tcW w:w="1620" w:type="dxa"/>
            <w:shd w:val="clear" w:color="auto" w:fill="FFFFFF" w:themeFill="background1"/>
            <w:noWrap/>
          </w:tcPr>
          <w:p w14:paraId="2B8667B9" w14:textId="26C8D1DD" w:rsidR="00D62761" w:rsidRPr="00E04F6C" w:rsidRDefault="00D62761" w:rsidP="00D62761">
            <w:pPr>
              <w:jc w:val="center"/>
              <w:rPr>
                <w:rFonts w:cstheme="minorHAnsi"/>
                <w:szCs w:val="20"/>
              </w:rPr>
            </w:pPr>
            <w:r>
              <w:rPr>
                <w:rFonts w:cs="Calibri"/>
                <w:color w:val="000000"/>
                <w:szCs w:val="20"/>
              </w:rPr>
              <w:t>FAIL</w:t>
            </w:r>
          </w:p>
        </w:tc>
      </w:tr>
      <w:tr w:rsidR="00D62761" w:rsidRPr="00A33200" w14:paraId="78B4E3C7" w14:textId="77777777" w:rsidTr="003368B9">
        <w:trPr>
          <w:cnfStyle w:val="000000100000" w:firstRow="0" w:lastRow="0" w:firstColumn="0" w:lastColumn="0" w:oddVBand="0" w:evenVBand="0" w:oddHBand="1" w:evenHBand="0" w:firstRowFirstColumn="0" w:firstRowLastColumn="0" w:lastRowFirstColumn="0" w:lastRowLastColumn="0"/>
          <w:trHeight w:val="255"/>
        </w:trPr>
        <w:tc>
          <w:tcPr>
            <w:tcW w:w="1705" w:type="dxa"/>
          </w:tcPr>
          <w:p w14:paraId="1326D3BA" w14:textId="5229FB90" w:rsidR="00D62761" w:rsidRPr="00E04F6C" w:rsidRDefault="00D62761" w:rsidP="00D62761">
            <w:pPr>
              <w:jc w:val="center"/>
              <w:rPr>
                <w:rFonts w:cstheme="minorHAnsi"/>
                <w:szCs w:val="20"/>
              </w:rPr>
            </w:pPr>
            <w:r>
              <w:rPr>
                <w:rFonts w:cs="Calibri"/>
                <w:color w:val="000000"/>
                <w:szCs w:val="20"/>
              </w:rPr>
              <w:t>Harrison Bayou</w:t>
            </w:r>
          </w:p>
        </w:tc>
        <w:tc>
          <w:tcPr>
            <w:tcW w:w="0" w:type="dxa"/>
            <w:noWrap/>
          </w:tcPr>
          <w:p w14:paraId="53954D27" w14:textId="2FA4AD6A" w:rsidR="00D62761" w:rsidRPr="00E04F6C" w:rsidRDefault="00D62761" w:rsidP="00D62761">
            <w:pPr>
              <w:jc w:val="center"/>
              <w:rPr>
                <w:rFonts w:cstheme="minorHAnsi"/>
                <w:szCs w:val="20"/>
              </w:rPr>
            </w:pPr>
            <w:r>
              <w:rPr>
                <w:rFonts w:cs="Calibri"/>
                <w:color w:val="000000"/>
                <w:szCs w:val="20"/>
              </w:rPr>
              <w:t>111403060406</w:t>
            </w:r>
          </w:p>
        </w:tc>
        <w:tc>
          <w:tcPr>
            <w:tcW w:w="1530" w:type="dxa"/>
            <w:noWrap/>
          </w:tcPr>
          <w:p w14:paraId="21BDAF0E" w14:textId="53CB5E15" w:rsidR="00D62761" w:rsidRPr="00E04F6C" w:rsidRDefault="00D62761" w:rsidP="00D62761">
            <w:pPr>
              <w:jc w:val="center"/>
              <w:rPr>
                <w:rFonts w:cstheme="minorHAnsi"/>
                <w:szCs w:val="20"/>
              </w:rPr>
            </w:pPr>
            <w:r>
              <w:rPr>
                <w:rFonts w:cs="Calibri"/>
                <w:color w:val="000000"/>
                <w:szCs w:val="20"/>
              </w:rPr>
              <w:t>2,869</w:t>
            </w:r>
          </w:p>
        </w:tc>
        <w:tc>
          <w:tcPr>
            <w:tcW w:w="1080" w:type="dxa"/>
            <w:noWrap/>
          </w:tcPr>
          <w:p w14:paraId="04F1766B" w14:textId="3BE5338E" w:rsidR="00D62761" w:rsidRPr="00E04F6C" w:rsidRDefault="00D62761" w:rsidP="00D62761">
            <w:pPr>
              <w:jc w:val="center"/>
              <w:rPr>
                <w:rFonts w:cstheme="minorHAnsi"/>
                <w:szCs w:val="20"/>
              </w:rPr>
            </w:pPr>
            <w:r>
              <w:rPr>
                <w:rFonts w:cs="Calibri"/>
                <w:color w:val="000000"/>
                <w:szCs w:val="20"/>
              </w:rPr>
              <w:t>596</w:t>
            </w:r>
          </w:p>
        </w:tc>
        <w:tc>
          <w:tcPr>
            <w:tcW w:w="1080" w:type="dxa"/>
            <w:noWrap/>
          </w:tcPr>
          <w:p w14:paraId="3E58A18A" w14:textId="62F7A5F3" w:rsidR="00D62761" w:rsidRPr="00E04F6C" w:rsidRDefault="00D62761" w:rsidP="00D62761">
            <w:pPr>
              <w:jc w:val="center"/>
              <w:rPr>
                <w:rFonts w:cstheme="minorHAnsi"/>
                <w:szCs w:val="20"/>
              </w:rPr>
            </w:pPr>
            <w:r>
              <w:rPr>
                <w:rFonts w:cs="Calibri"/>
                <w:color w:val="000000"/>
                <w:szCs w:val="20"/>
              </w:rPr>
              <w:t>2,273</w:t>
            </w:r>
          </w:p>
        </w:tc>
        <w:tc>
          <w:tcPr>
            <w:tcW w:w="990" w:type="dxa"/>
            <w:noWrap/>
          </w:tcPr>
          <w:p w14:paraId="693A0D96" w14:textId="51A65389" w:rsidR="00D62761" w:rsidRPr="00E04F6C" w:rsidRDefault="00D62761" w:rsidP="00D62761">
            <w:pPr>
              <w:jc w:val="center"/>
              <w:rPr>
                <w:rFonts w:cstheme="minorHAnsi"/>
                <w:szCs w:val="20"/>
              </w:rPr>
            </w:pPr>
            <w:r>
              <w:rPr>
                <w:rFonts w:cs="Calibri"/>
                <w:color w:val="000000"/>
                <w:szCs w:val="20"/>
              </w:rPr>
              <w:t>79.2</w:t>
            </w:r>
          </w:p>
        </w:tc>
        <w:tc>
          <w:tcPr>
            <w:tcW w:w="1620" w:type="dxa"/>
            <w:noWrap/>
          </w:tcPr>
          <w:p w14:paraId="73282741" w14:textId="74DF9D10" w:rsidR="00D62761" w:rsidRPr="00E04F6C" w:rsidRDefault="00D62761" w:rsidP="00D62761">
            <w:pPr>
              <w:jc w:val="center"/>
              <w:rPr>
                <w:rFonts w:cstheme="minorHAnsi"/>
                <w:szCs w:val="20"/>
              </w:rPr>
            </w:pPr>
            <w:r>
              <w:rPr>
                <w:rFonts w:cs="Calibri"/>
                <w:color w:val="000000"/>
                <w:szCs w:val="20"/>
              </w:rPr>
              <w:t>FAIL</w:t>
            </w:r>
          </w:p>
        </w:tc>
      </w:tr>
      <w:tr w:rsidR="00D62761" w:rsidRPr="00A33200" w14:paraId="497A1CFF" w14:textId="77777777" w:rsidTr="003368B9">
        <w:trPr>
          <w:cnfStyle w:val="000000010000" w:firstRow="0" w:lastRow="0" w:firstColumn="0" w:lastColumn="0" w:oddVBand="0" w:evenVBand="0" w:oddHBand="0" w:evenHBand="1" w:firstRowFirstColumn="0" w:firstRowLastColumn="0" w:lastRowFirstColumn="0" w:lastRowLastColumn="0"/>
          <w:trHeight w:val="255"/>
        </w:trPr>
        <w:tc>
          <w:tcPr>
            <w:tcW w:w="1705" w:type="dxa"/>
            <w:shd w:val="clear" w:color="auto" w:fill="FFFFFF" w:themeFill="background1"/>
          </w:tcPr>
          <w:p w14:paraId="47B5F774" w14:textId="5B9D76C6" w:rsidR="00D62761" w:rsidRPr="00E04F6C" w:rsidRDefault="00D62761" w:rsidP="00D62761">
            <w:pPr>
              <w:jc w:val="center"/>
              <w:rPr>
                <w:rFonts w:cstheme="minorHAnsi"/>
                <w:szCs w:val="20"/>
              </w:rPr>
            </w:pPr>
            <w:r>
              <w:rPr>
                <w:rFonts w:cs="Calibri"/>
                <w:color w:val="000000"/>
                <w:szCs w:val="20"/>
              </w:rPr>
              <w:t>Kitchen Creek-Frontal Caddo Lake</w:t>
            </w:r>
          </w:p>
        </w:tc>
        <w:tc>
          <w:tcPr>
            <w:tcW w:w="0" w:type="dxa"/>
            <w:noWrap/>
          </w:tcPr>
          <w:p w14:paraId="2AE2F602" w14:textId="42E27DC5" w:rsidR="00D62761" w:rsidRPr="00E04F6C" w:rsidRDefault="00D62761" w:rsidP="00D62761">
            <w:pPr>
              <w:jc w:val="center"/>
              <w:rPr>
                <w:rFonts w:cstheme="minorHAnsi"/>
                <w:szCs w:val="20"/>
              </w:rPr>
            </w:pPr>
            <w:r>
              <w:rPr>
                <w:rFonts w:cs="Calibri"/>
                <w:color w:val="000000"/>
                <w:szCs w:val="20"/>
              </w:rPr>
              <w:t>111403060407</w:t>
            </w:r>
          </w:p>
        </w:tc>
        <w:tc>
          <w:tcPr>
            <w:tcW w:w="1530" w:type="dxa"/>
            <w:shd w:val="clear" w:color="auto" w:fill="FFFFFF" w:themeFill="background1"/>
            <w:noWrap/>
          </w:tcPr>
          <w:p w14:paraId="60046E89" w14:textId="6701A716" w:rsidR="00D62761" w:rsidRPr="00E04F6C" w:rsidRDefault="00D62761" w:rsidP="00D62761">
            <w:pPr>
              <w:jc w:val="center"/>
              <w:rPr>
                <w:rFonts w:cstheme="minorHAnsi"/>
                <w:szCs w:val="20"/>
              </w:rPr>
            </w:pPr>
            <w:r>
              <w:rPr>
                <w:rFonts w:cs="Calibri"/>
                <w:color w:val="000000"/>
                <w:szCs w:val="20"/>
              </w:rPr>
              <w:t>1,048</w:t>
            </w:r>
          </w:p>
        </w:tc>
        <w:tc>
          <w:tcPr>
            <w:tcW w:w="1080" w:type="dxa"/>
            <w:shd w:val="clear" w:color="auto" w:fill="FFFFFF" w:themeFill="background1"/>
            <w:noWrap/>
          </w:tcPr>
          <w:p w14:paraId="2511665F" w14:textId="4573E104" w:rsidR="00D62761" w:rsidRPr="00E04F6C" w:rsidRDefault="00D62761" w:rsidP="00D62761">
            <w:pPr>
              <w:jc w:val="center"/>
              <w:rPr>
                <w:rFonts w:cstheme="minorHAnsi"/>
                <w:szCs w:val="20"/>
              </w:rPr>
            </w:pPr>
            <w:r>
              <w:rPr>
                <w:rFonts w:cs="Calibri"/>
                <w:color w:val="000000"/>
                <w:szCs w:val="20"/>
              </w:rPr>
              <w:t>410</w:t>
            </w:r>
          </w:p>
        </w:tc>
        <w:tc>
          <w:tcPr>
            <w:tcW w:w="1080" w:type="dxa"/>
            <w:shd w:val="clear" w:color="auto" w:fill="FFFFFF" w:themeFill="background1"/>
            <w:noWrap/>
          </w:tcPr>
          <w:p w14:paraId="279113DE" w14:textId="098C311F" w:rsidR="00D62761" w:rsidRPr="00E04F6C" w:rsidRDefault="00D62761" w:rsidP="00D62761">
            <w:pPr>
              <w:jc w:val="center"/>
              <w:rPr>
                <w:rFonts w:cstheme="minorHAnsi"/>
                <w:szCs w:val="20"/>
              </w:rPr>
            </w:pPr>
            <w:r>
              <w:rPr>
                <w:rFonts w:cs="Calibri"/>
                <w:color w:val="000000"/>
                <w:szCs w:val="20"/>
              </w:rPr>
              <w:t>638</w:t>
            </w:r>
          </w:p>
        </w:tc>
        <w:tc>
          <w:tcPr>
            <w:tcW w:w="990" w:type="dxa"/>
            <w:shd w:val="clear" w:color="auto" w:fill="FFFFFF" w:themeFill="background1"/>
            <w:noWrap/>
          </w:tcPr>
          <w:p w14:paraId="03B3FED3" w14:textId="62451D7E" w:rsidR="00D62761" w:rsidRPr="00E04F6C" w:rsidRDefault="00D62761" w:rsidP="00D62761">
            <w:pPr>
              <w:jc w:val="center"/>
              <w:rPr>
                <w:rFonts w:cstheme="minorHAnsi"/>
                <w:szCs w:val="20"/>
              </w:rPr>
            </w:pPr>
            <w:r>
              <w:rPr>
                <w:rFonts w:cs="Calibri"/>
                <w:color w:val="000000"/>
                <w:szCs w:val="20"/>
              </w:rPr>
              <w:t>60.9</w:t>
            </w:r>
          </w:p>
        </w:tc>
        <w:tc>
          <w:tcPr>
            <w:tcW w:w="1620" w:type="dxa"/>
            <w:shd w:val="clear" w:color="auto" w:fill="FFFFFF" w:themeFill="background1"/>
            <w:noWrap/>
          </w:tcPr>
          <w:p w14:paraId="2B438998" w14:textId="10896390" w:rsidR="00D62761" w:rsidRPr="00E04F6C" w:rsidRDefault="00D62761" w:rsidP="00D62761">
            <w:pPr>
              <w:jc w:val="center"/>
              <w:rPr>
                <w:rFonts w:cstheme="minorHAnsi"/>
                <w:szCs w:val="20"/>
              </w:rPr>
            </w:pPr>
            <w:r>
              <w:rPr>
                <w:rFonts w:cs="Calibri"/>
                <w:color w:val="000000"/>
                <w:szCs w:val="20"/>
              </w:rPr>
              <w:t>FAIL</w:t>
            </w:r>
          </w:p>
        </w:tc>
      </w:tr>
      <w:tr w:rsidR="00D62761" w:rsidRPr="00A33200" w14:paraId="01F6E413" w14:textId="77777777" w:rsidTr="003368B9">
        <w:trPr>
          <w:cnfStyle w:val="000000100000" w:firstRow="0" w:lastRow="0" w:firstColumn="0" w:lastColumn="0" w:oddVBand="0" w:evenVBand="0" w:oddHBand="1" w:evenHBand="0" w:firstRowFirstColumn="0" w:firstRowLastColumn="0" w:lastRowFirstColumn="0" w:lastRowLastColumn="0"/>
          <w:trHeight w:val="255"/>
        </w:trPr>
        <w:tc>
          <w:tcPr>
            <w:tcW w:w="1705" w:type="dxa"/>
          </w:tcPr>
          <w:p w14:paraId="3685A71A" w14:textId="05FFC15E" w:rsidR="00D62761" w:rsidRPr="00E04F6C" w:rsidRDefault="00D62761" w:rsidP="00D62761">
            <w:pPr>
              <w:jc w:val="center"/>
              <w:rPr>
                <w:rFonts w:cstheme="minorHAnsi"/>
                <w:szCs w:val="20"/>
              </w:rPr>
            </w:pPr>
            <w:r>
              <w:rPr>
                <w:rFonts w:cs="Calibri"/>
                <w:color w:val="000000"/>
                <w:szCs w:val="20"/>
              </w:rPr>
              <w:t>Watson Bayou-Frontal Caddo Lake</w:t>
            </w:r>
          </w:p>
        </w:tc>
        <w:tc>
          <w:tcPr>
            <w:tcW w:w="0" w:type="dxa"/>
            <w:noWrap/>
          </w:tcPr>
          <w:p w14:paraId="40686C9B" w14:textId="3FA9DB9C" w:rsidR="00D62761" w:rsidRPr="00E04F6C" w:rsidRDefault="00D62761" w:rsidP="00D62761">
            <w:pPr>
              <w:jc w:val="center"/>
              <w:rPr>
                <w:rFonts w:cstheme="minorHAnsi"/>
                <w:szCs w:val="20"/>
              </w:rPr>
            </w:pPr>
            <w:r>
              <w:rPr>
                <w:rFonts w:cs="Calibri"/>
                <w:color w:val="000000"/>
                <w:szCs w:val="20"/>
              </w:rPr>
              <w:t>111403060408</w:t>
            </w:r>
          </w:p>
        </w:tc>
        <w:tc>
          <w:tcPr>
            <w:tcW w:w="1530" w:type="dxa"/>
            <w:noWrap/>
          </w:tcPr>
          <w:p w14:paraId="011B6030" w14:textId="4AF62F02" w:rsidR="00D62761" w:rsidRPr="00E04F6C" w:rsidRDefault="00D62761" w:rsidP="00D62761">
            <w:pPr>
              <w:jc w:val="center"/>
              <w:rPr>
                <w:rFonts w:cstheme="minorHAnsi"/>
                <w:szCs w:val="20"/>
              </w:rPr>
            </w:pPr>
            <w:r>
              <w:rPr>
                <w:rFonts w:cs="Calibri"/>
                <w:color w:val="000000"/>
                <w:szCs w:val="20"/>
              </w:rPr>
              <w:t>2,386</w:t>
            </w:r>
          </w:p>
        </w:tc>
        <w:tc>
          <w:tcPr>
            <w:tcW w:w="1080" w:type="dxa"/>
            <w:noWrap/>
          </w:tcPr>
          <w:p w14:paraId="1245B7CE" w14:textId="617647CD" w:rsidR="00D62761" w:rsidRPr="00E04F6C" w:rsidRDefault="00D62761" w:rsidP="00D62761">
            <w:pPr>
              <w:jc w:val="center"/>
              <w:rPr>
                <w:rFonts w:cstheme="minorHAnsi"/>
                <w:szCs w:val="20"/>
              </w:rPr>
            </w:pPr>
            <w:r>
              <w:rPr>
                <w:rFonts w:cs="Calibri"/>
                <w:color w:val="000000"/>
                <w:szCs w:val="20"/>
              </w:rPr>
              <w:t>389</w:t>
            </w:r>
          </w:p>
        </w:tc>
        <w:tc>
          <w:tcPr>
            <w:tcW w:w="1080" w:type="dxa"/>
            <w:noWrap/>
          </w:tcPr>
          <w:p w14:paraId="17A90D51" w14:textId="11AD68C7" w:rsidR="00D62761" w:rsidRPr="00E04F6C" w:rsidRDefault="00D62761" w:rsidP="00D62761">
            <w:pPr>
              <w:jc w:val="center"/>
              <w:rPr>
                <w:rFonts w:cstheme="minorHAnsi"/>
                <w:szCs w:val="20"/>
              </w:rPr>
            </w:pPr>
            <w:r>
              <w:rPr>
                <w:rFonts w:cs="Calibri"/>
                <w:color w:val="000000"/>
                <w:szCs w:val="20"/>
              </w:rPr>
              <w:t>1,997</w:t>
            </w:r>
          </w:p>
        </w:tc>
        <w:tc>
          <w:tcPr>
            <w:tcW w:w="990" w:type="dxa"/>
            <w:noWrap/>
          </w:tcPr>
          <w:p w14:paraId="4B70933C" w14:textId="449963F3" w:rsidR="00D62761" w:rsidRPr="00E04F6C" w:rsidRDefault="00D62761" w:rsidP="00D62761">
            <w:pPr>
              <w:jc w:val="center"/>
              <w:rPr>
                <w:rFonts w:cstheme="minorHAnsi"/>
                <w:szCs w:val="20"/>
              </w:rPr>
            </w:pPr>
            <w:r>
              <w:rPr>
                <w:rFonts w:cs="Calibri"/>
                <w:color w:val="000000"/>
                <w:szCs w:val="20"/>
              </w:rPr>
              <w:t>83.7</w:t>
            </w:r>
          </w:p>
        </w:tc>
        <w:tc>
          <w:tcPr>
            <w:tcW w:w="1620" w:type="dxa"/>
            <w:noWrap/>
          </w:tcPr>
          <w:p w14:paraId="38CD4CD6" w14:textId="4B9C29F5" w:rsidR="00D62761" w:rsidRPr="00E04F6C" w:rsidRDefault="00D62761" w:rsidP="00D62761">
            <w:pPr>
              <w:jc w:val="center"/>
              <w:rPr>
                <w:rFonts w:cstheme="minorHAnsi"/>
                <w:szCs w:val="20"/>
              </w:rPr>
            </w:pPr>
            <w:r>
              <w:rPr>
                <w:rFonts w:cs="Calibri"/>
                <w:color w:val="000000"/>
                <w:szCs w:val="20"/>
              </w:rPr>
              <w:t>FAIL</w:t>
            </w:r>
          </w:p>
        </w:tc>
      </w:tr>
      <w:tr w:rsidR="00D62761" w:rsidRPr="00A33200" w14:paraId="187E5B13" w14:textId="77777777" w:rsidTr="003368B9">
        <w:trPr>
          <w:cnfStyle w:val="000000010000" w:firstRow="0" w:lastRow="0" w:firstColumn="0" w:lastColumn="0" w:oddVBand="0" w:evenVBand="0" w:oddHBand="0" w:evenHBand="1" w:firstRowFirstColumn="0" w:firstRowLastColumn="0" w:lastRowFirstColumn="0" w:lastRowLastColumn="0"/>
          <w:trHeight w:val="255"/>
        </w:trPr>
        <w:tc>
          <w:tcPr>
            <w:tcW w:w="1705" w:type="dxa"/>
            <w:shd w:val="clear" w:color="auto" w:fill="FFFFFF" w:themeFill="background1"/>
          </w:tcPr>
          <w:p w14:paraId="47EAF2C9" w14:textId="725ACCCE" w:rsidR="00D62761" w:rsidRPr="00E04F6C" w:rsidRDefault="00D62761" w:rsidP="00D62761">
            <w:pPr>
              <w:jc w:val="center"/>
              <w:rPr>
                <w:rFonts w:cstheme="minorHAnsi"/>
                <w:szCs w:val="20"/>
              </w:rPr>
            </w:pPr>
            <w:r>
              <w:rPr>
                <w:rFonts w:cs="Calibri"/>
                <w:color w:val="000000"/>
                <w:szCs w:val="20"/>
              </w:rPr>
              <w:t>Harold Creek-Frontal Caddo Lake</w:t>
            </w:r>
          </w:p>
        </w:tc>
        <w:tc>
          <w:tcPr>
            <w:tcW w:w="0" w:type="dxa"/>
            <w:noWrap/>
          </w:tcPr>
          <w:p w14:paraId="1B70F6CB" w14:textId="206FF293" w:rsidR="00D62761" w:rsidRPr="00E04F6C" w:rsidRDefault="00D62761" w:rsidP="00D62761">
            <w:pPr>
              <w:jc w:val="center"/>
              <w:rPr>
                <w:rFonts w:cstheme="minorHAnsi"/>
                <w:szCs w:val="20"/>
              </w:rPr>
            </w:pPr>
            <w:r>
              <w:rPr>
                <w:rFonts w:cs="Calibri"/>
                <w:color w:val="000000"/>
                <w:szCs w:val="20"/>
              </w:rPr>
              <w:t>111403060409</w:t>
            </w:r>
          </w:p>
        </w:tc>
        <w:tc>
          <w:tcPr>
            <w:tcW w:w="1530" w:type="dxa"/>
            <w:shd w:val="clear" w:color="auto" w:fill="FFFFFF" w:themeFill="background1"/>
            <w:noWrap/>
          </w:tcPr>
          <w:p w14:paraId="57B88131" w14:textId="2152DE35" w:rsidR="00D62761" w:rsidRPr="00E04F6C" w:rsidRDefault="00D62761" w:rsidP="00D62761">
            <w:pPr>
              <w:jc w:val="center"/>
              <w:rPr>
                <w:rFonts w:cstheme="minorHAnsi"/>
                <w:szCs w:val="20"/>
              </w:rPr>
            </w:pPr>
            <w:r>
              <w:rPr>
                <w:rFonts w:cs="Calibri"/>
                <w:color w:val="000000"/>
                <w:szCs w:val="20"/>
              </w:rPr>
              <w:t>1,686</w:t>
            </w:r>
          </w:p>
        </w:tc>
        <w:tc>
          <w:tcPr>
            <w:tcW w:w="1080" w:type="dxa"/>
            <w:shd w:val="clear" w:color="auto" w:fill="FFFFFF" w:themeFill="background1"/>
            <w:noWrap/>
          </w:tcPr>
          <w:p w14:paraId="5C411E86" w14:textId="03234ACF" w:rsidR="00D62761" w:rsidRPr="00E04F6C" w:rsidRDefault="00D62761" w:rsidP="00D62761">
            <w:pPr>
              <w:jc w:val="center"/>
              <w:rPr>
                <w:rFonts w:cstheme="minorHAnsi"/>
                <w:szCs w:val="20"/>
              </w:rPr>
            </w:pPr>
            <w:r>
              <w:rPr>
                <w:rFonts w:cs="Calibri"/>
                <w:color w:val="000000"/>
                <w:szCs w:val="20"/>
              </w:rPr>
              <w:t>122</w:t>
            </w:r>
          </w:p>
        </w:tc>
        <w:tc>
          <w:tcPr>
            <w:tcW w:w="1080" w:type="dxa"/>
            <w:shd w:val="clear" w:color="auto" w:fill="FFFFFF" w:themeFill="background1"/>
            <w:noWrap/>
          </w:tcPr>
          <w:p w14:paraId="493CDFD5" w14:textId="7BF99979" w:rsidR="00D62761" w:rsidRPr="00E04F6C" w:rsidRDefault="00D62761" w:rsidP="00D62761">
            <w:pPr>
              <w:jc w:val="center"/>
              <w:rPr>
                <w:rFonts w:cstheme="minorHAnsi"/>
                <w:szCs w:val="20"/>
              </w:rPr>
            </w:pPr>
            <w:r>
              <w:rPr>
                <w:rFonts w:cs="Calibri"/>
                <w:color w:val="000000"/>
                <w:szCs w:val="20"/>
              </w:rPr>
              <w:t>1,564</w:t>
            </w:r>
          </w:p>
        </w:tc>
        <w:tc>
          <w:tcPr>
            <w:tcW w:w="990" w:type="dxa"/>
            <w:shd w:val="clear" w:color="auto" w:fill="FFFFFF" w:themeFill="background1"/>
            <w:noWrap/>
          </w:tcPr>
          <w:p w14:paraId="3F63D076" w14:textId="3181B298" w:rsidR="00D62761" w:rsidRPr="00E04F6C" w:rsidRDefault="00D62761" w:rsidP="00D62761">
            <w:pPr>
              <w:jc w:val="center"/>
              <w:rPr>
                <w:rFonts w:cstheme="minorHAnsi"/>
                <w:szCs w:val="20"/>
              </w:rPr>
            </w:pPr>
            <w:r>
              <w:rPr>
                <w:rFonts w:cs="Calibri"/>
                <w:color w:val="000000"/>
                <w:szCs w:val="20"/>
              </w:rPr>
              <w:t>92.8</w:t>
            </w:r>
          </w:p>
        </w:tc>
        <w:tc>
          <w:tcPr>
            <w:tcW w:w="1620" w:type="dxa"/>
            <w:shd w:val="clear" w:color="auto" w:fill="FFFFFF" w:themeFill="background1"/>
            <w:noWrap/>
          </w:tcPr>
          <w:p w14:paraId="73410FC9" w14:textId="57AD3088" w:rsidR="00D62761" w:rsidRPr="00E04F6C" w:rsidRDefault="00D62761" w:rsidP="00D62761">
            <w:pPr>
              <w:jc w:val="center"/>
              <w:rPr>
                <w:rFonts w:cstheme="minorHAnsi"/>
                <w:szCs w:val="20"/>
              </w:rPr>
            </w:pPr>
            <w:r>
              <w:rPr>
                <w:rFonts w:cs="Calibri"/>
                <w:color w:val="000000"/>
                <w:szCs w:val="20"/>
              </w:rPr>
              <w:t>PASS</w:t>
            </w:r>
          </w:p>
        </w:tc>
      </w:tr>
      <w:tr w:rsidR="00D62761" w:rsidRPr="00A33200" w14:paraId="457AAEF5" w14:textId="77777777" w:rsidTr="003368B9">
        <w:trPr>
          <w:cnfStyle w:val="000000100000" w:firstRow="0" w:lastRow="0" w:firstColumn="0" w:lastColumn="0" w:oddVBand="0" w:evenVBand="0" w:oddHBand="1" w:evenHBand="0" w:firstRowFirstColumn="0" w:firstRowLastColumn="0" w:lastRowFirstColumn="0" w:lastRowLastColumn="0"/>
          <w:trHeight w:val="255"/>
        </w:trPr>
        <w:tc>
          <w:tcPr>
            <w:tcW w:w="1705" w:type="dxa"/>
          </w:tcPr>
          <w:p w14:paraId="1B823DA2" w14:textId="01B9AF13" w:rsidR="00D62761" w:rsidRPr="00E04F6C" w:rsidRDefault="00D62761" w:rsidP="00D62761">
            <w:pPr>
              <w:jc w:val="center"/>
              <w:rPr>
                <w:rFonts w:cstheme="minorHAnsi"/>
                <w:szCs w:val="20"/>
              </w:rPr>
            </w:pPr>
            <w:r>
              <w:rPr>
                <w:rFonts w:cs="Calibri"/>
                <w:color w:val="000000"/>
                <w:szCs w:val="20"/>
              </w:rPr>
              <w:t>Tiger Branch-Frontal Caddo Lake</w:t>
            </w:r>
          </w:p>
        </w:tc>
        <w:tc>
          <w:tcPr>
            <w:tcW w:w="0" w:type="dxa"/>
            <w:noWrap/>
          </w:tcPr>
          <w:p w14:paraId="6E832D37" w14:textId="4B7E0BD2" w:rsidR="00D62761" w:rsidRPr="00E04F6C" w:rsidRDefault="00D62761" w:rsidP="00D62761">
            <w:pPr>
              <w:jc w:val="center"/>
              <w:rPr>
                <w:rFonts w:cstheme="minorHAnsi"/>
                <w:szCs w:val="20"/>
              </w:rPr>
            </w:pPr>
            <w:r>
              <w:rPr>
                <w:rFonts w:cs="Calibri"/>
                <w:color w:val="000000"/>
                <w:szCs w:val="20"/>
              </w:rPr>
              <w:t>111403060410</w:t>
            </w:r>
          </w:p>
        </w:tc>
        <w:tc>
          <w:tcPr>
            <w:tcW w:w="1530" w:type="dxa"/>
            <w:noWrap/>
          </w:tcPr>
          <w:p w14:paraId="396A8E1E" w14:textId="01B8B0D5" w:rsidR="00D62761" w:rsidRPr="00E04F6C" w:rsidRDefault="00D62761" w:rsidP="00D62761">
            <w:pPr>
              <w:jc w:val="center"/>
              <w:rPr>
                <w:rFonts w:cstheme="minorHAnsi"/>
                <w:szCs w:val="20"/>
              </w:rPr>
            </w:pPr>
            <w:r>
              <w:rPr>
                <w:rFonts w:cs="Calibri"/>
                <w:color w:val="000000"/>
                <w:szCs w:val="20"/>
              </w:rPr>
              <w:t>884</w:t>
            </w:r>
          </w:p>
        </w:tc>
        <w:tc>
          <w:tcPr>
            <w:tcW w:w="1080" w:type="dxa"/>
            <w:noWrap/>
          </w:tcPr>
          <w:p w14:paraId="47DAE78B" w14:textId="256489B0" w:rsidR="00D62761" w:rsidRPr="00E04F6C" w:rsidRDefault="00D62761" w:rsidP="00D62761">
            <w:pPr>
              <w:jc w:val="center"/>
              <w:rPr>
                <w:rFonts w:cstheme="minorHAnsi"/>
                <w:szCs w:val="20"/>
              </w:rPr>
            </w:pPr>
            <w:r>
              <w:rPr>
                <w:rFonts w:cs="Calibri"/>
                <w:color w:val="000000"/>
                <w:szCs w:val="20"/>
              </w:rPr>
              <w:t>10</w:t>
            </w:r>
          </w:p>
        </w:tc>
        <w:tc>
          <w:tcPr>
            <w:tcW w:w="1080" w:type="dxa"/>
            <w:noWrap/>
          </w:tcPr>
          <w:p w14:paraId="33F1A6C0" w14:textId="1D02E229" w:rsidR="00D62761" w:rsidRPr="00E04F6C" w:rsidRDefault="00D62761" w:rsidP="00D62761">
            <w:pPr>
              <w:jc w:val="center"/>
              <w:rPr>
                <w:rFonts w:cstheme="minorHAnsi"/>
                <w:szCs w:val="20"/>
              </w:rPr>
            </w:pPr>
            <w:r>
              <w:rPr>
                <w:rFonts w:cs="Calibri"/>
                <w:color w:val="000000"/>
                <w:szCs w:val="20"/>
              </w:rPr>
              <w:t>874</w:t>
            </w:r>
          </w:p>
        </w:tc>
        <w:tc>
          <w:tcPr>
            <w:tcW w:w="990" w:type="dxa"/>
            <w:noWrap/>
          </w:tcPr>
          <w:p w14:paraId="5896D2C3" w14:textId="12AAF260" w:rsidR="00D62761" w:rsidRPr="00E04F6C" w:rsidRDefault="00D62761" w:rsidP="00D62761">
            <w:pPr>
              <w:jc w:val="center"/>
              <w:rPr>
                <w:rFonts w:cstheme="minorHAnsi"/>
                <w:szCs w:val="20"/>
              </w:rPr>
            </w:pPr>
            <w:r>
              <w:rPr>
                <w:rFonts w:cs="Calibri"/>
                <w:color w:val="000000"/>
                <w:szCs w:val="20"/>
              </w:rPr>
              <w:t>98.9</w:t>
            </w:r>
          </w:p>
        </w:tc>
        <w:tc>
          <w:tcPr>
            <w:tcW w:w="1620" w:type="dxa"/>
            <w:noWrap/>
          </w:tcPr>
          <w:p w14:paraId="2D2079D4" w14:textId="4320F82F" w:rsidR="00D62761" w:rsidRPr="00E04F6C" w:rsidRDefault="00D62761" w:rsidP="00D62761">
            <w:pPr>
              <w:jc w:val="center"/>
              <w:rPr>
                <w:rFonts w:cstheme="minorHAnsi"/>
                <w:szCs w:val="20"/>
              </w:rPr>
            </w:pPr>
            <w:r>
              <w:rPr>
                <w:rFonts w:cs="Calibri"/>
                <w:color w:val="000000"/>
                <w:szCs w:val="20"/>
              </w:rPr>
              <w:t>PASS</w:t>
            </w:r>
          </w:p>
        </w:tc>
      </w:tr>
      <w:tr w:rsidR="00D62761" w:rsidRPr="00A33200" w14:paraId="61FB96F7" w14:textId="77777777" w:rsidTr="003368B9">
        <w:trPr>
          <w:cnfStyle w:val="000000010000" w:firstRow="0" w:lastRow="0" w:firstColumn="0" w:lastColumn="0" w:oddVBand="0" w:evenVBand="0" w:oddHBand="0" w:evenHBand="1" w:firstRowFirstColumn="0" w:firstRowLastColumn="0" w:lastRowFirstColumn="0" w:lastRowLastColumn="0"/>
          <w:trHeight w:val="255"/>
        </w:trPr>
        <w:tc>
          <w:tcPr>
            <w:tcW w:w="1705" w:type="dxa"/>
            <w:shd w:val="clear" w:color="auto" w:fill="FFFFFF" w:themeFill="background1"/>
          </w:tcPr>
          <w:p w14:paraId="271BF2A8" w14:textId="3D985FAB" w:rsidR="00D62761" w:rsidRPr="00E04F6C" w:rsidRDefault="00D62761" w:rsidP="00D62761">
            <w:pPr>
              <w:jc w:val="center"/>
              <w:rPr>
                <w:rFonts w:cstheme="minorHAnsi"/>
                <w:szCs w:val="20"/>
              </w:rPr>
            </w:pPr>
            <w:r>
              <w:rPr>
                <w:rFonts w:cs="Calibri"/>
                <w:color w:val="000000"/>
                <w:szCs w:val="20"/>
              </w:rPr>
              <w:t>Tete Bayou-Frontal Caddo Lake</w:t>
            </w:r>
          </w:p>
        </w:tc>
        <w:tc>
          <w:tcPr>
            <w:tcW w:w="0" w:type="dxa"/>
            <w:noWrap/>
          </w:tcPr>
          <w:p w14:paraId="7638EBC6" w14:textId="199AEE94" w:rsidR="00D62761" w:rsidRPr="00E04F6C" w:rsidRDefault="00D62761" w:rsidP="00D62761">
            <w:pPr>
              <w:jc w:val="center"/>
              <w:rPr>
                <w:rFonts w:cstheme="minorHAnsi"/>
                <w:szCs w:val="20"/>
              </w:rPr>
            </w:pPr>
            <w:r>
              <w:rPr>
                <w:rFonts w:cs="Calibri"/>
                <w:color w:val="000000"/>
                <w:szCs w:val="20"/>
              </w:rPr>
              <w:t>111403060411</w:t>
            </w:r>
          </w:p>
        </w:tc>
        <w:tc>
          <w:tcPr>
            <w:tcW w:w="1530" w:type="dxa"/>
            <w:shd w:val="clear" w:color="auto" w:fill="FFFFFF" w:themeFill="background1"/>
            <w:noWrap/>
          </w:tcPr>
          <w:p w14:paraId="00B9F57B" w14:textId="02CFC366" w:rsidR="00D62761" w:rsidRPr="00E04F6C" w:rsidRDefault="00D62761" w:rsidP="00D62761">
            <w:pPr>
              <w:jc w:val="center"/>
              <w:rPr>
                <w:rFonts w:cstheme="minorHAnsi"/>
                <w:szCs w:val="20"/>
              </w:rPr>
            </w:pPr>
            <w:r>
              <w:rPr>
                <w:rFonts w:cs="Calibri"/>
                <w:color w:val="000000"/>
                <w:szCs w:val="20"/>
              </w:rPr>
              <w:t>1,400</w:t>
            </w:r>
          </w:p>
        </w:tc>
        <w:tc>
          <w:tcPr>
            <w:tcW w:w="1080" w:type="dxa"/>
            <w:shd w:val="clear" w:color="auto" w:fill="FFFFFF" w:themeFill="background1"/>
            <w:noWrap/>
          </w:tcPr>
          <w:p w14:paraId="790B2E8C" w14:textId="7787CA16" w:rsidR="00D62761" w:rsidRPr="00E04F6C" w:rsidRDefault="00D62761" w:rsidP="00D62761">
            <w:pPr>
              <w:jc w:val="center"/>
              <w:rPr>
                <w:rFonts w:cstheme="minorHAnsi"/>
                <w:szCs w:val="20"/>
              </w:rPr>
            </w:pPr>
            <w:r>
              <w:rPr>
                <w:rFonts w:cs="Calibri"/>
                <w:color w:val="000000"/>
                <w:szCs w:val="20"/>
              </w:rPr>
              <w:t>74</w:t>
            </w:r>
          </w:p>
        </w:tc>
        <w:tc>
          <w:tcPr>
            <w:tcW w:w="1080" w:type="dxa"/>
            <w:shd w:val="clear" w:color="auto" w:fill="FFFFFF" w:themeFill="background1"/>
            <w:noWrap/>
          </w:tcPr>
          <w:p w14:paraId="3D0599E9" w14:textId="2F60AA60" w:rsidR="00D62761" w:rsidRPr="00E04F6C" w:rsidRDefault="00D62761" w:rsidP="00D62761">
            <w:pPr>
              <w:jc w:val="center"/>
              <w:rPr>
                <w:rFonts w:cstheme="minorHAnsi"/>
                <w:szCs w:val="20"/>
              </w:rPr>
            </w:pPr>
            <w:r>
              <w:rPr>
                <w:rFonts w:cs="Calibri"/>
                <w:color w:val="000000"/>
                <w:szCs w:val="20"/>
              </w:rPr>
              <w:t>1,326</w:t>
            </w:r>
          </w:p>
        </w:tc>
        <w:tc>
          <w:tcPr>
            <w:tcW w:w="990" w:type="dxa"/>
            <w:shd w:val="clear" w:color="auto" w:fill="FFFFFF" w:themeFill="background1"/>
            <w:noWrap/>
          </w:tcPr>
          <w:p w14:paraId="1AEE57FD" w14:textId="2A750383" w:rsidR="00D62761" w:rsidRPr="00E04F6C" w:rsidRDefault="00D62761" w:rsidP="00D62761">
            <w:pPr>
              <w:jc w:val="center"/>
              <w:rPr>
                <w:rFonts w:cstheme="minorHAnsi"/>
                <w:szCs w:val="20"/>
              </w:rPr>
            </w:pPr>
            <w:r>
              <w:rPr>
                <w:rFonts w:cs="Calibri"/>
                <w:color w:val="000000"/>
                <w:szCs w:val="20"/>
              </w:rPr>
              <w:t>94.7</w:t>
            </w:r>
          </w:p>
        </w:tc>
        <w:tc>
          <w:tcPr>
            <w:tcW w:w="1620" w:type="dxa"/>
            <w:shd w:val="clear" w:color="auto" w:fill="FFFFFF" w:themeFill="background1"/>
            <w:noWrap/>
          </w:tcPr>
          <w:p w14:paraId="44B23E4E" w14:textId="66147BE0" w:rsidR="00D62761" w:rsidRPr="00E04F6C" w:rsidRDefault="00D62761" w:rsidP="00D62761">
            <w:pPr>
              <w:jc w:val="center"/>
              <w:rPr>
                <w:rFonts w:cstheme="minorHAnsi"/>
                <w:szCs w:val="20"/>
              </w:rPr>
            </w:pPr>
            <w:r>
              <w:rPr>
                <w:rFonts w:cs="Calibri"/>
                <w:color w:val="000000"/>
                <w:szCs w:val="20"/>
              </w:rPr>
              <w:t>PASS</w:t>
            </w:r>
          </w:p>
        </w:tc>
      </w:tr>
      <w:bookmarkEnd w:id="429"/>
    </w:tbl>
    <w:p w14:paraId="1745B605" w14:textId="77777777" w:rsidR="00183C6B" w:rsidRDefault="00183C6B" w:rsidP="00CD7939">
      <w:pPr>
        <w:spacing w:after="200"/>
        <w:jc w:val="center"/>
      </w:pPr>
    </w:p>
    <w:p w14:paraId="0E6BA8C9" w14:textId="157A7E23" w:rsidR="00014D0D" w:rsidRPr="00CB748B" w:rsidRDefault="002A513C" w:rsidP="006C314A">
      <w:pPr>
        <w:jc w:val="center"/>
      </w:pPr>
      <w:r w:rsidRPr="00CB748B">
        <w:rPr>
          <w:noProof/>
        </w:rPr>
        <w:drawing>
          <wp:inline distT="0" distB="0" distL="0" distR="0" wp14:anchorId="3345DE15" wp14:editId="341A2267">
            <wp:extent cx="6126480" cy="4709577"/>
            <wp:effectExtent l="0" t="0" r="762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rotWithShape="1">
                    <a:blip r:embed="rId29" cstate="print">
                      <a:extLst>
                        <a:ext uri="{28A0092B-C50C-407E-A947-70E740481C1C}">
                          <a14:useLocalDpi xmlns:a14="http://schemas.microsoft.com/office/drawing/2010/main" val="0"/>
                        </a:ext>
                      </a:extLst>
                    </a:blip>
                    <a:srcRect l="-118" r="-315"/>
                    <a:stretch/>
                  </pic:blipFill>
                  <pic:spPr bwMode="auto">
                    <a:xfrm>
                      <a:off x="0" y="0"/>
                      <a:ext cx="6126480" cy="4709577"/>
                    </a:xfrm>
                    <a:prstGeom prst="rect">
                      <a:avLst/>
                    </a:prstGeom>
                    <a:ln>
                      <a:noFill/>
                    </a:ln>
                    <a:extLst>
                      <a:ext uri="{53640926-AAD7-44D8-BBD7-CCE9431645EC}">
                        <a14:shadowObscured xmlns:a14="http://schemas.microsoft.com/office/drawing/2010/main"/>
                      </a:ext>
                    </a:extLst>
                  </pic:spPr>
                </pic:pic>
              </a:graphicData>
            </a:graphic>
          </wp:inline>
        </w:drawing>
      </w:r>
    </w:p>
    <w:p w14:paraId="5336E1FD" w14:textId="7F779E84" w:rsidR="00014D0D" w:rsidRPr="006C314A" w:rsidRDefault="00014D0D" w:rsidP="006C314A">
      <w:pPr>
        <w:pStyle w:val="Caption"/>
        <w:ind w:firstLine="450"/>
        <w:jc w:val="center"/>
      </w:pPr>
      <w:bookmarkStart w:id="430" w:name="_Ref477906161"/>
      <w:bookmarkStart w:id="431" w:name="_Toc478072937"/>
      <w:bookmarkStart w:id="432" w:name="_Toc112788941"/>
      <w:r w:rsidRPr="00D62761">
        <w:t xml:space="preserve">Figure </w:t>
      </w:r>
      <w:r w:rsidR="0096121D" w:rsidRPr="00B30D55">
        <w:fldChar w:fldCharType="begin"/>
      </w:r>
      <w:r w:rsidR="0096121D" w:rsidRPr="00D62761">
        <w:instrText xml:space="preserve"> STYLEREF 1 \s </w:instrText>
      </w:r>
      <w:r w:rsidR="0096121D" w:rsidRPr="00B30D55">
        <w:fldChar w:fldCharType="separate"/>
      </w:r>
      <w:r w:rsidR="00DD7C03">
        <w:rPr>
          <w:noProof/>
        </w:rPr>
        <w:t>3</w:t>
      </w:r>
      <w:r w:rsidR="0096121D" w:rsidRPr="00B30D55">
        <w:rPr>
          <w:noProof/>
        </w:rPr>
        <w:fldChar w:fldCharType="end"/>
      </w:r>
      <w:r w:rsidR="00DF57B2" w:rsidRPr="00D62761">
        <w:t>.</w:t>
      </w:r>
      <w:r w:rsidR="0096121D" w:rsidRPr="00B30D55">
        <w:fldChar w:fldCharType="begin"/>
      </w:r>
      <w:r w:rsidR="0096121D" w:rsidRPr="00D62761">
        <w:instrText xml:space="preserve"> SEQ Figure \* ARABIC \s 1 </w:instrText>
      </w:r>
      <w:r w:rsidR="0096121D" w:rsidRPr="00B30D55">
        <w:fldChar w:fldCharType="separate"/>
      </w:r>
      <w:r w:rsidR="00DD7C03">
        <w:rPr>
          <w:noProof/>
        </w:rPr>
        <w:t>1</w:t>
      </w:r>
      <w:r w:rsidR="0096121D" w:rsidRPr="00B30D55">
        <w:rPr>
          <w:noProof/>
        </w:rPr>
        <w:fldChar w:fldCharType="end"/>
      </w:r>
      <w:bookmarkEnd w:id="430"/>
      <w:r w:rsidRPr="00D62761">
        <w:t xml:space="preserve">:  </w:t>
      </w:r>
      <w:r w:rsidR="00EC557A" w:rsidRPr="00D62761">
        <w:t>Caddo Lake</w:t>
      </w:r>
      <w:r w:rsidR="00897839" w:rsidRPr="00D62761">
        <w:t xml:space="preserve"> Watershed</w:t>
      </w:r>
      <w:r w:rsidRPr="00D62761">
        <w:t xml:space="preserve"> CNMS Validation Results</w:t>
      </w:r>
      <w:bookmarkEnd w:id="431"/>
      <w:bookmarkEnd w:id="432"/>
    </w:p>
    <w:p w14:paraId="3FF1EA45" w14:textId="24103EC4" w:rsidR="0084780C" w:rsidRDefault="0084780C" w:rsidP="00CD7939">
      <w:pPr>
        <w:pStyle w:val="2Body-Text"/>
        <w:jc w:val="both"/>
      </w:pPr>
    </w:p>
    <w:p w14:paraId="256F0C6F" w14:textId="31AA5979" w:rsidR="00014D0D" w:rsidRPr="00E05ADE" w:rsidRDefault="00014D0D" w:rsidP="00CD7939">
      <w:pPr>
        <w:pStyle w:val="Caption"/>
        <w:ind w:firstLine="450"/>
        <w:jc w:val="center"/>
      </w:pPr>
    </w:p>
    <w:p w14:paraId="303CCA27" w14:textId="7EC474A1" w:rsidR="00014D0D" w:rsidRPr="00E05ADE" w:rsidRDefault="00014D0D" w:rsidP="00014D0D">
      <w:pPr>
        <w:pStyle w:val="Heading2"/>
      </w:pPr>
      <w:bookmarkStart w:id="433" w:name="_Toc478072921"/>
      <w:bookmarkStart w:id="434" w:name="_Toc112788907"/>
      <w:r w:rsidRPr="00E05ADE">
        <w:t>Flood Risk Analysis</w:t>
      </w:r>
      <w:bookmarkEnd w:id="433"/>
      <w:bookmarkEnd w:id="434"/>
    </w:p>
    <w:p w14:paraId="3A6AE044" w14:textId="77777777" w:rsidR="00D62761" w:rsidRPr="00E05ADE" w:rsidRDefault="00D62761" w:rsidP="00152482">
      <w:pPr>
        <w:pStyle w:val="2Body-Text"/>
        <w:jc w:val="both"/>
      </w:pPr>
      <w:bookmarkStart w:id="435" w:name="_Hlk112607359"/>
      <w:r w:rsidRPr="00E05ADE">
        <w:t>A flood risk analysis was performed for this project</w:t>
      </w:r>
      <w:r>
        <w:t xml:space="preserve">. </w:t>
      </w:r>
      <w:r w:rsidRPr="00E05ADE">
        <w:t xml:space="preserve">The updated 1-percent </w:t>
      </w:r>
      <w:r>
        <w:t>ACE</w:t>
      </w:r>
      <w:r w:rsidRPr="00E05ADE">
        <w:t xml:space="preserve"> depth grid w</w:t>
      </w:r>
      <w:r>
        <w:t>as</w:t>
      </w:r>
      <w:r w:rsidRPr="00E05ADE">
        <w:t xml:space="preserve"> used to calculate the potential flood losses</w:t>
      </w:r>
      <w:r>
        <w:t xml:space="preserve">. </w:t>
      </w:r>
      <w:r w:rsidRPr="00E05ADE">
        <w:t>The loss results are stored in the S_FRAC_AR spatial file within the FRD geodatabase</w:t>
      </w:r>
      <w:r>
        <w:t xml:space="preserve">. </w:t>
      </w:r>
      <w:r w:rsidRPr="00E05ADE">
        <w:t>All results are reported in whole dollar values.</w:t>
      </w:r>
    </w:p>
    <w:p w14:paraId="312A6D04" w14:textId="388AEF20" w:rsidR="00D62761" w:rsidRPr="00E05ADE" w:rsidRDefault="00D62761" w:rsidP="00152482">
      <w:pPr>
        <w:pStyle w:val="2Body-Text"/>
        <w:jc w:val="both"/>
      </w:pPr>
      <w:proofErr w:type="spellStart"/>
      <w:r w:rsidRPr="00E05ADE">
        <w:t>Hazus</w:t>
      </w:r>
      <w:proofErr w:type="spellEnd"/>
      <w:r w:rsidRPr="00E05ADE">
        <w:t xml:space="preserve"> </w:t>
      </w:r>
      <w:r>
        <w:t>V</w:t>
      </w:r>
      <w:r w:rsidRPr="00E05ADE">
        <w:t xml:space="preserve">ersion </w:t>
      </w:r>
      <w:r w:rsidR="00623A64">
        <w:t>5</w:t>
      </w:r>
      <w:r w:rsidRPr="00E05ADE">
        <w:t>.</w:t>
      </w:r>
      <w:r w:rsidR="00623A64">
        <w:t>1</w:t>
      </w:r>
      <w:r w:rsidRPr="00E05ADE">
        <w:t xml:space="preserve"> (SP02) was used for the basic and refined loss analysis. </w:t>
      </w:r>
    </w:p>
    <w:p w14:paraId="43A503E6" w14:textId="1D6A97AE" w:rsidR="00D62761" w:rsidRPr="00E05ADE" w:rsidRDefault="00D62761" w:rsidP="00152482">
      <w:pPr>
        <w:pStyle w:val="2Body-Text"/>
        <w:jc w:val="both"/>
        <w:rPr>
          <w:rStyle w:val="Hyperlink"/>
        </w:rPr>
      </w:pPr>
      <w:r w:rsidRPr="00E05ADE">
        <w:t>The losses are reported via census blocks</w:t>
      </w:r>
      <w:r>
        <w:t xml:space="preserve">. </w:t>
      </w:r>
      <w:r w:rsidRPr="00E05ADE">
        <w:t xml:space="preserve">It is important to note that </w:t>
      </w:r>
      <w:proofErr w:type="spellStart"/>
      <w:r w:rsidRPr="00E05ADE">
        <w:t>Hazus</w:t>
      </w:r>
      <w:proofErr w:type="spellEnd"/>
      <w:r w:rsidRPr="00E05ADE">
        <w:t xml:space="preserve"> </w:t>
      </w:r>
      <w:r>
        <w:t>V</w:t>
      </w:r>
      <w:r w:rsidRPr="00E05ADE">
        <w:t xml:space="preserve">ersion </w:t>
      </w:r>
      <w:r w:rsidR="00623A64">
        <w:t>5</w:t>
      </w:r>
      <w:r w:rsidRPr="00E05ADE">
        <w:t>.</w:t>
      </w:r>
      <w:r w:rsidR="00623A64">
        <w:t>1</w:t>
      </w:r>
      <w:r w:rsidRPr="00E05ADE">
        <w:t xml:space="preserve"> (SP02) uses </w:t>
      </w:r>
      <w:proofErr w:type="spellStart"/>
      <w:r w:rsidRPr="00E05ADE">
        <w:t>dasymetric</w:t>
      </w:r>
      <w:proofErr w:type="spellEnd"/>
      <w:r w:rsidRPr="00E05ADE">
        <w:t xml:space="preserve"> census blocks</w:t>
      </w:r>
      <w:r>
        <w:t xml:space="preserve">. </w:t>
      </w:r>
      <w:proofErr w:type="spellStart"/>
      <w:r w:rsidRPr="00E05ADE">
        <w:t>Dasymetric</w:t>
      </w:r>
      <w:proofErr w:type="spellEnd"/>
      <w:r w:rsidRPr="00E05ADE">
        <w:t xml:space="preserve"> mapping removes undeveloped areas (such as areas covered by bodies of water, wetlands, or forests) from the census blocks, changing their shape and reducing their size in these areas</w:t>
      </w:r>
      <w:r>
        <w:t xml:space="preserve">. </w:t>
      </w:r>
      <w:r w:rsidRPr="00E05ADE">
        <w:t xml:space="preserve">For more information on </w:t>
      </w:r>
      <w:proofErr w:type="spellStart"/>
      <w:r w:rsidRPr="00E05ADE">
        <w:t>dasymetric</w:t>
      </w:r>
      <w:proofErr w:type="spellEnd"/>
      <w:r w:rsidRPr="00E05ADE">
        <w:t xml:space="preserve"> data visit FEMA’s </w:t>
      </w:r>
      <w:hyperlink r:id="rId30" w:history="1">
        <w:r w:rsidRPr="00264E6A">
          <w:rPr>
            <w:rStyle w:val="Hyperlink"/>
            <w:u w:val="none"/>
          </w:rPr>
          <w:t>Media Library</w:t>
        </w:r>
      </w:hyperlink>
      <w:r w:rsidRPr="00114785">
        <w:t xml:space="preserve"> for the </w:t>
      </w:r>
      <w:hyperlink r:id="rId31" w:history="1">
        <w:proofErr w:type="spellStart"/>
        <w:r w:rsidRPr="00264E6A">
          <w:rPr>
            <w:rStyle w:val="Hyperlink"/>
            <w:u w:val="none"/>
          </w:rPr>
          <w:t>Hazus</w:t>
        </w:r>
        <w:proofErr w:type="spellEnd"/>
        <w:r w:rsidRPr="00264E6A">
          <w:rPr>
            <w:rStyle w:val="Hyperlink"/>
            <w:u w:val="none"/>
          </w:rPr>
          <w:t xml:space="preserve">-MH Data Inventories: </w:t>
        </w:r>
        <w:proofErr w:type="spellStart"/>
        <w:r w:rsidRPr="00264E6A">
          <w:rPr>
            <w:rStyle w:val="Hyperlink"/>
            <w:u w:val="none"/>
          </w:rPr>
          <w:t>Dasymetric</w:t>
        </w:r>
        <w:proofErr w:type="spellEnd"/>
        <w:r w:rsidRPr="00264E6A">
          <w:rPr>
            <w:rStyle w:val="Hyperlink"/>
            <w:u w:val="none"/>
          </w:rPr>
          <w:t xml:space="preserve"> vs. Homogenous</w:t>
        </w:r>
      </w:hyperlink>
      <w:r w:rsidRPr="00114785">
        <w:t xml:space="preserve">, or </w:t>
      </w:r>
      <w:hyperlink r:id="rId32" w:history="1">
        <w:proofErr w:type="spellStart"/>
        <w:r w:rsidRPr="00264E6A">
          <w:rPr>
            <w:rStyle w:val="Hyperlink"/>
            <w:u w:val="none"/>
          </w:rPr>
          <w:t>Hazus</w:t>
        </w:r>
        <w:proofErr w:type="spellEnd"/>
        <w:r w:rsidRPr="00264E6A">
          <w:rPr>
            <w:rStyle w:val="Hyperlink"/>
            <w:u w:val="none"/>
          </w:rPr>
          <w:t xml:space="preserve"> 3.0 </w:t>
        </w:r>
        <w:proofErr w:type="spellStart"/>
        <w:r w:rsidRPr="00264E6A">
          <w:rPr>
            <w:rStyle w:val="Hyperlink"/>
            <w:u w:val="none"/>
          </w:rPr>
          <w:t>Dasymetric</w:t>
        </w:r>
        <w:proofErr w:type="spellEnd"/>
        <w:r w:rsidRPr="00264E6A">
          <w:rPr>
            <w:rStyle w:val="Hyperlink"/>
            <w:u w:val="none"/>
          </w:rPr>
          <w:t xml:space="preserve"> Data Overview</w:t>
        </w:r>
      </w:hyperlink>
      <w:r w:rsidRPr="00264E6A">
        <w:rPr>
          <w:rStyle w:val="Hyperlink"/>
          <w:u w:val="none"/>
        </w:rPr>
        <w:t>.</w:t>
      </w:r>
    </w:p>
    <w:p w14:paraId="2C937967" w14:textId="77777777" w:rsidR="00D62761" w:rsidRPr="00EB0675" w:rsidRDefault="00D62761" w:rsidP="00152482">
      <w:pPr>
        <w:pStyle w:val="2Body-Text"/>
        <w:jc w:val="both"/>
        <w:rPr>
          <w:rStyle w:val="Hyperlink"/>
          <w:u w:val="none"/>
        </w:rPr>
      </w:pPr>
      <w:proofErr w:type="spellStart"/>
      <w:r w:rsidRPr="00EB0675">
        <w:rPr>
          <w:rStyle w:val="Hyperlink"/>
          <w:u w:val="none"/>
        </w:rPr>
        <w:t>Hazus</w:t>
      </w:r>
      <w:proofErr w:type="spellEnd"/>
      <w:r w:rsidRPr="00EB0675">
        <w:rPr>
          <w:rStyle w:val="Hyperlink"/>
          <w:u w:val="none"/>
        </w:rPr>
        <w:t xml:space="preserve"> analysis was performed by </w:t>
      </w:r>
      <w:r>
        <w:rPr>
          <w:rStyle w:val="Hyperlink"/>
          <w:u w:val="none"/>
        </w:rPr>
        <w:t>county within the project watershed extents</w:t>
      </w:r>
      <w:r w:rsidRPr="00EB0675">
        <w:rPr>
          <w:rStyle w:val="Hyperlink"/>
          <w:u w:val="none"/>
        </w:rPr>
        <w:t xml:space="preserve"> for </w:t>
      </w:r>
      <w:r>
        <w:rPr>
          <w:rStyle w:val="Hyperlink"/>
          <w:u w:val="none"/>
        </w:rPr>
        <w:t>the 1-percent</w:t>
      </w:r>
      <w:r w:rsidRPr="00EB0675">
        <w:rPr>
          <w:rStyle w:val="Hyperlink"/>
          <w:u w:val="none"/>
        </w:rPr>
        <w:t xml:space="preserve"> return period to ensure proper model processing</w:t>
      </w:r>
      <w:r>
        <w:rPr>
          <w:rStyle w:val="Hyperlink"/>
          <w:u w:val="none"/>
        </w:rPr>
        <w:t xml:space="preserve">. </w:t>
      </w:r>
      <w:r w:rsidRPr="00EB0675">
        <w:rPr>
          <w:rStyle w:val="Hyperlink"/>
          <w:u w:val="none"/>
        </w:rPr>
        <w:t xml:space="preserve">A summary of results per </w:t>
      </w:r>
      <w:r>
        <w:rPr>
          <w:rStyle w:val="Hyperlink"/>
          <w:u w:val="none"/>
        </w:rPr>
        <w:t>county</w:t>
      </w:r>
      <w:r w:rsidRPr="00EB0675">
        <w:rPr>
          <w:rStyle w:val="Hyperlink"/>
          <w:u w:val="none"/>
        </w:rPr>
        <w:t xml:space="preserve"> for the </w:t>
      </w:r>
      <w:r>
        <w:rPr>
          <w:rStyle w:val="Hyperlink"/>
          <w:u w:val="none"/>
        </w:rPr>
        <w:t>1-percent ACE</w:t>
      </w:r>
      <w:r w:rsidRPr="00EB0675">
        <w:rPr>
          <w:rStyle w:val="Hyperlink"/>
          <w:u w:val="none"/>
        </w:rPr>
        <w:t xml:space="preserve"> scenario</w:t>
      </w:r>
      <w:r>
        <w:rPr>
          <w:rStyle w:val="Hyperlink"/>
          <w:u w:val="none"/>
        </w:rPr>
        <w:t xml:space="preserve"> is</w:t>
      </w:r>
      <w:r w:rsidRPr="00EB0675">
        <w:rPr>
          <w:rStyle w:val="Hyperlink"/>
          <w:u w:val="none"/>
        </w:rPr>
        <w:t xml:space="preserve"> shown in </w:t>
      </w:r>
      <w:r>
        <w:rPr>
          <w:rStyle w:val="Hyperlink"/>
          <w:u w:val="none"/>
        </w:rPr>
        <w:t>Table 3.5</w:t>
      </w:r>
      <w:r w:rsidRPr="00EB0675">
        <w:rPr>
          <w:rStyle w:val="Hyperlink"/>
          <w:u w:val="none"/>
        </w:rPr>
        <w:t>.</w:t>
      </w:r>
    </w:p>
    <w:p w14:paraId="688B23FF" w14:textId="3CB4BF02" w:rsidR="00F73656" w:rsidRDefault="00F73656" w:rsidP="00E05ADE">
      <w:pPr>
        <w:pStyle w:val="Caption"/>
        <w:keepNext/>
        <w:jc w:val="center"/>
      </w:pPr>
      <w:bookmarkStart w:id="436" w:name="_Ref12173796"/>
      <w:bookmarkStart w:id="437" w:name="_Toc112788928"/>
      <w:bookmarkEnd w:id="435"/>
      <w:r>
        <w:t xml:space="preserve">Table </w:t>
      </w:r>
      <w:fldSimple w:instr=" STYLEREF 1 \s ">
        <w:r w:rsidR="00DD7C03">
          <w:rPr>
            <w:noProof/>
          </w:rPr>
          <w:t>3</w:t>
        </w:r>
      </w:fldSimple>
      <w:r w:rsidR="00DF57B2">
        <w:t>.</w:t>
      </w:r>
      <w:fldSimple w:instr=" SEQ Table \* ARABIC \s 1 ">
        <w:r w:rsidR="00DD7C03">
          <w:rPr>
            <w:noProof/>
          </w:rPr>
          <w:t>5</w:t>
        </w:r>
      </w:fldSimple>
      <w:bookmarkEnd w:id="436"/>
      <w:r w:rsidR="00CF1558">
        <w:t>:</w:t>
      </w:r>
      <w:r>
        <w:t xml:space="preserve"> </w:t>
      </w:r>
      <w:proofErr w:type="spellStart"/>
      <w:r>
        <w:t>Hazus</w:t>
      </w:r>
      <w:proofErr w:type="spellEnd"/>
      <w:r>
        <w:t xml:space="preserve"> </w:t>
      </w:r>
      <w:r w:rsidR="00623A64">
        <w:t>5</w:t>
      </w:r>
      <w:r>
        <w:t>.</w:t>
      </w:r>
      <w:r w:rsidR="00623A64">
        <w:t>1</w:t>
      </w:r>
      <w:r>
        <w:t xml:space="preserve"> (SP02) Results for 1-percent-annual-chance (100 year) scenario for </w:t>
      </w:r>
      <w:r w:rsidR="00EC557A">
        <w:t>Caddo Lake</w:t>
      </w:r>
      <w:r w:rsidR="00FC5F06">
        <w:t xml:space="preserve"> Watershed, Texas</w:t>
      </w:r>
      <w:bookmarkEnd w:id="437"/>
    </w:p>
    <w:tbl>
      <w:tblPr>
        <w:tblStyle w:val="CompassTable1"/>
        <w:tblW w:w="9424" w:type="dxa"/>
        <w:tblLook w:val="04A0" w:firstRow="1" w:lastRow="0" w:firstColumn="1" w:lastColumn="0" w:noHBand="0" w:noVBand="1"/>
      </w:tblPr>
      <w:tblGrid>
        <w:gridCol w:w="1641"/>
        <w:gridCol w:w="2307"/>
        <w:gridCol w:w="2779"/>
        <w:gridCol w:w="2697"/>
      </w:tblGrid>
      <w:tr w:rsidR="00B60CD2" w:rsidRPr="00B60CD2" w14:paraId="66445CBD" w14:textId="77777777" w:rsidTr="0006026A">
        <w:trPr>
          <w:cnfStyle w:val="100000000000" w:firstRow="1" w:lastRow="0" w:firstColumn="0" w:lastColumn="0" w:oddVBand="0" w:evenVBand="0" w:oddHBand="0" w:evenHBand="0" w:firstRowFirstColumn="0" w:firstRowLastColumn="0" w:lastRowFirstColumn="0" w:lastRowLastColumn="0"/>
          <w:trHeight w:val="1035"/>
        </w:trPr>
        <w:tc>
          <w:tcPr>
            <w:tcW w:w="1641" w:type="dxa"/>
            <w:hideMark/>
          </w:tcPr>
          <w:p w14:paraId="40DA41BF" w14:textId="0497BDE0" w:rsidR="00B60CD2" w:rsidRPr="00B60CD2" w:rsidRDefault="00B36268" w:rsidP="00B60CD2">
            <w:pPr>
              <w:jc w:val="center"/>
              <w:rPr>
                <w:rFonts w:eastAsia="Times New Roman" w:cs="Calibri"/>
                <w:bCs/>
                <w:color w:val="FFFFFF"/>
                <w:sz w:val="20"/>
                <w:szCs w:val="20"/>
              </w:rPr>
            </w:pPr>
            <w:r>
              <w:rPr>
                <w:rFonts w:eastAsia="Times New Roman" w:cs="Calibri"/>
                <w:bCs/>
                <w:color w:val="FFFFFF"/>
                <w:sz w:val="20"/>
                <w:szCs w:val="20"/>
              </w:rPr>
              <w:t>County</w:t>
            </w:r>
          </w:p>
        </w:tc>
        <w:tc>
          <w:tcPr>
            <w:tcW w:w="2307" w:type="dxa"/>
            <w:hideMark/>
          </w:tcPr>
          <w:p w14:paraId="057D21E7" w14:textId="51D9FFC2" w:rsidR="00B60CD2" w:rsidRDefault="00B60CD2" w:rsidP="00B60CD2">
            <w:pPr>
              <w:jc w:val="center"/>
              <w:rPr>
                <w:rFonts w:eastAsia="Times New Roman" w:cs="Calibri"/>
                <w:b w:val="0"/>
                <w:bCs/>
                <w:color w:val="FFFFFF"/>
                <w:sz w:val="20"/>
                <w:szCs w:val="20"/>
              </w:rPr>
            </w:pPr>
            <w:r w:rsidRPr="00B60CD2">
              <w:rPr>
                <w:rFonts w:eastAsia="Times New Roman" w:cs="Calibri"/>
                <w:bCs/>
                <w:color w:val="FFFFFF"/>
                <w:sz w:val="20"/>
                <w:szCs w:val="20"/>
              </w:rPr>
              <w:t xml:space="preserve">Full Replacement </w:t>
            </w:r>
            <w:r>
              <w:rPr>
                <w:rFonts w:eastAsia="Times New Roman" w:cs="Calibri"/>
                <w:bCs/>
                <w:color w:val="FFFFFF"/>
                <w:sz w:val="20"/>
                <w:szCs w:val="20"/>
              </w:rPr>
              <w:t>–</w:t>
            </w:r>
            <w:r w:rsidRPr="00B60CD2">
              <w:rPr>
                <w:rFonts w:eastAsia="Times New Roman" w:cs="Calibri"/>
                <w:bCs/>
                <w:color w:val="FFFFFF"/>
                <w:sz w:val="20"/>
                <w:szCs w:val="20"/>
              </w:rPr>
              <w:t xml:space="preserve"> </w:t>
            </w:r>
          </w:p>
          <w:p w14:paraId="1019110F" w14:textId="3A23ABA8" w:rsidR="00B60CD2" w:rsidRPr="00B60CD2" w:rsidRDefault="00B60CD2" w:rsidP="00B60CD2">
            <w:pPr>
              <w:jc w:val="center"/>
              <w:rPr>
                <w:rFonts w:eastAsia="Times New Roman" w:cs="Calibri"/>
                <w:bCs/>
                <w:color w:val="FFFFFF"/>
                <w:sz w:val="20"/>
                <w:szCs w:val="20"/>
              </w:rPr>
            </w:pPr>
            <w:r w:rsidRPr="00B60CD2">
              <w:rPr>
                <w:rFonts w:eastAsia="Times New Roman" w:cs="Calibri"/>
                <w:bCs/>
                <w:color w:val="FFFFFF"/>
                <w:sz w:val="20"/>
                <w:szCs w:val="20"/>
              </w:rPr>
              <w:t>Total Loss</w:t>
            </w:r>
          </w:p>
        </w:tc>
        <w:tc>
          <w:tcPr>
            <w:tcW w:w="2779" w:type="dxa"/>
            <w:hideMark/>
          </w:tcPr>
          <w:p w14:paraId="2CB029AB" w14:textId="77777777" w:rsidR="00B60CD2" w:rsidRPr="00B60CD2" w:rsidRDefault="00B60CD2" w:rsidP="00B60CD2">
            <w:pPr>
              <w:jc w:val="center"/>
              <w:rPr>
                <w:rFonts w:eastAsia="Times New Roman" w:cs="Calibri"/>
                <w:bCs/>
                <w:color w:val="FFFFFF"/>
                <w:sz w:val="20"/>
                <w:szCs w:val="20"/>
              </w:rPr>
            </w:pPr>
            <w:r w:rsidRPr="00B60CD2">
              <w:rPr>
                <w:rFonts w:eastAsia="Times New Roman" w:cs="Calibri"/>
                <w:bCs/>
                <w:color w:val="FFFFFF"/>
                <w:sz w:val="20"/>
                <w:szCs w:val="20"/>
              </w:rPr>
              <w:t>Dollar Exposure (Replacement Value) - Buildings</w:t>
            </w:r>
          </w:p>
        </w:tc>
        <w:tc>
          <w:tcPr>
            <w:tcW w:w="2697" w:type="dxa"/>
            <w:hideMark/>
          </w:tcPr>
          <w:p w14:paraId="7D3B47F4" w14:textId="77777777" w:rsidR="00B60CD2" w:rsidRPr="00B60CD2" w:rsidRDefault="00B60CD2" w:rsidP="00B60CD2">
            <w:pPr>
              <w:jc w:val="center"/>
              <w:rPr>
                <w:rFonts w:eastAsia="Times New Roman" w:cs="Calibri"/>
                <w:bCs/>
                <w:color w:val="FFFFFF"/>
                <w:sz w:val="20"/>
                <w:szCs w:val="20"/>
              </w:rPr>
            </w:pPr>
            <w:r w:rsidRPr="00B60CD2">
              <w:rPr>
                <w:rFonts w:eastAsia="Times New Roman" w:cs="Calibri"/>
                <w:bCs/>
                <w:color w:val="FFFFFF"/>
                <w:sz w:val="20"/>
                <w:szCs w:val="20"/>
              </w:rPr>
              <w:t>Dollar Exposure (Replacement Value) - Contents</w:t>
            </w:r>
          </w:p>
        </w:tc>
      </w:tr>
      <w:tr w:rsidR="00D026E9" w:rsidRPr="00B60CD2" w14:paraId="6E53AD38" w14:textId="77777777" w:rsidTr="003368B9">
        <w:trPr>
          <w:cnfStyle w:val="000000100000" w:firstRow="0" w:lastRow="0" w:firstColumn="0" w:lastColumn="0" w:oddVBand="0" w:evenVBand="0" w:oddHBand="1" w:evenHBand="0" w:firstRowFirstColumn="0" w:firstRowLastColumn="0" w:lastRowFirstColumn="0" w:lastRowLastColumn="0"/>
          <w:trHeight w:val="315"/>
        </w:trPr>
        <w:tc>
          <w:tcPr>
            <w:tcW w:w="0" w:type="dxa"/>
            <w:noWrap/>
          </w:tcPr>
          <w:p w14:paraId="67A6BDA9" w14:textId="4C5BE4C9" w:rsidR="00D026E9" w:rsidRPr="00B60CD2" w:rsidRDefault="00D026E9" w:rsidP="00D026E9">
            <w:pPr>
              <w:rPr>
                <w:rFonts w:eastAsia="Times New Roman" w:cs="Calibri"/>
                <w:color w:val="000000"/>
                <w:szCs w:val="20"/>
              </w:rPr>
            </w:pPr>
            <w:r>
              <w:rPr>
                <w:rFonts w:cs="Calibri"/>
                <w:color w:val="000000"/>
                <w:szCs w:val="20"/>
              </w:rPr>
              <w:t>Caddo</w:t>
            </w:r>
          </w:p>
        </w:tc>
        <w:tc>
          <w:tcPr>
            <w:tcW w:w="0" w:type="dxa"/>
            <w:noWrap/>
          </w:tcPr>
          <w:p w14:paraId="02C6F808" w14:textId="4A904B48" w:rsidR="00D026E9" w:rsidRPr="00B60CD2" w:rsidRDefault="00D026E9" w:rsidP="00D026E9">
            <w:pPr>
              <w:jc w:val="center"/>
              <w:rPr>
                <w:rFonts w:eastAsia="Times New Roman" w:cs="Calibri"/>
                <w:color w:val="000000"/>
                <w:szCs w:val="20"/>
              </w:rPr>
            </w:pPr>
            <w:r>
              <w:rPr>
                <w:rFonts w:cs="Calibri"/>
                <w:color w:val="000000"/>
                <w:szCs w:val="20"/>
              </w:rPr>
              <w:t xml:space="preserve">$22,011,000.00 </w:t>
            </w:r>
          </w:p>
        </w:tc>
        <w:tc>
          <w:tcPr>
            <w:tcW w:w="0" w:type="dxa"/>
            <w:noWrap/>
          </w:tcPr>
          <w:p w14:paraId="2625F325" w14:textId="73650A10" w:rsidR="00D026E9" w:rsidRPr="00B60CD2" w:rsidRDefault="005809D7" w:rsidP="00D026E9">
            <w:pPr>
              <w:jc w:val="center"/>
              <w:rPr>
                <w:rFonts w:eastAsia="Times New Roman" w:cs="Calibri"/>
                <w:color w:val="000000"/>
                <w:szCs w:val="20"/>
              </w:rPr>
            </w:pPr>
            <w:r>
              <w:rPr>
                <w:rFonts w:cs="Calibri"/>
                <w:color w:val="000000"/>
                <w:szCs w:val="20"/>
              </w:rPr>
              <w:t>$</w:t>
            </w:r>
            <w:r w:rsidR="00D026E9">
              <w:rPr>
                <w:rFonts w:cs="Calibri"/>
                <w:color w:val="000000"/>
                <w:szCs w:val="20"/>
              </w:rPr>
              <w:t xml:space="preserve">6,467,000.00 </w:t>
            </w:r>
          </w:p>
        </w:tc>
        <w:tc>
          <w:tcPr>
            <w:tcW w:w="0" w:type="dxa"/>
            <w:noWrap/>
          </w:tcPr>
          <w:p w14:paraId="18ED9AAD" w14:textId="6ABC21F8" w:rsidR="00D026E9" w:rsidRPr="00B60CD2" w:rsidRDefault="00D026E9" w:rsidP="00D026E9">
            <w:pPr>
              <w:jc w:val="center"/>
              <w:rPr>
                <w:rFonts w:eastAsia="Times New Roman" w:cs="Calibri"/>
                <w:color w:val="000000"/>
                <w:szCs w:val="20"/>
              </w:rPr>
            </w:pPr>
            <w:r>
              <w:rPr>
                <w:rFonts w:cs="Calibri"/>
                <w:color w:val="000000"/>
                <w:szCs w:val="20"/>
              </w:rPr>
              <w:t xml:space="preserve">$4,740,000.00 </w:t>
            </w:r>
          </w:p>
        </w:tc>
      </w:tr>
      <w:tr w:rsidR="00D026E9" w:rsidRPr="00B60CD2" w14:paraId="724D8375" w14:textId="77777777" w:rsidTr="003368B9">
        <w:trPr>
          <w:cnfStyle w:val="000000010000" w:firstRow="0" w:lastRow="0" w:firstColumn="0" w:lastColumn="0" w:oddVBand="0" w:evenVBand="0" w:oddHBand="0" w:evenHBand="1" w:firstRowFirstColumn="0" w:firstRowLastColumn="0" w:lastRowFirstColumn="0" w:lastRowLastColumn="0"/>
          <w:trHeight w:val="315"/>
        </w:trPr>
        <w:tc>
          <w:tcPr>
            <w:tcW w:w="0" w:type="dxa"/>
            <w:noWrap/>
          </w:tcPr>
          <w:p w14:paraId="1B293D66" w14:textId="7C64C583" w:rsidR="00D026E9" w:rsidRPr="00B60CD2" w:rsidRDefault="00D026E9" w:rsidP="00D026E9">
            <w:pPr>
              <w:rPr>
                <w:rFonts w:eastAsia="Times New Roman" w:cs="Calibri"/>
                <w:color w:val="000000"/>
                <w:szCs w:val="20"/>
              </w:rPr>
            </w:pPr>
            <w:r>
              <w:rPr>
                <w:rFonts w:cs="Calibri"/>
                <w:color w:val="000000"/>
                <w:szCs w:val="20"/>
              </w:rPr>
              <w:t>Cass</w:t>
            </w:r>
          </w:p>
        </w:tc>
        <w:tc>
          <w:tcPr>
            <w:tcW w:w="0" w:type="dxa"/>
            <w:noWrap/>
          </w:tcPr>
          <w:p w14:paraId="182535DE" w14:textId="56111DD4" w:rsidR="00D026E9" w:rsidRPr="00B60CD2" w:rsidRDefault="00D026E9" w:rsidP="00D026E9">
            <w:pPr>
              <w:jc w:val="center"/>
              <w:rPr>
                <w:rFonts w:eastAsia="Times New Roman" w:cs="Calibri"/>
                <w:color w:val="000000"/>
                <w:szCs w:val="20"/>
              </w:rPr>
            </w:pPr>
            <w:r>
              <w:rPr>
                <w:rFonts w:cs="Calibri"/>
                <w:color w:val="000000"/>
                <w:szCs w:val="20"/>
              </w:rPr>
              <w:t xml:space="preserve">$65,536,000.00 </w:t>
            </w:r>
          </w:p>
        </w:tc>
        <w:tc>
          <w:tcPr>
            <w:tcW w:w="0" w:type="dxa"/>
            <w:noWrap/>
          </w:tcPr>
          <w:p w14:paraId="669047E2" w14:textId="7ADA332C" w:rsidR="00D026E9" w:rsidRPr="00B60CD2" w:rsidRDefault="005809D7" w:rsidP="00D026E9">
            <w:pPr>
              <w:jc w:val="center"/>
              <w:rPr>
                <w:rFonts w:eastAsia="Times New Roman" w:cs="Calibri"/>
                <w:color w:val="000000"/>
                <w:szCs w:val="20"/>
              </w:rPr>
            </w:pPr>
            <w:r>
              <w:rPr>
                <w:rFonts w:cs="Calibri"/>
                <w:color w:val="000000"/>
                <w:szCs w:val="20"/>
              </w:rPr>
              <w:t>$</w:t>
            </w:r>
            <w:r w:rsidR="00D026E9">
              <w:rPr>
                <w:rFonts w:cs="Calibri"/>
                <w:color w:val="000000"/>
                <w:szCs w:val="20"/>
              </w:rPr>
              <w:t xml:space="preserve">14,672,000.00 </w:t>
            </w:r>
          </w:p>
        </w:tc>
        <w:tc>
          <w:tcPr>
            <w:tcW w:w="0" w:type="dxa"/>
            <w:noWrap/>
          </w:tcPr>
          <w:p w14:paraId="482298D2" w14:textId="0B807D14" w:rsidR="00D026E9" w:rsidRPr="00B60CD2" w:rsidRDefault="00D026E9" w:rsidP="00D026E9">
            <w:pPr>
              <w:jc w:val="center"/>
              <w:rPr>
                <w:rFonts w:eastAsia="Times New Roman" w:cs="Calibri"/>
                <w:color w:val="000000"/>
                <w:szCs w:val="20"/>
              </w:rPr>
            </w:pPr>
            <w:r>
              <w:rPr>
                <w:rFonts w:cs="Calibri"/>
                <w:color w:val="000000"/>
                <w:szCs w:val="20"/>
              </w:rPr>
              <w:t xml:space="preserve">$13,424,000.00 </w:t>
            </w:r>
          </w:p>
        </w:tc>
      </w:tr>
      <w:tr w:rsidR="00D026E9" w:rsidRPr="00B60CD2" w14:paraId="31EFCF40" w14:textId="77777777" w:rsidTr="003368B9">
        <w:trPr>
          <w:cnfStyle w:val="000000100000" w:firstRow="0" w:lastRow="0" w:firstColumn="0" w:lastColumn="0" w:oddVBand="0" w:evenVBand="0" w:oddHBand="1" w:evenHBand="0" w:firstRowFirstColumn="0" w:firstRowLastColumn="0" w:lastRowFirstColumn="0" w:lastRowLastColumn="0"/>
          <w:trHeight w:val="315"/>
        </w:trPr>
        <w:tc>
          <w:tcPr>
            <w:tcW w:w="0" w:type="dxa"/>
            <w:noWrap/>
          </w:tcPr>
          <w:p w14:paraId="6FE0B651" w14:textId="40FA3245" w:rsidR="00D026E9" w:rsidRDefault="00D026E9" w:rsidP="00D026E9">
            <w:pPr>
              <w:rPr>
                <w:rFonts w:eastAsia="Times New Roman" w:cs="Calibri"/>
                <w:color w:val="000000"/>
                <w:szCs w:val="20"/>
              </w:rPr>
            </w:pPr>
            <w:r>
              <w:rPr>
                <w:rFonts w:cs="Calibri"/>
                <w:color w:val="000000"/>
                <w:szCs w:val="20"/>
              </w:rPr>
              <w:t>Harrison</w:t>
            </w:r>
          </w:p>
        </w:tc>
        <w:tc>
          <w:tcPr>
            <w:tcW w:w="0" w:type="dxa"/>
            <w:noWrap/>
          </w:tcPr>
          <w:p w14:paraId="1ABF29E1" w14:textId="159EFEA7" w:rsidR="00D026E9" w:rsidRPr="00B60CD2" w:rsidRDefault="005809D7" w:rsidP="00D026E9">
            <w:pPr>
              <w:jc w:val="center"/>
              <w:rPr>
                <w:rFonts w:eastAsia="Times New Roman" w:cs="Calibri"/>
                <w:color w:val="000000"/>
                <w:szCs w:val="20"/>
              </w:rPr>
            </w:pPr>
            <w:r>
              <w:rPr>
                <w:rFonts w:cs="Calibri"/>
                <w:color w:val="000000"/>
                <w:szCs w:val="20"/>
              </w:rPr>
              <w:t>$</w:t>
            </w:r>
            <w:r w:rsidR="00D026E9">
              <w:rPr>
                <w:rFonts w:cs="Calibri"/>
                <w:color w:val="000000"/>
                <w:szCs w:val="20"/>
              </w:rPr>
              <w:t xml:space="preserve">84,422,000.00 </w:t>
            </w:r>
          </w:p>
        </w:tc>
        <w:tc>
          <w:tcPr>
            <w:tcW w:w="0" w:type="dxa"/>
            <w:noWrap/>
          </w:tcPr>
          <w:p w14:paraId="32B6584F" w14:textId="5C68A920" w:rsidR="00D026E9" w:rsidRPr="00B60CD2" w:rsidRDefault="005809D7" w:rsidP="00D026E9">
            <w:pPr>
              <w:jc w:val="center"/>
              <w:rPr>
                <w:rFonts w:eastAsia="Times New Roman" w:cs="Calibri"/>
                <w:color w:val="000000"/>
                <w:szCs w:val="20"/>
              </w:rPr>
            </w:pPr>
            <w:r>
              <w:rPr>
                <w:rFonts w:cs="Calibri"/>
                <w:color w:val="000000"/>
                <w:szCs w:val="20"/>
              </w:rPr>
              <w:t>$</w:t>
            </w:r>
            <w:r w:rsidR="00D026E9">
              <w:rPr>
                <w:rFonts w:cs="Calibri"/>
                <w:color w:val="000000"/>
                <w:szCs w:val="20"/>
              </w:rPr>
              <w:t xml:space="preserve">37,945,000.00 </w:t>
            </w:r>
          </w:p>
        </w:tc>
        <w:tc>
          <w:tcPr>
            <w:tcW w:w="0" w:type="dxa"/>
            <w:noWrap/>
          </w:tcPr>
          <w:p w14:paraId="186691B0" w14:textId="1544D523" w:rsidR="00D026E9" w:rsidRPr="00B60CD2" w:rsidRDefault="00D026E9" w:rsidP="00D026E9">
            <w:pPr>
              <w:jc w:val="center"/>
              <w:rPr>
                <w:rFonts w:eastAsia="Times New Roman" w:cs="Calibri"/>
                <w:color w:val="000000"/>
                <w:szCs w:val="20"/>
              </w:rPr>
            </w:pPr>
            <w:r>
              <w:rPr>
                <w:rFonts w:cs="Calibri"/>
                <w:color w:val="000000"/>
                <w:szCs w:val="20"/>
              </w:rPr>
              <w:t xml:space="preserve">$22,779,000.00 </w:t>
            </w:r>
          </w:p>
        </w:tc>
      </w:tr>
      <w:tr w:rsidR="00D026E9" w:rsidRPr="00B60CD2" w14:paraId="3BC21F16" w14:textId="77777777" w:rsidTr="003368B9">
        <w:trPr>
          <w:cnfStyle w:val="000000010000" w:firstRow="0" w:lastRow="0" w:firstColumn="0" w:lastColumn="0" w:oddVBand="0" w:evenVBand="0" w:oddHBand="0" w:evenHBand="1" w:firstRowFirstColumn="0" w:firstRowLastColumn="0" w:lastRowFirstColumn="0" w:lastRowLastColumn="0"/>
          <w:trHeight w:val="315"/>
        </w:trPr>
        <w:tc>
          <w:tcPr>
            <w:tcW w:w="0" w:type="dxa"/>
            <w:noWrap/>
          </w:tcPr>
          <w:p w14:paraId="22B9112C" w14:textId="59674852" w:rsidR="00D026E9" w:rsidRPr="00B60CD2" w:rsidRDefault="00D026E9" w:rsidP="00D026E9">
            <w:pPr>
              <w:rPr>
                <w:rFonts w:eastAsia="Times New Roman" w:cs="Calibri"/>
                <w:color w:val="000000"/>
                <w:szCs w:val="20"/>
              </w:rPr>
            </w:pPr>
            <w:r>
              <w:rPr>
                <w:rFonts w:cs="Calibri"/>
                <w:color w:val="000000"/>
                <w:szCs w:val="20"/>
              </w:rPr>
              <w:t>Marion</w:t>
            </w:r>
          </w:p>
        </w:tc>
        <w:tc>
          <w:tcPr>
            <w:tcW w:w="0" w:type="dxa"/>
            <w:noWrap/>
          </w:tcPr>
          <w:p w14:paraId="30D48D97" w14:textId="2F0308CE" w:rsidR="00D026E9" w:rsidRPr="00B60CD2" w:rsidRDefault="005809D7" w:rsidP="00D026E9">
            <w:pPr>
              <w:jc w:val="center"/>
              <w:rPr>
                <w:rFonts w:eastAsia="Times New Roman" w:cs="Calibri"/>
                <w:color w:val="000000"/>
                <w:szCs w:val="20"/>
              </w:rPr>
            </w:pPr>
            <w:r>
              <w:rPr>
                <w:rFonts w:cs="Calibri"/>
                <w:color w:val="000000"/>
                <w:szCs w:val="20"/>
              </w:rPr>
              <w:t>$</w:t>
            </w:r>
            <w:r w:rsidR="00D026E9">
              <w:rPr>
                <w:rFonts w:cs="Calibri"/>
                <w:color w:val="000000"/>
                <w:szCs w:val="20"/>
              </w:rPr>
              <w:t xml:space="preserve">70,341,000.00 </w:t>
            </w:r>
          </w:p>
        </w:tc>
        <w:tc>
          <w:tcPr>
            <w:tcW w:w="0" w:type="dxa"/>
            <w:noWrap/>
          </w:tcPr>
          <w:p w14:paraId="6548B411" w14:textId="5960BB81" w:rsidR="00D026E9" w:rsidRPr="00B60CD2" w:rsidRDefault="005809D7" w:rsidP="00D026E9">
            <w:pPr>
              <w:jc w:val="center"/>
              <w:rPr>
                <w:rFonts w:eastAsia="Times New Roman" w:cs="Calibri"/>
                <w:color w:val="000000"/>
                <w:szCs w:val="20"/>
              </w:rPr>
            </w:pPr>
            <w:r>
              <w:rPr>
                <w:rFonts w:cs="Calibri"/>
                <w:color w:val="000000"/>
                <w:szCs w:val="20"/>
              </w:rPr>
              <w:t>$</w:t>
            </w:r>
            <w:r w:rsidR="00D026E9">
              <w:rPr>
                <w:rFonts w:cs="Calibri"/>
                <w:color w:val="000000"/>
                <w:szCs w:val="20"/>
              </w:rPr>
              <w:t xml:space="preserve">11,937,000.00 </w:t>
            </w:r>
          </w:p>
        </w:tc>
        <w:tc>
          <w:tcPr>
            <w:tcW w:w="0" w:type="dxa"/>
            <w:noWrap/>
          </w:tcPr>
          <w:p w14:paraId="3130E4B1" w14:textId="31FE8910" w:rsidR="00D026E9" w:rsidRPr="00B60CD2" w:rsidRDefault="00D026E9" w:rsidP="00D026E9">
            <w:pPr>
              <w:jc w:val="center"/>
              <w:rPr>
                <w:rFonts w:eastAsia="Times New Roman" w:cs="Calibri"/>
                <w:color w:val="000000"/>
                <w:szCs w:val="20"/>
              </w:rPr>
            </w:pPr>
            <w:r>
              <w:rPr>
                <w:rFonts w:cs="Calibri"/>
                <w:color w:val="000000"/>
                <w:szCs w:val="20"/>
              </w:rPr>
              <w:t xml:space="preserve">$14,777,000.00 </w:t>
            </w:r>
          </w:p>
        </w:tc>
      </w:tr>
      <w:tr w:rsidR="00D026E9" w:rsidRPr="00B60CD2" w14:paraId="6AA9399F" w14:textId="77777777" w:rsidTr="003368B9">
        <w:trPr>
          <w:cnfStyle w:val="000000100000" w:firstRow="0" w:lastRow="0" w:firstColumn="0" w:lastColumn="0" w:oddVBand="0" w:evenVBand="0" w:oddHBand="1" w:evenHBand="0" w:firstRowFirstColumn="0" w:firstRowLastColumn="0" w:lastRowFirstColumn="0" w:lastRowLastColumn="0"/>
          <w:trHeight w:val="315"/>
        </w:trPr>
        <w:tc>
          <w:tcPr>
            <w:tcW w:w="0" w:type="dxa"/>
            <w:noWrap/>
          </w:tcPr>
          <w:p w14:paraId="212F5F18" w14:textId="6A4E6806" w:rsidR="00D026E9" w:rsidRPr="00B60CD2" w:rsidRDefault="00D026E9" w:rsidP="00D026E9">
            <w:pPr>
              <w:rPr>
                <w:rFonts w:eastAsia="Times New Roman" w:cs="Calibri"/>
                <w:color w:val="000000"/>
                <w:szCs w:val="20"/>
              </w:rPr>
            </w:pPr>
            <w:r>
              <w:rPr>
                <w:rFonts w:cs="Calibri"/>
                <w:color w:val="000000"/>
                <w:szCs w:val="20"/>
              </w:rPr>
              <w:t>Morris</w:t>
            </w:r>
          </w:p>
        </w:tc>
        <w:tc>
          <w:tcPr>
            <w:tcW w:w="0" w:type="dxa"/>
            <w:noWrap/>
          </w:tcPr>
          <w:p w14:paraId="315FD5DD" w14:textId="4547149E" w:rsidR="00D026E9" w:rsidRPr="00B60CD2" w:rsidRDefault="005809D7" w:rsidP="00D026E9">
            <w:pPr>
              <w:jc w:val="center"/>
              <w:rPr>
                <w:rFonts w:eastAsia="Times New Roman" w:cs="Calibri"/>
                <w:color w:val="000000"/>
                <w:szCs w:val="20"/>
              </w:rPr>
            </w:pPr>
            <w:r>
              <w:rPr>
                <w:rFonts w:cs="Calibri"/>
                <w:color w:val="000000"/>
                <w:szCs w:val="20"/>
              </w:rPr>
              <w:t>$</w:t>
            </w:r>
            <w:r w:rsidR="00D026E9">
              <w:rPr>
                <w:rFonts w:cs="Calibri"/>
                <w:color w:val="000000"/>
                <w:szCs w:val="20"/>
              </w:rPr>
              <w:t xml:space="preserve">6,592,000.00 </w:t>
            </w:r>
          </w:p>
        </w:tc>
        <w:tc>
          <w:tcPr>
            <w:tcW w:w="0" w:type="dxa"/>
            <w:noWrap/>
          </w:tcPr>
          <w:p w14:paraId="449C5753" w14:textId="30FA9206" w:rsidR="00D026E9" w:rsidRPr="00B60CD2" w:rsidRDefault="005809D7" w:rsidP="00D026E9">
            <w:pPr>
              <w:jc w:val="center"/>
              <w:rPr>
                <w:rFonts w:eastAsia="Times New Roman" w:cs="Calibri"/>
                <w:color w:val="000000"/>
                <w:szCs w:val="20"/>
              </w:rPr>
            </w:pPr>
            <w:r>
              <w:rPr>
                <w:rFonts w:cs="Calibri"/>
                <w:color w:val="000000"/>
                <w:szCs w:val="20"/>
              </w:rPr>
              <w:t>$</w:t>
            </w:r>
            <w:r w:rsidR="00D026E9">
              <w:rPr>
                <w:rFonts w:cs="Calibri"/>
                <w:color w:val="000000"/>
                <w:szCs w:val="20"/>
              </w:rPr>
              <w:t xml:space="preserve">1,470,000.00 </w:t>
            </w:r>
          </w:p>
        </w:tc>
        <w:tc>
          <w:tcPr>
            <w:tcW w:w="0" w:type="dxa"/>
            <w:noWrap/>
          </w:tcPr>
          <w:p w14:paraId="3CCEF567" w14:textId="4A426AF2" w:rsidR="00D026E9" w:rsidRPr="00B60CD2" w:rsidRDefault="00D026E9" w:rsidP="00D026E9">
            <w:pPr>
              <w:jc w:val="center"/>
              <w:rPr>
                <w:rFonts w:eastAsia="Times New Roman" w:cs="Calibri"/>
                <w:color w:val="000000"/>
                <w:szCs w:val="20"/>
              </w:rPr>
            </w:pPr>
            <w:r>
              <w:rPr>
                <w:rFonts w:cs="Calibri"/>
                <w:color w:val="000000"/>
                <w:szCs w:val="20"/>
              </w:rPr>
              <w:t xml:space="preserve">$1,022,000.00 </w:t>
            </w:r>
          </w:p>
        </w:tc>
      </w:tr>
      <w:tr w:rsidR="00D026E9" w:rsidRPr="00B60CD2" w14:paraId="1E43CA9A" w14:textId="77777777" w:rsidTr="003368B9">
        <w:trPr>
          <w:cnfStyle w:val="000000010000" w:firstRow="0" w:lastRow="0" w:firstColumn="0" w:lastColumn="0" w:oddVBand="0" w:evenVBand="0" w:oddHBand="0" w:evenHBand="1" w:firstRowFirstColumn="0" w:firstRowLastColumn="0" w:lastRowFirstColumn="0" w:lastRowLastColumn="0"/>
          <w:trHeight w:val="315"/>
        </w:trPr>
        <w:tc>
          <w:tcPr>
            <w:tcW w:w="0" w:type="dxa"/>
            <w:noWrap/>
            <w:hideMark/>
          </w:tcPr>
          <w:p w14:paraId="6373F90C" w14:textId="5CF9A025" w:rsidR="00D026E9" w:rsidRPr="00B60CD2" w:rsidRDefault="00D026E9" w:rsidP="00D026E9">
            <w:pPr>
              <w:rPr>
                <w:rFonts w:eastAsia="Times New Roman" w:cs="Calibri"/>
                <w:color w:val="000000"/>
                <w:szCs w:val="20"/>
              </w:rPr>
            </w:pPr>
            <w:r>
              <w:rPr>
                <w:rFonts w:cs="Calibri"/>
                <w:b/>
                <w:bCs/>
                <w:color w:val="000000"/>
                <w:szCs w:val="20"/>
              </w:rPr>
              <w:t>Total</w:t>
            </w:r>
          </w:p>
        </w:tc>
        <w:tc>
          <w:tcPr>
            <w:tcW w:w="0" w:type="dxa"/>
            <w:noWrap/>
          </w:tcPr>
          <w:p w14:paraId="732620BE" w14:textId="5E025B58" w:rsidR="00D026E9" w:rsidRPr="00B60CD2" w:rsidRDefault="005809D7" w:rsidP="00D026E9">
            <w:pPr>
              <w:jc w:val="center"/>
              <w:rPr>
                <w:rFonts w:eastAsia="Times New Roman" w:cs="Calibri"/>
                <w:color w:val="000000"/>
                <w:szCs w:val="20"/>
              </w:rPr>
            </w:pPr>
            <w:r>
              <w:rPr>
                <w:rFonts w:cs="Calibri"/>
                <w:b/>
                <w:bCs/>
                <w:color w:val="000000"/>
                <w:szCs w:val="20"/>
              </w:rPr>
              <w:t>$</w:t>
            </w:r>
            <w:r w:rsidR="00D026E9">
              <w:rPr>
                <w:rFonts w:cs="Calibri"/>
                <w:b/>
                <w:bCs/>
                <w:color w:val="000000"/>
                <w:szCs w:val="20"/>
              </w:rPr>
              <w:t xml:space="preserve">248,902,000.00 </w:t>
            </w:r>
          </w:p>
        </w:tc>
        <w:tc>
          <w:tcPr>
            <w:tcW w:w="0" w:type="dxa"/>
            <w:noWrap/>
          </w:tcPr>
          <w:p w14:paraId="18C2FBA2" w14:textId="0DBDDAEB" w:rsidR="00D026E9" w:rsidRPr="00B60CD2" w:rsidRDefault="005809D7" w:rsidP="00D026E9">
            <w:pPr>
              <w:jc w:val="center"/>
              <w:rPr>
                <w:rFonts w:eastAsia="Times New Roman" w:cs="Calibri"/>
                <w:color w:val="000000"/>
                <w:szCs w:val="20"/>
              </w:rPr>
            </w:pPr>
            <w:r>
              <w:rPr>
                <w:rFonts w:cs="Calibri"/>
                <w:b/>
                <w:bCs/>
                <w:color w:val="000000"/>
                <w:szCs w:val="20"/>
              </w:rPr>
              <w:t>$</w:t>
            </w:r>
            <w:r w:rsidR="00D026E9">
              <w:rPr>
                <w:rFonts w:cs="Calibri"/>
                <w:b/>
                <w:bCs/>
                <w:color w:val="000000"/>
                <w:szCs w:val="20"/>
              </w:rPr>
              <w:t xml:space="preserve">72,491,000.00 </w:t>
            </w:r>
          </w:p>
        </w:tc>
        <w:tc>
          <w:tcPr>
            <w:tcW w:w="0" w:type="dxa"/>
            <w:noWrap/>
          </w:tcPr>
          <w:p w14:paraId="0B3C2AD4" w14:textId="07DDD78A" w:rsidR="00D026E9" w:rsidRPr="00B60CD2" w:rsidRDefault="00D026E9" w:rsidP="00D026E9">
            <w:pPr>
              <w:jc w:val="center"/>
              <w:rPr>
                <w:rFonts w:eastAsia="Times New Roman" w:cs="Calibri"/>
                <w:color w:val="000000"/>
                <w:szCs w:val="20"/>
              </w:rPr>
            </w:pPr>
            <w:r>
              <w:rPr>
                <w:rFonts w:cs="Calibri"/>
                <w:b/>
                <w:bCs/>
                <w:color w:val="000000"/>
                <w:szCs w:val="20"/>
              </w:rPr>
              <w:t xml:space="preserve">$56,742,000.00 </w:t>
            </w:r>
          </w:p>
        </w:tc>
      </w:tr>
      <w:bookmarkEnd w:id="16"/>
    </w:tbl>
    <w:p w14:paraId="0A1DAE82" w14:textId="62509AB3" w:rsidR="00014D0D" w:rsidRPr="006514C0" w:rsidRDefault="00014D0D" w:rsidP="00014D0D">
      <w:pPr>
        <w:pStyle w:val="2Body-Text"/>
        <w:rPr>
          <w:highlight w:val="yellow"/>
        </w:rPr>
      </w:pPr>
    </w:p>
    <w:p w14:paraId="2FBC5CFC" w14:textId="77777777" w:rsidR="00014D0D" w:rsidRPr="006514C0" w:rsidRDefault="00014D0D" w:rsidP="00014D0D">
      <w:pPr>
        <w:pStyle w:val="2Body-Text"/>
        <w:rPr>
          <w:highlight w:val="yellow"/>
        </w:rPr>
        <w:sectPr w:rsidR="00014D0D" w:rsidRPr="006514C0" w:rsidSect="003F105F">
          <w:pgSz w:w="12240" w:h="15840" w:code="1"/>
          <w:pgMar w:top="1440" w:right="1440" w:bottom="1440" w:left="1440" w:header="576" w:footer="576" w:gutter="0"/>
          <w:pgNumType w:start="1" w:chapStyle="1"/>
          <w:cols w:space="288"/>
          <w:docGrid w:linePitch="360"/>
        </w:sectPr>
      </w:pPr>
    </w:p>
    <w:p w14:paraId="68480C62" w14:textId="77777777" w:rsidR="00014D0D" w:rsidRPr="002344E2" w:rsidRDefault="00014D0D" w:rsidP="00014D0D">
      <w:pPr>
        <w:pStyle w:val="Heading1"/>
      </w:pPr>
      <w:bookmarkStart w:id="438" w:name="_Toc478072922"/>
      <w:bookmarkStart w:id="439" w:name="_Toc112788908"/>
      <w:r w:rsidRPr="002344E2">
        <w:t>References</w:t>
      </w:r>
      <w:bookmarkEnd w:id="438"/>
      <w:bookmarkEnd w:id="439"/>
    </w:p>
    <w:p w14:paraId="7D0215BE" w14:textId="381F81D7" w:rsidR="00673C0E" w:rsidRDefault="00673C0E" w:rsidP="00673C0E">
      <w:pPr>
        <w:pStyle w:val="2NumberedListLevel1"/>
        <w:numPr>
          <w:ilvl w:val="0"/>
          <w:numId w:val="46"/>
        </w:numPr>
        <w:tabs>
          <w:tab w:val="clear" w:pos="360"/>
        </w:tabs>
        <w:jc w:val="both"/>
      </w:pPr>
      <w:bookmarkStart w:id="440" w:name="_Hlk112607804"/>
      <w:r>
        <w:t xml:space="preserve">Chow, Ven T. "Development of Uniform Flow and It Formulas." </w:t>
      </w:r>
      <w:r>
        <w:rPr>
          <w:i/>
          <w:iCs/>
        </w:rPr>
        <w:t>Open Channel Hydraulics</w:t>
      </w:r>
      <w:r>
        <w:t>. Caldwell, NJ: Blackburn, 1959. 109-113. Print.</w:t>
      </w:r>
    </w:p>
    <w:p w14:paraId="2BC4E581" w14:textId="51A341B1" w:rsidR="003C3A8E" w:rsidRDefault="003C3A8E" w:rsidP="003368B9">
      <w:pPr>
        <w:pStyle w:val="2NumberedListLevel1"/>
        <w:numPr>
          <w:ilvl w:val="0"/>
          <w:numId w:val="46"/>
        </w:numPr>
        <w:tabs>
          <w:tab w:val="clear" w:pos="360"/>
        </w:tabs>
      </w:pPr>
      <w:r>
        <w:t>City of Dallas, “Drainage Design Manual.” September 2019 (</w:t>
      </w:r>
      <w:r w:rsidRPr="009A459C">
        <w:t>https://dallascityhall.com/departments/public-works/DCH%20Documents/Public%20Works/pdf/Drainage%20Design%20Manual_091019.pdf</w:t>
      </w:r>
      <w:r>
        <w:t>).</w:t>
      </w:r>
    </w:p>
    <w:p w14:paraId="540904CC" w14:textId="77777777" w:rsidR="00673C0E" w:rsidRDefault="00673C0E" w:rsidP="00673C0E">
      <w:pPr>
        <w:pStyle w:val="2NumberedListLevel1"/>
        <w:numPr>
          <w:ilvl w:val="0"/>
          <w:numId w:val="46"/>
        </w:numPr>
        <w:tabs>
          <w:tab w:val="clear" w:pos="360"/>
        </w:tabs>
      </w:pPr>
      <w:r>
        <w:t>FEMA, “Coordinated Needs Management Strategy (CNMS) Technical Reference”, November 2021 (</w:t>
      </w:r>
      <w:r w:rsidRPr="00530A11">
        <w:t>https://www.fema.gov/sites/default/files/documents/fema_CNMS-technical-reference_112021.pdf</w:t>
      </w:r>
      <w:r>
        <w:t>).</w:t>
      </w:r>
    </w:p>
    <w:p w14:paraId="7909F0BB" w14:textId="1E1F62C1" w:rsidR="00673C0E" w:rsidRDefault="00673C0E" w:rsidP="00673C0E">
      <w:pPr>
        <w:pStyle w:val="2NumberedListLevel1"/>
        <w:numPr>
          <w:ilvl w:val="0"/>
          <w:numId w:val="46"/>
        </w:numPr>
        <w:tabs>
          <w:tab w:val="clear" w:pos="360"/>
        </w:tabs>
      </w:pPr>
      <w:r>
        <w:t>FEMA, ‘Data Capture Technical Reference”, November 2021, (</w:t>
      </w:r>
      <w:hyperlink r:id="rId33" w:history="1">
        <w:r w:rsidRPr="0669E074">
          <w:rPr>
            <w:rStyle w:val="Hyperlink"/>
          </w:rPr>
          <w:t>https://www.fema.gov/sites/default/files/documents/fema_data-capture-technical-reference_112021.pdf</w:t>
        </w:r>
      </w:hyperlink>
      <w:r>
        <w:t xml:space="preserve">). </w:t>
      </w:r>
    </w:p>
    <w:p w14:paraId="0D6521FC" w14:textId="351C49B3" w:rsidR="00673C0E" w:rsidRDefault="00673C0E" w:rsidP="00673C0E">
      <w:pPr>
        <w:pStyle w:val="2NumberedListLevel1"/>
        <w:numPr>
          <w:ilvl w:val="0"/>
          <w:numId w:val="46"/>
        </w:numPr>
        <w:tabs>
          <w:tab w:val="clear" w:pos="360"/>
        </w:tabs>
      </w:pPr>
      <w:r>
        <w:t>FEMA, “Flood Risk Database Technical Reference”, February 2018 (</w:t>
      </w:r>
      <w:hyperlink r:id="rId34" w:history="1">
        <w:r w:rsidRPr="0669E074">
          <w:rPr>
            <w:rStyle w:val="Hyperlink"/>
          </w:rPr>
          <w:t>https://www.fema.gov/sites/default/files/2020-02/Flood_Risk_Database_Technical_Reference_Feb_2018.pdf</w:t>
        </w:r>
      </w:hyperlink>
      <w:r>
        <w:t xml:space="preserve">). </w:t>
      </w:r>
    </w:p>
    <w:p w14:paraId="7BD57152" w14:textId="19442BBA" w:rsidR="00673C0E" w:rsidRDefault="00673C0E" w:rsidP="00673C0E">
      <w:pPr>
        <w:pStyle w:val="2NumberedListLevel1"/>
        <w:numPr>
          <w:ilvl w:val="0"/>
          <w:numId w:val="46"/>
        </w:numPr>
        <w:tabs>
          <w:tab w:val="clear" w:pos="360"/>
        </w:tabs>
        <w:jc w:val="both"/>
      </w:pPr>
      <w:r>
        <w:t>FEMA, “Guidance for Flood Risk Analysis and Mapping – Base Level Engineering (BLE) Analyses and Mapping”, February 2018. (</w:t>
      </w:r>
      <w:hyperlink r:id="rId35" w:history="1">
        <w:r w:rsidRPr="0669E074">
          <w:rPr>
            <w:rStyle w:val="Hyperlink"/>
          </w:rPr>
          <w:t>https://www.fema.gov/media-library-data/1526489690918-2862bece100f28564c4167aaf4b2378b/Base_Level_Engineering_Guidance_Feb_2018.pdf</w:t>
        </w:r>
      </w:hyperlink>
      <w:r>
        <w:t>).</w:t>
      </w:r>
    </w:p>
    <w:p w14:paraId="46696082" w14:textId="674E2DEC" w:rsidR="00673C0E" w:rsidRDefault="00673C0E" w:rsidP="00673C0E">
      <w:pPr>
        <w:pStyle w:val="2NumberedListLevel1"/>
        <w:numPr>
          <w:ilvl w:val="0"/>
          <w:numId w:val="46"/>
        </w:numPr>
        <w:tabs>
          <w:tab w:val="clear" w:pos="360"/>
        </w:tabs>
        <w:jc w:val="both"/>
      </w:pPr>
      <w:r>
        <w:t>NOAA, “NOAA Atlas 14 Precipitation-Frequency Atlas of the United States”, 2013. Volume 9, Version 2.0. (</w:t>
      </w:r>
      <w:hyperlink r:id="rId36" w:history="1">
        <w:r w:rsidRPr="0669E074">
          <w:rPr>
            <w:rStyle w:val="Hyperlink"/>
          </w:rPr>
          <w:t>https://www.nws.noaa.gov/oh/hdsc/PF_documents/Atlas14_Volume9.pdf</w:t>
        </w:r>
      </w:hyperlink>
      <w:r>
        <w:t>).</w:t>
      </w:r>
    </w:p>
    <w:p w14:paraId="53A82FAB" w14:textId="77777777" w:rsidR="00673C0E" w:rsidRDefault="00673C0E" w:rsidP="00673C0E">
      <w:pPr>
        <w:pStyle w:val="2NumberedListLevel1"/>
        <w:numPr>
          <w:ilvl w:val="0"/>
          <w:numId w:val="46"/>
        </w:numPr>
        <w:tabs>
          <w:tab w:val="clear" w:pos="360"/>
        </w:tabs>
        <w:jc w:val="both"/>
      </w:pPr>
      <w:r>
        <w:t xml:space="preserve">U.S. Army Corps of Engineers, Hydrologic Engineering Center. (March 2019). </w:t>
      </w:r>
      <w:r>
        <w:rPr>
          <w:u w:val="single"/>
        </w:rPr>
        <w:t>HEC-RAS River Analysis System</w:t>
      </w:r>
      <w:r>
        <w:t>, Version 5.0.7 Davis, California.</w:t>
      </w:r>
    </w:p>
    <w:p w14:paraId="7639A828" w14:textId="77777777" w:rsidR="00673C0E" w:rsidRDefault="00673C0E" w:rsidP="00673C0E">
      <w:pPr>
        <w:pStyle w:val="2NumberedListLevel1"/>
        <w:numPr>
          <w:ilvl w:val="0"/>
          <w:numId w:val="46"/>
        </w:numPr>
        <w:tabs>
          <w:tab w:val="clear" w:pos="360"/>
        </w:tabs>
        <w:jc w:val="both"/>
      </w:pPr>
      <w:r>
        <w:t xml:space="preserve">USGS, “Estimating Magnitude and Frequency of Floods Using </w:t>
      </w:r>
      <w:proofErr w:type="spellStart"/>
      <w:r>
        <w:t>PeakFQ</w:t>
      </w:r>
      <w:proofErr w:type="spellEnd"/>
      <w:r>
        <w:t xml:space="preserve"> Program: USGS Fact Sheet”, 2006.</w:t>
      </w:r>
    </w:p>
    <w:p w14:paraId="1CF4FC19" w14:textId="77777777" w:rsidR="00673C0E" w:rsidRDefault="00673C0E" w:rsidP="00673C0E">
      <w:pPr>
        <w:pStyle w:val="2NumberedListLevel1"/>
        <w:numPr>
          <w:ilvl w:val="0"/>
          <w:numId w:val="46"/>
        </w:numPr>
        <w:tabs>
          <w:tab w:val="clear" w:pos="360"/>
        </w:tabs>
        <w:jc w:val="both"/>
      </w:pPr>
      <w:r>
        <w:t xml:space="preserve">USGS, “Estimating Magnitude and Frequency of Floods Using </w:t>
      </w:r>
      <w:proofErr w:type="spellStart"/>
      <w:r>
        <w:t>PeakFQ</w:t>
      </w:r>
      <w:proofErr w:type="spellEnd"/>
      <w:r>
        <w:t xml:space="preserve"> Program: USGS Fact Sheet”, 2006.</w:t>
      </w:r>
    </w:p>
    <w:p w14:paraId="7D77FE68" w14:textId="77777777" w:rsidR="00673C0E" w:rsidRPr="00D078CF" w:rsidRDefault="00673C0E" w:rsidP="00673C0E">
      <w:pPr>
        <w:pStyle w:val="2NumberedListLevel1"/>
        <w:rPr>
          <w:sz w:val="2"/>
          <w:szCs w:val="2"/>
        </w:rPr>
      </w:pPr>
      <w:r>
        <w:t xml:space="preserve">USGS. Multi-Resolution Land Characteristics Consortium. </w:t>
      </w:r>
      <w:r w:rsidRPr="00530A11">
        <w:rPr>
          <w:i/>
          <w:iCs/>
        </w:rPr>
        <w:t>National Land Cover Database 201</w:t>
      </w:r>
      <w:r>
        <w:rPr>
          <w:i/>
          <w:iCs/>
        </w:rPr>
        <w:t>9</w:t>
      </w:r>
      <w:r>
        <w:t>. (</w:t>
      </w:r>
      <w:r w:rsidRPr="00203E02">
        <w:rPr>
          <w:u w:val="single"/>
        </w:rPr>
        <w:t>https://www.mrlc.gov/data/nlcd-2019-land-cover-conus</w:t>
      </w:r>
      <w:r>
        <w:t>).</w:t>
      </w:r>
    </w:p>
    <w:bookmarkEnd w:id="440"/>
    <w:p w14:paraId="0827B46E" w14:textId="39F519C0" w:rsidR="003A4310" w:rsidRPr="00D078CF" w:rsidRDefault="003A4310" w:rsidP="003368B9">
      <w:pPr>
        <w:pStyle w:val="2NumberedListLevel1"/>
        <w:numPr>
          <w:ilvl w:val="0"/>
          <w:numId w:val="0"/>
        </w:numPr>
        <w:tabs>
          <w:tab w:val="clear" w:pos="360"/>
        </w:tabs>
        <w:ind w:left="360"/>
        <w:jc w:val="both"/>
        <w:rPr>
          <w:sz w:val="2"/>
          <w:szCs w:val="2"/>
        </w:rPr>
      </w:pPr>
    </w:p>
    <w:sectPr w:rsidR="003A4310" w:rsidRPr="00D078CF" w:rsidSect="003F549D">
      <w:footerReference w:type="default" r:id="rId37"/>
      <w:pgSz w:w="12240" w:h="15840"/>
      <w:pgMar w:top="1440" w:right="1440" w:bottom="1440" w:left="1440" w:header="720" w:footer="720" w:gutter="0"/>
      <w:pgNumType w:chapStyle="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46AE8C" w14:textId="77777777" w:rsidR="002701D3" w:rsidRDefault="002701D3" w:rsidP="001835FF">
      <w:r>
        <w:separator/>
      </w:r>
    </w:p>
  </w:endnote>
  <w:endnote w:type="continuationSeparator" w:id="0">
    <w:p w14:paraId="120BEDB0" w14:textId="77777777" w:rsidR="002701D3" w:rsidRDefault="002701D3" w:rsidP="001835FF">
      <w:r>
        <w:continuationSeparator/>
      </w:r>
    </w:p>
  </w:endnote>
  <w:endnote w:type="continuationNotice" w:id="1">
    <w:p w14:paraId="135C7A54" w14:textId="77777777" w:rsidR="002701D3" w:rsidRDefault="002701D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Hei">
    <w:altName w:val="黑体"/>
    <w:panose1 w:val="02010600030101010101"/>
    <w:charset w:val="86"/>
    <w:family w:val="modern"/>
    <w:pitch w:val="fixed"/>
    <w:sig w:usb0="800002BF" w:usb1="38CF7CFA" w:usb2="00000016" w:usb3="00000000" w:csb0="00040001"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4675"/>
      <w:gridCol w:w="4685"/>
    </w:tblGrid>
    <w:tr w:rsidR="002701D3" w14:paraId="5BCA5110" w14:textId="77777777" w:rsidTr="00F1543A">
      <w:tc>
        <w:tcPr>
          <w:tcW w:w="4788" w:type="dxa"/>
        </w:tcPr>
        <w:p w14:paraId="0A011DE9" w14:textId="69AC5A9A" w:rsidR="002701D3" w:rsidRPr="00F16C04" w:rsidRDefault="002701D3" w:rsidP="00F1543A">
          <w:pPr>
            <w:pStyle w:val="1Footer8pt"/>
            <w:rPr>
              <w:b w:val="0"/>
            </w:rPr>
          </w:pPr>
        </w:p>
      </w:tc>
      <w:tc>
        <w:tcPr>
          <w:tcW w:w="4788" w:type="dxa"/>
        </w:tcPr>
        <w:p w14:paraId="67E51E5A" w14:textId="7BA0E494" w:rsidR="002701D3" w:rsidRPr="003A4310" w:rsidRDefault="002701D3" w:rsidP="005B729B">
          <w:pPr>
            <w:pStyle w:val="1Footer8pt"/>
            <w:jc w:val="right"/>
            <w:rPr>
              <w:sz w:val="20"/>
              <w:szCs w:val="20"/>
            </w:rPr>
          </w:pPr>
          <w:r>
            <w:rPr>
              <w:color w:val="233972" w:themeColor="accent1"/>
              <w:sz w:val="20"/>
              <w:szCs w:val="20"/>
            </w:rPr>
            <w:t>Page</w:t>
          </w:r>
          <w:r>
            <w:rPr>
              <w:noProof/>
              <w:color w:val="233972" w:themeColor="accent1"/>
              <w:sz w:val="20"/>
              <w:szCs w:val="20"/>
            </w:rPr>
            <w:t xml:space="preserve"> </w:t>
          </w:r>
          <w:r w:rsidRPr="002701D3">
            <w:rPr>
              <w:noProof/>
              <w:color w:val="233972" w:themeColor="accent1"/>
              <w:sz w:val="20"/>
              <w:szCs w:val="20"/>
            </w:rPr>
            <w:fldChar w:fldCharType="begin"/>
          </w:r>
          <w:r w:rsidRPr="002701D3">
            <w:rPr>
              <w:noProof/>
              <w:color w:val="233972" w:themeColor="accent1"/>
              <w:sz w:val="20"/>
              <w:szCs w:val="20"/>
            </w:rPr>
            <w:instrText xml:space="preserve"> PAGE   \* MERGEFORMAT </w:instrText>
          </w:r>
          <w:r w:rsidRPr="002701D3">
            <w:rPr>
              <w:noProof/>
              <w:color w:val="233972" w:themeColor="accent1"/>
              <w:sz w:val="20"/>
              <w:szCs w:val="20"/>
            </w:rPr>
            <w:fldChar w:fldCharType="separate"/>
          </w:r>
          <w:r w:rsidRPr="002701D3">
            <w:rPr>
              <w:noProof/>
              <w:color w:val="233972" w:themeColor="accent1"/>
              <w:sz w:val="20"/>
              <w:szCs w:val="20"/>
            </w:rPr>
            <w:t>1</w:t>
          </w:r>
          <w:r w:rsidRPr="002701D3">
            <w:rPr>
              <w:noProof/>
              <w:color w:val="233972" w:themeColor="accent1"/>
              <w:sz w:val="20"/>
              <w:szCs w:val="20"/>
            </w:rPr>
            <w:fldChar w:fldCharType="end"/>
          </w:r>
        </w:p>
      </w:tc>
    </w:tr>
  </w:tbl>
  <w:p w14:paraId="4618271B" w14:textId="27A114EC" w:rsidR="002701D3" w:rsidRDefault="002701D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E2A23E" w14:textId="63954EBE" w:rsidR="002701D3" w:rsidRPr="003F549D" w:rsidRDefault="003F549D" w:rsidP="003F549D">
    <w:pPr>
      <w:jc w:val="right"/>
      <w:rPr>
        <w:rFonts w:eastAsia="Times New Roman"/>
        <w:b/>
        <w:color w:val="233972" w:themeColor="accent1"/>
        <w:sz w:val="20"/>
        <w:szCs w:val="20"/>
      </w:rPr>
    </w:pPr>
    <w:r w:rsidRPr="003F549D">
      <w:rPr>
        <w:rFonts w:eastAsia="Times New Roman"/>
        <w:b/>
        <w:color w:val="233972" w:themeColor="accent1"/>
        <w:sz w:val="20"/>
        <w:szCs w:val="20"/>
      </w:rPr>
      <w:t>Page</w:t>
    </w:r>
    <w:r>
      <w:rPr>
        <w:rFonts w:eastAsia="Times New Roman"/>
        <w:b/>
        <w:color w:val="233972" w:themeColor="accent1"/>
        <w:sz w:val="20"/>
        <w:szCs w:val="20"/>
      </w:rPr>
      <w:t xml:space="preserve"> </w:t>
    </w:r>
    <w:r w:rsidRPr="003F549D">
      <w:rPr>
        <w:rFonts w:eastAsia="Times New Roman"/>
        <w:b/>
        <w:color w:val="233972" w:themeColor="accent1"/>
        <w:sz w:val="20"/>
        <w:szCs w:val="20"/>
      </w:rPr>
      <w:fldChar w:fldCharType="begin"/>
    </w:r>
    <w:r w:rsidRPr="003F549D">
      <w:rPr>
        <w:rFonts w:eastAsia="Times New Roman"/>
        <w:b/>
        <w:color w:val="233972" w:themeColor="accent1"/>
        <w:sz w:val="20"/>
        <w:szCs w:val="20"/>
      </w:rPr>
      <w:instrText xml:space="preserve"> PAGE   \* MERGEFORMAT </w:instrText>
    </w:r>
    <w:r w:rsidRPr="003F549D">
      <w:rPr>
        <w:rFonts w:eastAsia="Times New Roman"/>
        <w:b/>
        <w:color w:val="233972" w:themeColor="accent1"/>
        <w:sz w:val="20"/>
        <w:szCs w:val="20"/>
      </w:rPr>
      <w:fldChar w:fldCharType="separate"/>
    </w:r>
    <w:r w:rsidRPr="003F549D">
      <w:rPr>
        <w:rFonts w:eastAsia="Times New Roman"/>
        <w:b/>
        <w:noProof/>
        <w:color w:val="233972" w:themeColor="accent1"/>
        <w:sz w:val="20"/>
        <w:szCs w:val="20"/>
      </w:rPr>
      <w:t>1</w:t>
    </w:r>
    <w:r w:rsidRPr="003F549D">
      <w:rPr>
        <w:rFonts w:eastAsia="Times New Roman"/>
        <w:b/>
        <w:noProof/>
        <w:color w:val="233972" w:themeColor="accent1"/>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AB48E0" w14:textId="77777777" w:rsidR="002701D3" w:rsidRDefault="002701D3" w:rsidP="001835FF">
      <w:r>
        <w:separator/>
      </w:r>
    </w:p>
  </w:footnote>
  <w:footnote w:type="continuationSeparator" w:id="0">
    <w:p w14:paraId="6482F622" w14:textId="77777777" w:rsidR="002701D3" w:rsidRDefault="002701D3" w:rsidP="001835FF">
      <w:r>
        <w:continuationSeparator/>
      </w:r>
    </w:p>
  </w:footnote>
  <w:footnote w:type="continuationNotice" w:id="1">
    <w:p w14:paraId="422C547C" w14:textId="77777777" w:rsidR="002701D3" w:rsidRDefault="002701D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4DEED" w14:textId="6485A216" w:rsidR="002701D3" w:rsidRPr="00631962" w:rsidRDefault="002701D3" w:rsidP="0091146C">
    <w:pPr>
      <w:pStyle w:val="1HeaderBold9pt"/>
      <w:tabs>
        <w:tab w:val="right" w:pos="9000"/>
      </w:tabs>
    </w:pPr>
    <w:r w:rsidRPr="00631962">
      <w:t>Texas Water Development Board</w:t>
    </w:r>
    <w:r w:rsidRPr="00631962">
      <w:tab/>
      <w:t>Caddo Lake Watershed, Texas</w:t>
    </w:r>
  </w:p>
  <w:p w14:paraId="24C90F41" w14:textId="7FFDA2B3" w:rsidR="002701D3" w:rsidRPr="00E22489" w:rsidRDefault="002701D3" w:rsidP="0091146C">
    <w:pPr>
      <w:pStyle w:val="1HeaderBold9pt"/>
      <w:tabs>
        <w:tab w:val="right" w:pos="9000"/>
      </w:tabs>
      <w:rPr>
        <w:color w:val="7F7F7F" w:themeColor="text1" w:themeTint="80"/>
      </w:rPr>
    </w:pPr>
    <w:r w:rsidRPr="003368B9">
      <w:rPr>
        <w:color w:val="65757D" w:themeColor="text2" w:themeShade="80"/>
      </w:rPr>
      <w:tab/>
    </w:r>
    <w:r w:rsidRPr="00631962">
      <w:t>August 2022</w:t>
    </w:r>
  </w:p>
  <w:p w14:paraId="505AEC55" w14:textId="77777777" w:rsidR="002701D3" w:rsidRPr="00187577" w:rsidRDefault="002701D3" w:rsidP="0091146C">
    <w:pPr>
      <w:pStyle w:val="1HeaderBold9pt"/>
      <w:tabs>
        <w:tab w:val="right" w:pos="9000"/>
      </w:tabs>
      <w:rPr>
        <w:color w:val="7F7F7F" w:themeColor="text1" w:themeTint="8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9C222D" w14:textId="77777777" w:rsidR="002701D3" w:rsidRPr="00631962" w:rsidRDefault="002701D3" w:rsidP="00593A56">
    <w:pPr>
      <w:pStyle w:val="1HeaderBold9pt"/>
      <w:tabs>
        <w:tab w:val="right" w:pos="9000"/>
      </w:tabs>
    </w:pPr>
    <w:r w:rsidRPr="00631962">
      <w:t>Texas Water Development Board</w:t>
    </w:r>
    <w:r w:rsidRPr="00631962">
      <w:tab/>
      <w:t>Caddo Lake Watershed, Texas</w:t>
    </w:r>
  </w:p>
  <w:p w14:paraId="0ED80C44" w14:textId="77777777" w:rsidR="002701D3" w:rsidRPr="00E22489" w:rsidRDefault="002701D3" w:rsidP="00593A56">
    <w:pPr>
      <w:pStyle w:val="1HeaderBold9pt"/>
      <w:tabs>
        <w:tab w:val="right" w:pos="9000"/>
      </w:tabs>
      <w:rPr>
        <w:color w:val="7F7F7F" w:themeColor="text1" w:themeTint="80"/>
      </w:rPr>
    </w:pPr>
    <w:r w:rsidRPr="00E574DF">
      <w:rPr>
        <w:color w:val="65757D" w:themeColor="text2" w:themeShade="80"/>
      </w:rPr>
      <w:tab/>
    </w:r>
    <w:r w:rsidRPr="00631962">
      <w:t>August 2022</w:t>
    </w:r>
  </w:p>
  <w:p w14:paraId="115B401B" w14:textId="77777777" w:rsidR="002701D3" w:rsidRPr="00187577" w:rsidRDefault="002701D3" w:rsidP="00593A56">
    <w:pPr>
      <w:pStyle w:val="1HeaderBold9pt"/>
      <w:tabs>
        <w:tab w:val="right" w:pos="9000"/>
      </w:tabs>
      <w:rPr>
        <w:color w:val="7F7F7F" w:themeColor="text1" w:themeTint="80"/>
      </w:rPr>
    </w:pPr>
  </w:p>
  <w:p w14:paraId="7D56CCEA" w14:textId="77777777" w:rsidR="002701D3" w:rsidRPr="00593A56" w:rsidRDefault="002701D3" w:rsidP="00593A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AC761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15C20E0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2CE4A5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6B0C30E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3EAA6198"/>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EC6A57B8"/>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5E0931C"/>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78D63F76"/>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0CDA4B0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804C38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A9C2CAF"/>
    <w:multiLevelType w:val="hybridMultilevel"/>
    <w:tmpl w:val="325C7408"/>
    <w:lvl w:ilvl="0" w:tplc="F6A85456">
      <w:start w:val="1"/>
      <w:numFmt w:val="bullet"/>
      <w:pStyle w:val="2BulletsLevel3"/>
      <w:lvlText w:val=""/>
      <w:lvlJc w:val="left"/>
      <w:pPr>
        <w:ind w:left="792" w:hanging="360"/>
      </w:pPr>
      <w:rPr>
        <w:rFonts w:ascii="Symbol" w:hAnsi="Symbol" w:hint="default"/>
        <w:color w:val="auto"/>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1" w15:restartNumberingAfterBreak="0">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3460E86"/>
    <w:multiLevelType w:val="hybridMultilevel"/>
    <w:tmpl w:val="E3A010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47865DD"/>
    <w:multiLevelType w:val="hybridMultilevel"/>
    <w:tmpl w:val="492A1E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4D1561D"/>
    <w:multiLevelType w:val="hybridMultilevel"/>
    <w:tmpl w:val="BC967E2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78E51FF"/>
    <w:multiLevelType w:val="hybridMultilevel"/>
    <w:tmpl w:val="B54CC1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A2C3AE4"/>
    <w:multiLevelType w:val="hybridMultilevel"/>
    <w:tmpl w:val="4D4A6CB6"/>
    <w:lvl w:ilvl="0" w:tplc="7F1AA7F6">
      <w:start w:val="1"/>
      <w:numFmt w:val="bullet"/>
      <w:pStyle w:val="2BulletsLevel1"/>
      <w:lvlText w:val=""/>
      <w:lvlJc w:val="left"/>
      <w:pPr>
        <w:ind w:left="360" w:hanging="360"/>
      </w:pPr>
      <w:rPr>
        <w:rFonts w:ascii="Wingdings" w:hAnsi="Wingdings" w:hint="default"/>
        <w:color w:val="auto"/>
        <w:sz w:val="28"/>
        <w:szCs w:val="28"/>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7" w15:restartNumberingAfterBreak="0">
    <w:nsid w:val="1B3448F8"/>
    <w:multiLevelType w:val="hybridMultilevel"/>
    <w:tmpl w:val="098CB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5A59E3"/>
    <w:multiLevelType w:val="hybridMultilevel"/>
    <w:tmpl w:val="6B0C38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49A4745"/>
    <w:multiLevelType w:val="hybridMultilevel"/>
    <w:tmpl w:val="C6D8E2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68D04CB"/>
    <w:multiLevelType w:val="hybridMultilevel"/>
    <w:tmpl w:val="3A762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BAD2F21"/>
    <w:multiLevelType w:val="hybridMultilevel"/>
    <w:tmpl w:val="8346B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D7F71F6"/>
    <w:multiLevelType w:val="hybridMultilevel"/>
    <w:tmpl w:val="73B0A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E593062"/>
    <w:multiLevelType w:val="hybridMultilevel"/>
    <w:tmpl w:val="B8D65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F2E7E6C"/>
    <w:multiLevelType w:val="hybridMultilevel"/>
    <w:tmpl w:val="A210C6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9D6B43"/>
    <w:multiLevelType w:val="hybridMultilevel"/>
    <w:tmpl w:val="6010E4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8300E2E"/>
    <w:multiLevelType w:val="hybridMultilevel"/>
    <w:tmpl w:val="58E256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8AF36ED"/>
    <w:multiLevelType w:val="hybridMultilevel"/>
    <w:tmpl w:val="31865D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FFF2A0E"/>
    <w:multiLevelType w:val="hybridMultilevel"/>
    <w:tmpl w:val="3D4A96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0D71D6C"/>
    <w:multiLevelType w:val="hybridMultilevel"/>
    <w:tmpl w:val="FB4AD3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372061D"/>
    <w:multiLevelType w:val="hybridMultilevel"/>
    <w:tmpl w:val="5B844E94"/>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31" w15:restartNumberingAfterBreak="0">
    <w:nsid w:val="581B5E84"/>
    <w:multiLevelType w:val="multilevel"/>
    <w:tmpl w:val="06C2988A"/>
    <w:lvl w:ilvl="0">
      <w:start w:val="1"/>
      <w:numFmt w:val="decimal"/>
      <w:pStyle w:val="Heading1"/>
      <w:suff w:val="space"/>
      <w:lvlText w:val="0%1"/>
      <w:lvlJc w:val="left"/>
      <w:pPr>
        <w:ind w:left="0" w:firstLine="0"/>
      </w:pPr>
      <w:rPr>
        <w:rFonts w:hint="default"/>
        <w:b/>
        <w:i w:val="0"/>
        <w:kern w:val="0"/>
        <w:position w:val="0"/>
        <w:sz w:val="28"/>
        <w:vertAlign w:val="baseline"/>
        <w14:numForm w14:val="default"/>
        <w14:numSpacing w14:val="default"/>
        <w14:stylisticSets/>
        <w14:cntxtAlts w14:val="0"/>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upperLetter"/>
      <w:pStyle w:val="Heading9"/>
      <w:suff w:val="space"/>
      <w:lvlText w:val="Appendix %9"/>
      <w:lvlJc w:val="left"/>
      <w:pPr>
        <w:ind w:left="0" w:firstLine="0"/>
      </w:pPr>
      <w:rPr>
        <w:rFonts w:hint="default"/>
      </w:rPr>
    </w:lvl>
  </w:abstractNum>
  <w:abstractNum w:abstractNumId="32" w15:restartNumberingAfterBreak="0">
    <w:nsid w:val="5C0A3CE7"/>
    <w:multiLevelType w:val="hybridMultilevel"/>
    <w:tmpl w:val="51CA33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63B36BC"/>
    <w:multiLevelType w:val="hybridMultilevel"/>
    <w:tmpl w:val="59125A1A"/>
    <w:lvl w:ilvl="0" w:tplc="296EA9DA">
      <w:start w:val="1"/>
      <w:numFmt w:val="bullet"/>
      <w:pStyle w:val="2BulletsLevel2"/>
      <w:lvlText w:val=""/>
      <w:lvlJc w:val="left"/>
      <w:pPr>
        <w:ind w:left="576" w:hanging="360"/>
      </w:pPr>
      <w:rPr>
        <w:rFonts w:ascii="Symbol" w:hAnsi="Symbol" w:hint="default"/>
        <w:sz w:val="18"/>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34" w15:restartNumberingAfterBreak="0">
    <w:nsid w:val="66603EDE"/>
    <w:multiLevelType w:val="hybridMultilevel"/>
    <w:tmpl w:val="24B46272"/>
    <w:lvl w:ilvl="0" w:tplc="EA289F02">
      <w:start w:val="1"/>
      <w:numFmt w:val="lowerLetter"/>
      <w:pStyle w:val="2NumberedListLevel2"/>
      <w:lvlText w:val="%1."/>
      <w:lvlJc w:val="left"/>
      <w:pPr>
        <w:ind w:left="792" w:hanging="360"/>
      </w:pPr>
      <w:rPr>
        <w:rFonts w:ascii="Arial" w:hAnsi="Arial" w:hint="default"/>
        <w:spacing w:val="-4"/>
        <w:sz w:val="16"/>
      </w:rPr>
    </w:lvl>
    <w:lvl w:ilvl="1" w:tplc="04090011">
      <w:start w:val="1"/>
      <w:numFmt w:val="decimal"/>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6B42059B"/>
    <w:multiLevelType w:val="hybridMultilevel"/>
    <w:tmpl w:val="3306E7BE"/>
    <w:lvl w:ilvl="0" w:tplc="8A72C312">
      <w:start w:val="1"/>
      <w:numFmt w:val="bullet"/>
      <w:pStyle w:val="2BulletsLevel4Key"/>
      <w:lvlText w:val=""/>
      <w:lvlJc w:val="left"/>
      <w:pPr>
        <w:ind w:left="360" w:hanging="360"/>
      </w:pPr>
      <w:rPr>
        <w:rFonts w:ascii="Wingdings" w:hAnsi="Wingdings" w:hint="default"/>
        <w:color w:val="3379BD" w:themeColor="accent3"/>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BAB4CD1"/>
    <w:multiLevelType w:val="hybridMultilevel"/>
    <w:tmpl w:val="7E8E6B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47323C4"/>
    <w:multiLevelType w:val="hybridMultilevel"/>
    <w:tmpl w:val="9342AD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4F4137D"/>
    <w:multiLevelType w:val="hybridMultilevel"/>
    <w:tmpl w:val="8D5A3E2C"/>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39" w15:restartNumberingAfterBreak="0">
    <w:nsid w:val="75336FB0"/>
    <w:multiLevelType w:val="hybridMultilevel"/>
    <w:tmpl w:val="1750E1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707159B"/>
    <w:multiLevelType w:val="hybridMultilevel"/>
    <w:tmpl w:val="10828D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8FA526A"/>
    <w:multiLevelType w:val="hybridMultilevel"/>
    <w:tmpl w:val="A9F6AD76"/>
    <w:lvl w:ilvl="0" w:tplc="AADE72C4">
      <w:start w:val="1"/>
      <w:numFmt w:val="lowerRoman"/>
      <w:pStyle w:val="2NumberedListLevel3"/>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15:restartNumberingAfterBreak="0">
    <w:nsid w:val="792D77ED"/>
    <w:multiLevelType w:val="hybridMultilevel"/>
    <w:tmpl w:val="3DDA242C"/>
    <w:lvl w:ilvl="0" w:tplc="DDB872F0">
      <w:start w:val="1"/>
      <w:numFmt w:val="bullet"/>
      <w:pStyle w:val="3Table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A834A1D"/>
    <w:multiLevelType w:val="hybridMultilevel"/>
    <w:tmpl w:val="0FF477EA"/>
    <w:lvl w:ilvl="0" w:tplc="313C555C">
      <w:start w:val="1"/>
      <w:numFmt w:val="decimal"/>
      <w:pStyle w:val="2NumberedListLevel1"/>
      <w:lvlText w:val="%1."/>
      <w:lvlJc w:val="left"/>
      <w:pPr>
        <w:ind w:left="360" w:hanging="360"/>
      </w:pPr>
      <w:rPr>
        <w:rFonts w:hint="default"/>
        <w:color w:val="auto"/>
        <w:sz w:val="22"/>
      </w:rPr>
    </w:lvl>
    <w:lvl w:ilvl="1" w:tplc="0409001B">
      <w:start w:val="1"/>
      <w:numFmt w:val="lowerRoman"/>
      <w:lvlText w:val="%2."/>
      <w:lvlJc w:val="righ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44" w15:restartNumberingAfterBreak="0">
    <w:nsid w:val="7E9E357E"/>
    <w:multiLevelType w:val="hybridMultilevel"/>
    <w:tmpl w:val="CED8E0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33"/>
  </w:num>
  <w:num w:numId="3">
    <w:abstractNumId w:val="10"/>
  </w:num>
  <w:num w:numId="4">
    <w:abstractNumId w:val="35"/>
  </w:num>
  <w:num w:numId="5">
    <w:abstractNumId w:val="34"/>
  </w:num>
  <w:num w:numId="6">
    <w:abstractNumId w:val="43"/>
  </w:num>
  <w:num w:numId="7">
    <w:abstractNumId w:val="41"/>
  </w:num>
  <w:num w:numId="8">
    <w:abstractNumId w:val="11"/>
  </w:num>
  <w:num w:numId="9">
    <w:abstractNumId w:val="42"/>
  </w:num>
  <w:num w:numId="10">
    <w:abstractNumId w:val="31"/>
  </w:num>
  <w:num w:numId="11">
    <w:abstractNumId w:val="39"/>
  </w:num>
  <w:num w:numId="12">
    <w:abstractNumId w:val="40"/>
  </w:num>
  <w:num w:numId="13">
    <w:abstractNumId w:val="15"/>
  </w:num>
  <w:num w:numId="14">
    <w:abstractNumId w:val="18"/>
  </w:num>
  <w:num w:numId="15">
    <w:abstractNumId w:val="23"/>
  </w:num>
  <w:num w:numId="16">
    <w:abstractNumId w:val="13"/>
  </w:num>
  <w:num w:numId="17">
    <w:abstractNumId w:val="14"/>
  </w:num>
  <w:num w:numId="18">
    <w:abstractNumId w:val="25"/>
  </w:num>
  <w:num w:numId="19">
    <w:abstractNumId w:val="21"/>
  </w:num>
  <w:num w:numId="20">
    <w:abstractNumId w:val="36"/>
  </w:num>
  <w:num w:numId="21">
    <w:abstractNumId w:val="22"/>
  </w:num>
  <w:num w:numId="22">
    <w:abstractNumId w:val="24"/>
  </w:num>
  <w:num w:numId="23">
    <w:abstractNumId w:val="17"/>
  </w:num>
  <w:num w:numId="24">
    <w:abstractNumId w:val="28"/>
  </w:num>
  <w:num w:numId="25">
    <w:abstractNumId w:val="37"/>
  </w:num>
  <w:num w:numId="26">
    <w:abstractNumId w:val="19"/>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38"/>
  </w:num>
  <w:num w:numId="38">
    <w:abstractNumId w:val="26"/>
  </w:num>
  <w:num w:numId="39">
    <w:abstractNumId w:val="44"/>
  </w:num>
  <w:num w:numId="40">
    <w:abstractNumId w:val="32"/>
  </w:num>
  <w:num w:numId="41">
    <w:abstractNumId w:val="20"/>
  </w:num>
  <w:num w:numId="42">
    <w:abstractNumId w:val="12"/>
  </w:num>
  <w:num w:numId="43">
    <w:abstractNumId w:val="27"/>
  </w:num>
  <w:num w:numId="44">
    <w:abstractNumId w:val="29"/>
  </w:num>
  <w:num w:numId="4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0"/>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SortMethod w:val="0000"/>
  <w:styleLockTheme/>
  <w:styleLockQFSet/>
  <w:defaultTabStop w:val="720"/>
  <w:characterSpacingControl w:val="doNotCompress"/>
  <w:hdrShapeDefaults>
    <o:shapedefaults v:ext="edit" spidmax="4300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zU3N7K0MDMxNDYzMrZU0lEKTi0uzszPAykwrQUA7grDWCwAAAA="/>
  </w:docVars>
  <w:rsids>
    <w:rsidRoot w:val="005F603B"/>
    <w:rsid w:val="00003A81"/>
    <w:rsid w:val="00003DB8"/>
    <w:rsid w:val="000047C2"/>
    <w:rsid w:val="000047C7"/>
    <w:rsid w:val="00005790"/>
    <w:rsid w:val="00005E3B"/>
    <w:rsid w:val="000068D9"/>
    <w:rsid w:val="00006D67"/>
    <w:rsid w:val="0001098F"/>
    <w:rsid w:val="00011074"/>
    <w:rsid w:val="000147C0"/>
    <w:rsid w:val="00014D0D"/>
    <w:rsid w:val="000159D0"/>
    <w:rsid w:val="00016105"/>
    <w:rsid w:val="00016E19"/>
    <w:rsid w:val="00017A53"/>
    <w:rsid w:val="000214CE"/>
    <w:rsid w:val="00024C08"/>
    <w:rsid w:val="0002546D"/>
    <w:rsid w:val="0003177A"/>
    <w:rsid w:val="0003306D"/>
    <w:rsid w:val="00036879"/>
    <w:rsid w:val="0004243B"/>
    <w:rsid w:val="00042D78"/>
    <w:rsid w:val="00044F4B"/>
    <w:rsid w:val="00046025"/>
    <w:rsid w:val="00047E5C"/>
    <w:rsid w:val="000523F9"/>
    <w:rsid w:val="00053994"/>
    <w:rsid w:val="00054FBD"/>
    <w:rsid w:val="00056310"/>
    <w:rsid w:val="00057AAF"/>
    <w:rsid w:val="0006026A"/>
    <w:rsid w:val="0006170C"/>
    <w:rsid w:val="0006212F"/>
    <w:rsid w:val="00063229"/>
    <w:rsid w:val="00067BED"/>
    <w:rsid w:val="00073287"/>
    <w:rsid w:val="00073318"/>
    <w:rsid w:val="0007453B"/>
    <w:rsid w:val="0007766C"/>
    <w:rsid w:val="00077A71"/>
    <w:rsid w:val="00077F7F"/>
    <w:rsid w:val="00081A98"/>
    <w:rsid w:val="00083078"/>
    <w:rsid w:val="00083370"/>
    <w:rsid w:val="00084644"/>
    <w:rsid w:val="00084EC0"/>
    <w:rsid w:val="00086161"/>
    <w:rsid w:val="0008627C"/>
    <w:rsid w:val="00086417"/>
    <w:rsid w:val="000865D1"/>
    <w:rsid w:val="00086BC2"/>
    <w:rsid w:val="00087830"/>
    <w:rsid w:val="00087D46"/>
    <w:rsid w:val="00091482"/>
    <w:rsid w:val="00093224"/>
    <w:rsid w:val="00096293"/>
    <w:rsid w:val="000973D8"/>
    <w:rsid w:val="0009764C"/>
    <w:rsid w:val="00097DF9"/>
    <w:rsid w:val="000A0A27"/>
    <w:rsid w:val="000A10B1"/>
    <w:rsid w:val="000A1E62"/>
    <w:rsid w:val="000A23E2"/>
    <w:rsid w:val="000A2AAA"/>
    <w:rsid w:val="000A3028"/>
    <w:rsid w:val="000A34D5"/>
    <w:rsid w:val="000A48CD"/>
    <w:rsid w:val="000A4B5A"/>
    <w:rsid w:val="000A6EBE"/>
    <w:rsid w:val="000B3607"/>
    <w:rsid w:val="000B6C6E"/>
    <w:rsid w:val="000B6E72"/>
    <w:rsid w:val="000C1017"/>
    <w:rsid w:val="000C10E2"/>
    <w:rsid w:val="000C1744"/>
    <w:rsid w:val="000C5553"/>
    <w:rsid w:val="000D04FD"/>
    <w:rsid w:val="000D085B"/>
    <w:rsid w:val="000D3463"/>
    <w:rsid w:val="000D373E"/>
    <w:rsid w:val="000D39A3"/>
    <w:rsid w:val="000D56C8"/>
    <w:rsid w:val="000D6D2A"/>
    <w:rsid w:val="000E0C1D"/>
    <w:rsid w:val="000E1CEE"/>
    <w:rsid w:val="000E270C"/>
    <w:rsid w:val="000E2740"/>
    <w:rsid w:val="000E47E1"/>
    <w:rsid w:val="000F1309"/>
    <w:rsid w:val="000F2329"/>
    <w:rsid w:val="000F315D"/>
    <w:rsid w:val="000F53B4"/>
    <w:rsid w:val="000F69E8"/>
    <w:rsid w:val="001001D5"/>
    <w:rsid w:val="00101566"/>
    <w:rsid w:val="00104739"/>
    <w:rsid w:val="001072E5"/>
    <w:rsid w:val="00110182"/>
    <w:rsid w:val="001104AE"/>
    <w:rsid w:val="0011162B"/>
    <w:rsid w:val="0011208B"/>
    <w:rsid w:val="00112DD2"/>
    <w:rsid w:val="00114C1B"/>
    <w:rsid w:val="001157E4"/>
    <w:rsid w:val="00115FCA"/>
    <w:rsid w:val="00121462"/>
    <w:rsid w:val="0012156E"/>
    <w:rsid w:val="001220D6"/>
    <w:rsid w:val="00122194"/>
    <w:rsid w:val="001227DB"/>
    <w:rsid w:val="00122A7F"/>
    <w:rsid w:val="00124ED4"/>
    <w:rsid w:val="0012711D"/>
    <w:rsid w:val="0013043F"/>
    <w:rsid w:val="001315E0"/>
    <w:rsid w:val="00132AEF"/>
    <w:rsid w:val="0013372C"/>
    <w:rsid w:val="00133FB7"/>
    <w:rsid w:val="00135746"/>
    <w:rsid w:val="00140846"/>
    <w:rsid w:val="001425AB"/>
    <w:rsid w:val="00143405"/>
    <w:rsid w:val="0014341D"/>
    <w:rsid w:val="00144DAE"/>
    <w:rsid w:val="0014597A"/>
    <w:rsid w:val="0014599D"/>
    <w:rsid w:val="00145BF0"/>
    <w:rsid w:val="00146C13"/>
    <w:rsid w:val="0014786F"/>
    <w:rsid w:val="00152482"/>
    <w:rsid w:val="0015285E"/>
    <w:rsid w:val="00155831"/>
    <w:rsid w:val="00155CB6"/>
    <w:rsid w:val="001567BE"/>
    <w:rsid w:val="001600B1"/>
    <w:rsid w:val="00162BF4"/>
    <w:rsid w:val="00164BF5"/>
    <w:rsid w:val="00165F77"/>
    <w:rsid w:val="00167856"/>
    <w:rsid w:val="001705A7"/>
    <w:rsid w:val="0017386C"/>
    <w:rsid w:val="001738F6"/>
    <w:rsid w:val="00174381"/>
    <w:rsid w:val="001760FF"/>
    <w:rsid w:val="00176625"/>
    <w:rsid w:val="00176830"/>
    <w:rsid w:val="00176EA1"/>
    <w:rsid w:val="00180259"/>
    <w:rsid w:val="00180F6C"/>
    <w:rsid w:val="001835FF"/>
    <w:rsid w:val="001837A9"/>
    <w:rsid w:val="00183C6B"/>
    <w:rsid w:val="001840F1"/>
    <w:rsid w:val="001866FC"/>
    <w:rsid w:val="001867C7"/>
    <w:rsid w:val="00186BFF"/>
    <w:rsid w:val="00187577"/>
    <w:rsid w:val="00192530"/>
    <w:rsid w:val="00193DAF"/>
    <w:rsid w:val="00195F9E"/>
    <w:rsid w:val="001A00CA"/>
    <w:rsid w:val="001A077D"/>
    <w:rsid w:val="001A0D5C"/>
    <w:rsid w:val="001A0F92"/>
    <w:rsid w:val="001A3325"/>
    <w:rsid w:val="001A368C"/>
    <w:rsid w:val="001A3930"/>
    <w:rsid w:val="001A5F64"/>
    <w:rsid w:val="001B1B32"/>
    <w:rsid w:val="001B2087"/>
    <w:rsid w:val="001B2625"/>
    <w:rsid w:val="001B272B"/>
    <w:rsid w:val="001B2735"/>
    <w:rsid w:val="001B28B5"/>
    <w:rsid w:val="001B3392"/>
    <w:rsid w:val="001B4B29"/>
    <w:rsid w:val="001B4F01"/>
    <w:rsid w:val="001B4F45"/>
    <w:rsid w:val="001B704A"/>
    <w:rsid w:val="001C10FD"/>
    <w:rsid w:val="001C2DCE"/>
    <w:rsid w:val="001C401B"/>
    <w:rsid w:val="001C43A1"/>
    <w:rsid w:val="001C6567"/>
    <w:rsid w:val="001C7EEB"/>
    <w:rsid w:val="001D065D"/>
    <w:rsid w:val="001D2273"/>
    <w:rsid w:val="001D2A3B"/>
    <w:rsid w:val="001D3E54"/>
    <w:rsid w:val="001D5C3D"/>
    <w:rsid w:val="001D6623"/>
    <w:rsid w:val="001E1745"/>
    <w:rsid w:val="001E1B92"/>
    <w:rsid w:val="001E1CB6"/>
    <w:rsid w:val="001E20B4"/>
    <w:rsid w:val="001E260B"/>
    <w:rsid w:val="001E4ABF"/>
    <w:rsid w:val="001E6554"/>
    <w:rsid w:val="001E66F0"/>
    <w:rsid w:val="001E7873"/>
    <w:rsid w:val="001E7C87"/>
    <w:rsid w:val="001F05AB"/>
    <w:rsid w:val="001F2ACF"/>
    <w:rsid w:val="001F2B88"/>
    <w:rsid w:val="001F5E49"/>
    <w:rsid w:val="002006EB"/>
    <w:rsid w:val="002008C8"/>
    <w:rsid w:val="00201686"/>
    <w:rsid w:val="002022E6"/>
    <w:rsid w:val="002043DE"/>
    <w:rsid w:val="002047AF"/>
    <w:rsid w:val="00204DB3"/>
    <w:rsid w:val="00207022"/>
    <w:rsid w:val="002100C6"/>
    <w:rsid w:val="00212823"/>
    <w:rsid w:val="00212AA0"/>
    <w:rsid w:val="002132C8"/>
    <w:rsid w:val="00213575"/>
    <w:rsid w:val="00214D8B"/>
    <w:rsid w:val="0021769E"/>
    <w:rsid w:val="00220CBF"/>
    <w:rsid w:val="00220EB2"/>
    <w:rsid w:val="0022236C"/>
    <w:rsid w:val="002225F2"/>
    <w:rsid w:val="002231A1"/>
    <w:rsid w:val="002237FB"/>
    <w:rsid w:val="00223FDC"/>
    <w:rsid w:val="002262F3"/>
    <w:rsid w:val="00226C1F"/>
    <w:rsid w:val="00227091"/>
    <w:rsid w:val="00227548"/>
    <w:rsid w:val="002276DA"/>
    <w:rsid w:val="0023195B"/>
    <w:rsid w:val="002344E2"/>
    <w:rsid w:val="002349DC"/>
    <w:rsid w:val="00237A1C"/>
    <w:rsid w:val="00241950"/>
    <w:rsid w:val="00241E05"/>
    <w:rsid w:val="00242B79"/>
    <w:rsid w:val="00242DDA"/>
    <w:rsid w:val="00245C99"/>
    <w:rsid w:val="002460DB"/>
    <w:rsid w:val="0024658C"/>
    <w:rsid w:val="00246717"/>
    <w:rsid w:val="00246DAC"/>
    <w:rsid w:val="00250E17"/>
    <w:rsid w:val="002515AF"/>
    <w:rsid w:val="0025303E"/>
    <w:rsid w:val="00254433"/>
    <w:rsid w:val="0025551A"/>
    <w:rsid w:val="0025620A"/>
    <w:rsid w:val="002564A6"/>
    <w:rsid w:val="002568D0"/>
    <w:rsid w:val="00256B40"/>
    <w:rsid w:val="00261157"/>
    <w:rsid w:val="00262085"/>
    <w:rsid w:val="002620B3"/>
    <w:rsid w:val="00264E25"/>
    <w:rsid w:val="002668E0"/>
    <w:rsid w:val="002675CE"/>
    <w:rsid w:val="002701D3"/>
    <w:rsid w:val="002706CF"/>
    <w:rsid w:val="002712A8"/>
    <w:rsid w:val="0027388F"/>
    <w:rsid w:val="00274AA2"/>
    <w:rsid w:val="00275132"/>
    <w:rsid w:val="002755B9"/>
    <w:rsid w:val="002758C7"/>
    <w:rsid w:val="00280761"/>
    <w:rsid w:val="00281B00"/>
    <w:rsid w:val="0028344F"/>
    <w:rsid w:val="002834EE"/>
    <w:rsid w:val="002845D4"/>
    <w:rsid w:val="00284AE4"/>
    <w:rsid w:val="002850BB"/>
    <w:rsid w:val="00285823"/>
    <w:rsid w:val="002867FA"/>
    <w:rsid w:val="00287024"/>
    <w:rsid w:val="00287124"/>
    <w:rsid w:val="00293BAB"/>
    <w:rsid w:val="00293C41"/>
    <w:rsid w:val="00296101"/>
    <w:rsid w:val="002A12B7"/>
    <w:rsid w:val="002A46AF"/>
    <w:rsid w:val="002A513C"/>
    <w:rsid w:val="002A6FDC"/>
    <w:rsid w:val="002A7617"/>
    <w:rsid w:val="002A7FBB"/>
    <w:rsid w:val="002B1A8A"/>
    <w:rsid w:val="002B40DC"/>
    <w:rsid w:val="002B4641"/>
    <w:rsid w:val="002B4C52"/>
    <w:rsid w:val="002B67E3"/>
    <w:rsid w:val="002B6DCD"/>
    <w:rsid w:val="002B737F"/>
    <w:rsid w:val="002C1129"/>
    <w:rsid w:val="002C2AE8"/>
    <w:rsid w:val="002C4263"/>
    <w:rsid w:val="002C7078"/>
    <w:rsid w:val="002D1008"/>
    <w:rsid w:val="002D1453"/>
    <w:rsid w:val="002D2910"/>
    <w:rsid w:val="002D2E5A"/>
    <w:rsid w:val="002D36FF"/>
    <w:rsid w:val="002D37F8"/>
    <w:rsid w:val="002D5BF8"/>
    <w:rsid w:val="002D63A4"/>
    <w:rsid w:val="002D7017"/>
    <w:rsid w:val="002E0997"/>
    <w:rsid w:val="002E110E"/>
    <w:rsid w:val="002E128B"/>
    <w:rsid w:val="002E299F"/>
    <w:rsid w:val="002E3367"/>
    <w:rsid w:val="002E3BAD"/>
    <w:rsid w:val="002E3DD5"/>
    <w:rsid w:val="002E4D34"/>
    <w:rsid w:val="002E6090"/>
    <w:rsid w:val="002E76DC"/>
    <w:rsid w:val="002F026C"/>
    <w:rsid w:val="002F17F7"/>
    <w:rsid w:val="002F21AD"/>
    <w:rsid w:val="002F2DC1"/>
    <w:rsid w:val="002F34B1"/>
    <w:rsid w:val="002F3969"/>
    <w:rsid w:val="002F3A9D"/>
    <w:rsid w:val="002F70DA"/>
    <w:rsid w:val="003000F3"/>
    <w:rsid w:val="00301665"/>
    <w:rsid w:val="003019FA"/>
    <w:rsid w:val="00301D60"/>
    <w:rsid w:val="00302B3A"/>
    <w:rsid w:val="003033E8"/>
    <w:rsid w:val="00304D79"/>
    <w:rsid w:val="00305842"/>
    <w:rsid w:val="00305F4E"/>
    <w:rsid w:val="003078F4"/>
    <w:rsid w:val="003079FF"/>
    <w:rsid w:val="0031010B"/>
    <w:rsid w:val="00311074"/>
    <w:rsid w:val="003120CE"/>
    <w:rsid w:val="0031211B"/>
    <w:rsid w:val="00312C1C"/>
    <w:rsid w:val="00314FCD"/>
    <w:rsid w:val="00316285"/>
    <w:rsid w:val="0032135B"/>
    <w:rsid w:val="0032229E"/>
    <w:rsid w:val="00326931"/>
    <w:rsid w:val="003269DE"/>
    <w:rsid w:val="00331912"/>
    <w:rsid w:val="00331D82"/>
    <w:rsid w:val="00332039"/>
    <w:rsid w:val="003326E5"/>
    <w:rsid w:val="00334F6F"/>
    <w:rsid w:val="00335081"/>
    <w:rsid w:val="00335816"/>
    <w:rsid w:val="00335E27"/>
    <w:rsid w:val="00336195"/>
    <w:rsid w:val="003368B9"/>
    <w:rsid w:val="0033748D"/>
    <w:rsid w:val="003430C2"/>
    <w:rsid w:val="003431F0"/>
    <w:rsid w:val="00343549"/>
    <w:rsid w:val="0034519E"/>
    <w:rsid w:val="003457CB"/>
    <w:rsid w:val="00345A85"/>
    <w:rsid w:val="00346F78"/>
    <w:rsid w:val="00346FCC"/>
    <w:rsid w:val="0034706B"/>
    <w:rsid w:val="0034719F"/>
    <w:rsid w:val="00347311"/>
    <w:rsid w:val="00353290"/>
    <w:rsid w:val="003532FD"/>
    <w:rsid w:val="00353349"/>
    <w:rsid w:val="00354038"/>
    <w:rsid w:val="003560E7"/>
    <w:rsid w:val="003569DA"/>
    <w:rsid w:val="0036001A"/>
    <w:rsid w:val="00361503"/>
    <w:rsid w:val="003616D1"/>
    <w:rsid w:val="00361EB3"/>
    <w:rsid w:val="00363632"/>
    <w:rsid w:val="0036657E"/>
    <w:rsid w:val="00367776"/>
    <w:rsid w:val="00367C30"/>
    <w:rsid w:val="003706CD"/>
    <w:rsid w:val="003710C8"/>
    <w:rsid w:val="003717B3"/>
    <w:rsid w:val="00371C6B"/>
    <w:rsid w:val="0037464F"/>
    <w:rsid w:val="003765A6"/>
    <w:rsid w:val="003777A8"/>
    <w:rsid w:val="00381FDB"/>
    <w:rsid w:val="00383CF5"/>
    <w:rsid w:val="003863C0"/>
    <w:rsid w:val="0039096C"/>
    <w:rsid w:val="00391381"/>
    <w:rsid w:val="00394C64"/>
    <w:rsid w:val="003951D5"/>
    <w:rsid w:val="003A13E3"/>
    <w:rsid w:val="003A1CBA"/>
    <w:rsid w:val="003A29F6"/>
    <w:rsid w:val="003A3893"/>
    <w:rsid w:val="003A38A6"/>
    <w:rsid w:val="003A4310"/>
    <w:rsid w:val="003A4CD1"/>
    <w:rsid w:val="003A4E96"/>
    <w:rsid w:val="003A50D3"/>
    <w:rsid w:val="003A5AAF"/>
    <w:rsid w:val="003A72B4"/>
    <w:rsid w:val="003B13DE"/>
    <w:rsid w:val="003B18A2"/>
    <w:rsid w:val="003B3534"/>
    <w:rsid w:val="003B69BF"/>
    <w:rsid w:val="003B7E92"/>
    <w:rsid w:val="003C1832"/>
    <w:rsid w:val="003C3A8E"/>
    <w:rsid w:val="003C4D82"/>
    <w:rsid w:val="003C6574"/>
    <w:rsid w:val="003C66E4"/>
    <w:rsid w:val="003C6D67"/>
    <w:rsid w:val="003D055F"/>
    <w:rsid w:val="003D1E0E"/>
    <w:rsid w:val="003D2755"/>
    <w:rsid w:val="003D27DD"/>
    <w:rsid w:val="003D31F8"/>
    <w:rsid w:val="003D3C16"/>
    <w:rsid w:val="003D566E"/>
    <w:rsid w:val="003D61B5"/>
    <w:rsid w:val="003D7128"/>
    <w:rsid w:val="003D7CCF"/>
    <w:rsid w:val="003E02E6"/>
    <w:rsid w:val="003E2FD4"/>
    <w:rsid w:val="003E3415"/>
    <w:rsid w:val="003E3A08"/>
    <w:rsid w:val="003E3BAE"/>
    <w:rsid w:val="003E42FC"/>
    <w:rsid w:val="003E5675"/>
    <w:rsid w:val="003E5D91"/>
    <w:rsid w:val="003E6053"/>
    <w:rsid w:val="003E77D0"/>
    <w:rsid w:val="003F0692"/>
    <w:rsid w:val="003F105F"/>
    <w:rsid w:val="003F1704"/>
    <w:rsid w:val="003F1806"/>
    <w:rsid w:val="003F1D23"/>
    <w:rsid w:val="003F1F16"/>
    <w:rsid w:val="003F46F6"/>
    <w:rsid w:val="003F549D"/>
    <w:rsid w:val="003F5710"/>
    <w:rsid w:val="003F6264"/>
    <w:rsid w:val="003F7845"/>
    <w:rsid w:val="004015A1"/>
    <w:rsid w:val="004020B9"/>
    <w:rsid w:val="00404E8B"/>
    <w:rsid w:val="0040506B"/>
    <w:rsid w:val="00407421"/>
    <w:rsid w:val="00411203"/>
    <w:rsid w:val="00411666"/>
    <w:rsid w:val="00411B4A"/>
    <w:rsid w:val="00412566"/>
    <w:rsid w:val="00412E4E"/>
    <w:rsid w:val="00412FC0"/>
    <w:rsid w:val="00413620"/>
    <w:rsid w:val="00413F01"/>
    <w:rsid w:val="00415BF2"/>
    <w:rsid w:val="004178C5"/>
    <w:rsid w:val="00421672"/>
    <w:rsid w:val="0042333E"/>
    <w:rsid w:val="0042490C"/>
    <w:rsid w:val="00432152"/>
    <w:rsid w:val="00432250"/>
    <w:rsid w:val="00436084"/>
    <w:rsid w:val="0043669C"/>
    <w:rsid w:val="00437813"/>
    <w:rsid w:val="00440252"/>
    <w:rsid w:val="00440846"/>
    <w:rsid w:val="00440936"/>
    <w:rsid w:val="00442FC0"/>
    <w:rsid w:val="004448B5"/>
    <w:rsid w:val="00444C85"/>
    <w:rsid w:val="004467FD"/>
    <w:rsid w:val="00446CCF"/>
    <w:rsid w:val="00447C12"/>
    <w:rsid w:val="004510BD"/>
    <w:rsid w:val="00452536"/>
    <w:rsid w:val="004532F2"/>
    <w:rsid w:val="00456E7E"/>
    <w:rsid w:val="00461900"/>
    <w:rsid w:val="0046194D"/>
    <w:rsid w:val="00464709"/>
    <w:rsid w:val="00464AEE"/>
    <w:rsid w:val="0046500C"/>
    <w:rsid w:val="0046622D"/>
    <w:rsid w:val="0046694D"/>
    <w:rsid w:val="00466B15"/>
    <w:rsid w:val="004676E9"/>
    <w:rsid w:val="0047252C"/>
    <w:rsid w:val="00473656"/>
    <w:rsid w:val="00473753"/>
    <w:rsid w:val="00474DDD"/>
    <w:rsid w:val="00481905"/>
    <w:rsid w:val="00482461"/>
    <w:rsid w:val="00482A49"/>
    <w:rsid w:val="0048309E"/>
    <w:rsid w:val="00484085"/>
    <w:rsid w:val="0048744D"/>
    <w:rsid w:val="00487561"/>
    <w:rsid w:val="00487580"/>
    <w:rsid w:val="00487950"/>
    <w:rsid w:val="0049240D"/>
    <w:rsid w:val="0049364C"/>
    <w:rsid w:val="0049516B"/>
    <w:rsid w:val="004959A6"/>
    <w:rsid w:val="004A0D82"/>
    <w:rsid w:val="004A12F4"/>
    <w:rsid w:val="004A1372"/>
    <w:rsid w:val="004A1D4D"/>
    <w:rsid w:val="004A2BCA"/>
    <w:rsid w:val="004A2FF2"/>
    <w:rsid w:val="004A4D8A"/>
    <w:rsid w:val="004A652A"/>
    <w:rsid w:val="004B0328"/>
    <w:rsid w:val="004B16FB"/>
    <w:rsid w:val="004B2F2B"/>
    <w:rsid w:val="004B37A0"/>
    <w:rsid w:val="004B37E7"/>
    <w:rsid w:val="004B51FF"/>
    <w:rsid w:val="004B7543"/>
    <w:rsid w:val="004C0A55"/>
    <w:rsid w:val="004C17DE"/>
    <w:rsid w:val="004C234A"/>
    <w:rsid w:val="004C4C30"/>
    <w:rsid w:val="004C5D33"/>
    <w:rsid w:val="004C61BD"/>
    <w:rsid w:val="004C6FD3"/>
    <w:rsid w:val="004D0A69"/>
    <w:rsid w:val="004D4BEC"/>
    <w:rsid w:val="004D4C47"/>
    <w:rsid w:val="004D4CC9"/>
    <w:rsid w:val="004D646C"/>
    <w:rsid w:val="004E0F2D"/>
    <w:rsid w:val="004E5732"/>
    <w:rsid w:val="004F0C41"/>
    <w:rsid w:val="004F280A"/>
    <w:rsid w:val="004F298E"/>
    <w:rsid w:val="004F65F8"/>
    <w:rsid w:val="004F68B3"/>
    <w:rsid w:val="00500BE6"/>
    <w:rsid w:val="005013E0"/>
    <w:rsid w:val="00503686"/>
    <w:rsid w:val="00506715"/>
    <w:rsid w:val="00507334"/>
    <w:rsid w:val="0051133E"/>
    <w:rsid w:val="005158C2"/>
    <w:rsid w:val="00523B66"/>
    <w:rsid w:val="00523EDA"/>
    <w:rsid w:val="0053291B"/>
    <w:rsid w:val="00533E51"/>
    <w:rsid w:val="00534512"/>
    <w:rsid w:val="005363BC"/>
    <w:rsid w:val="00536F4A"/>
    <w:rsid w:val="005372B2"/>
    <w:rsid w:val="00540E04"/>
    <w:rsid w:val="0054408B"/>
    <w:rsid w:val="005448D3"/>
    <w:rsid w:val="00544A5F"/>
    <w:rsid w:val="005458B2"/>
    <w:rsid w:val="00546D8B"/>
    <w:rsid w:val="00546FE7"/>
    <w:rsid w:val="00547CB7"/>
    <w:rsid w:val="005503FC"/>
    <w:rsid w:val="005513B8"/>
    <w:rsid w:val="005516EA"/>
    <w:rsid w:val="0055241B"/>
    <w:rsid w:val="005534E9"/>
    <w:rsid w:val="00554028"/>
    <w:rsid w:val="0055643C"/>
    <w:rsid w:val="00557691"/>
    <w:rsid w:val="005607B5"/>
    <w:rsid w:val="00560FCB"/>
    <w:rsid w:val="00561EA0"/>
    <w:rsid w:val="00562022"/>
    <w:rsid w:val="0056221B"/>
    <w:rsid w:val="00565F51"/>
    <w:rsid w:val="0056792A"/>
    <w:rsid w:val="00567F9F"/>
    <w:rsid w:val="005704E7"/>
    <w:rsid w:val="00571F81"/>
    <w:rsid w:val="00573C4C"/>
    <w:rsid w:val="00577EBA"/>
    <w:rsid w:val="00577F9D"/>
    <w:rsid w:val="00580473"/>
    <w:rsid w:val="005809D7"/>
    <w:rsid w:val="00580F0D"/>
    <w:rsid w:val="0058210C"/>
    <w:rsid w:val="00583783"/>
    <w:rsid w:val="0058407B"/>
    <w:rsid w:val="0058430C"/>
    <w:rsid w:val="00585DC1"/>
    <w:rsid w:val="00586BE5"/>
    <w:rsid w:val="00586CB5"/>
    <w:rsid w:val="00593153"/>
    <w:rsid w:val="00593A56"/>
    <w:rsid w:val="005947F5"/>
    <w:rsid w:val="005958CE"/>
    <w:rsid w:val="00595A80"/>
    <w:rsid w:val="00595C51"/>
    <w:rsid w:val="00596DC3"/>
    <w:rsid w:val="00597181"/>
    <w:rsid w:val="00597BA9"/>
    <w:rsid w:val="005A08DF"/>
    <w:rsid w:val="005A318F"/>
    <w:rsid w:val="005A52F5"/>
    <w:rsid w:val="005B2A8E"/>
    <w:rsid w:val="005B5B8D"/>
    <w:rsid w:val="005B7272"/>
    <w:rsid w:val="005B729B"/>
    <w:rsid w:val="005C0AE3"/>
    <w:rsid w:val="005C0DCB"/>
    <w:rsid w:val="005C14E2"/>
    <w:rsid w:val="005C18A2"/>
    <w:rsid w:val="005C1907"/>
    <w:rsid w:val="005C519E"/>
    <w:rsid w:val="005C543C"/>
    <w:rsid w:val="005C5717"/>
    <w:rsid w:val="005C5B7F"/>
    <w:rsid w:val="005C6932"/>
    <w:rsid w:val="005C6D9D"/>
    <w:rsid w:val="005C7E44"/>
    <w:rsid w:val="005D08A0"/>
    <w:rsid w:val="005D0D95"/>
    <w:rsid w:val="005D0F06"/>
    <w:rsid w:val="005D3C18"/>
    <w:rsid w:val="005D44EE"/>
    <w:rsid w:val="005D4ABC"/>
    <w:rsid w:val="005D73EA"/>
    <w:rsid w:val="005E16B9"/>
    <w:rsid w:val="005E46FB"/>
    <w:rsid w:val="005F0E6B"/>
    <w:rsid w:val="005F0F5E"/>
    <w:rsid w:val="005F1634"/>
    <w:rsid w:val="005F1B90"/>
    <w:rsid w:val="005F3259"/>
    <w:rsid w:val="005F3700"/>
    <w:rsid w:val="005F400F"/>
    <w:rsid w:val="005F603B"/>
    <w:rsid w:val="005F6CDA"/>
    <w:rsid w:val="00603151"/>
    <w:rsid w:val="006031E3"/>
    <w:rsid w:val="00603234"/>
    <w:rsid w:val="0060422A"/>
    <w:rsid w:val="00604289"/>
    <w:rsid w:val="0060609E"/>
    <w:rsid w:val="00607B62"/>
    <w:rsid w:val="006129A3"/>
    <w:rsid w:val="006132DE"/>
    <w:rsid w:val="00613736"/>
    <w:rsid w:val="00614249"/>
    <w:rsid w:val="006148B2"/>
    <w:rsid w:val="00616EC5"/>
    <w:rsid w:val="00617027"/>
    <w:rsid w:val="00617546"/>
    <w:rsid w:val="0062128A"/>
    <w:rsid w:val="00622009"/>
    <w:rsid w:val="00622951"/>
    <w:rsid w:val="00623A64"/>
    <w:rsid w:val="00625D1D"/>
    <w:rsid w:val="00631849"/>
    <w:rsid w:val="00631962"/>
    <w:rsid w:val="0063226A"/>
    <w:rsid w:val="00634306"/>
    <w:rsid w:val="00634907"/>
    <w:rsid w:val="00634F69"/>
    <w:rsid w:val="00635219"/>
    <w:rsid w:val="006368CE"/>
    <w:rsid w:val="00641EB9"/>
    <w:rsid w:val="00641F50"/>
    <w:rsid w:val="006457EC"/>
    <w:rsid w:val="00650FC7"/>
    <w:rsid w:val="006514C0"/>
    <w:rsid w:val="00651781"/>
    <w:rsid w:val="00653D88"/>
    <w:rsid w:val="006547BA"/>
    <w:rsid w:val="00654862"/>
    <w:rsid w:val="0066322F"/>
    <w:rsid w:val="0066361B"/>
    <w:rsid w:val="006707A0"/>
    <w:rsid w:val="00672405"/>
    <w:rsid w:val="00673298"/>
    <w:rsid w:val="00673532"/>
    <w:rsid w:val="00673C0E"/>
    <w:rsid w:val="006749A3"/>
    <w:rsid w:val="00677D4A"/>
    <w:rsid w:val="00682215"/>
    <w:rsid w:val="00682D0E"/>
    <w:rsid w:val="006839AB"/>
    <w:rsid w:val="006855AC"/>
    <w:rsid w:val="006858D7"/>
    <w:rsid w:val="00687EFB"/>
    <w:rsid w:val="00691A10"/>
    <w:rsid w:val="00695E31"/>
    <w:rsid w:val="006A4015"/>
    <w:rsid w:val="006A4B31"/>
    <w:rsid w:val="006A6AE4"/>
    <w:rsid w:val="006B035B"/>
    <w:rsid w:val="006B0F6F"/>
    <w:rsid w:val="006B344A"/>
    <w:rsid w:val="006B3C77"/>
    <w:rsid w:val="006B446B"/>
    <w:rsid w:val="006B457D"/>
    <w:rsid w:val="006B4591"/>
    <w:rsid w:val="006C113F"/>
    <w:rsid w:val="006C314A"/>
    <w:rsid w:val="006C3253"/>
    <w:rsid w:val="006C5C8C"/>
    <w:rsid w:val="006C78FE"/>
    <w:rsid w:val="006D162A"/>
    <w:rsid w:val="006D1F3C"/>
    <w:rsid w:val="006D495F"/>
    <w:rsid w:val="006E0899"/>
    <w:rsid w:val="006E10E2"/>
    <w:rsid w:val="006E35DB"/>
    <w:rsid w:val="006E3E97"/>
    <w:rsid w:val="006E44B8"/>
    <w:rsid w:val="006E48FA"/>
    <w:rsid w:val="006E5E8A"/>
    <w:rsid w:val="006E63EF"/>
    <w:rsid w:val="006E647F"/>
    <w:rsid w:val="006E7344"/>
    <w:rsid w:val="006E7D9D"/>
    <w:rsid w:val="006F0948"/>
    <w:rsid w:val="006F19F0"/>
    <w:rsid w:val="006F2920"/>
    <w:rsid w:val="006F31D2"/>
    <w:rsid w:val="006F42C3"/>
    <w:rsid w:val="006F600A"/>
    <w:rsid w:val="006F6680"/>
    <w:rsid w:val="00700309"/>
    <w:rsid w:val="00701205"/>
    <w:rsid w:val="00701913"/>
    <w:rsid w:val="00701ACB"/>
    <w:rsid w:val="00703287"/>
    <w:rsid w:val="00705B4C"/>
    <w:rsid w:val="007073F8"/>
    <w:rsid w:val="00707CB4"/>
    <w:rsid w:val="00707DCA"/>
    <w:rsid w:val="00711B61"/>
    <w:rsid w:val="00714C5F"/>
    <w:rsid w:val="007173E1"/>
    <w:rsid w:val="00720CAD"/>
    <w:rsid w:val="0072148C"/>
    <w:rsid w:val="00721516"/>
    <w:rsid w:val="00723181"/>
    <w:rsid w:val="00724463"/>
    <w:rsid w:val="00724C1B"/>
    <w:rsid w:val="0072559F"/>
    <w:rsid w:val="00725B69"/>
    <w:rsid w:val="00727494"/>
    <w:rsid w:val="007276AD"/>
    <w:rsid w:val="00727A9D"/>
    <w:rsid w:val="00731F3F"/>
    <w:rsid w:val="007331B0"/>
    <w:rsid w:val="00734501"/>
    <w:rsid w:val="00734CC8"/>
    <w:rsid w:val="0073678A"/>
    <w:rsid w:val="0074030B"/>
    <w:rsid w:val="00740EB3"/>
    <w:rsid w:val="0074397F"/>
    <w:rsid w:val="00745190"/>
    <w:rsid w:val="00750A52"/>
    <w:rsid w:val="0075179B"/>
    <w:rsid w:val="00753A66"/>
    <w:rsid w:val="0075489F"/>
    <w:rsid w:val="007563DD"/>
    <w:rsid w:val="00757B70"/>
    <w:rsid w:val="00761A18"/>
    <w:rsid w:val="00763B92"/>
    <w:rsid w:val="00767AF4"/>
    <w:rsid w:val="00773466"/>
    <w:rsid w:val="00774452"/>
    <w:rsid w:val="00774C87"/>
    <w:rsid w:val="00774E0F"/>
    <w:rsid w:val="00775AB5"/>
    <w:rsid w:val="00775F1A"/>
    <w:rsid w:val="0078247A"/>
    <w:rsid w:val="007825B2"/>
    <w:rsid w:val="0078286A"/>
    <w:rsid w:val="00784B13"/>
    <w:rsid w:val="00790C3C"/>
    <w:rsid w:val="0079116C"/>
    <w:rsid w:val="007A2197"/>
    <w:rsid w:val="007A5E16"/>
    <w:rsid w:val="007B09FF"/>
    <w:rsid w:val="007B2421"/>
    <w:rsid w:val="007B573D"/>
    <w:rsid w:val="007B64B9"/>
    <w:rsid w:val="007B766E"/>
    <w:rsid w:val="007B7C36"/>
    <w:rsid w:val="007C26DC"/>
    <w:rsid w:val="007C28AF"/>
    <w:rsid w:val="007C44CE"/>
    <w:rsid w:val="007C5B25"/>
    <w:rsid w:val="007C6B77"/>
    <w:rsid w:val="007C7752"/>
    <w:rsid w:val="007C783A"/>
    <w:rsid w:val="007C7A43"/>
    <w:rsid w:val="007D20FB"/>
    <w:rsid w:val="007D4C7A"/>
    <w:rsid w:val="007D55E2"/>
    <w:rsid w:val="007D5983"/>
    <w:rsid w:val="007D63FC"/>
    <w:rsid w:val="007E0234"/>
    <w:rsid w:val="007E03D5"/>
    <w:rsid w:val="007E0E50"/>
    <w:rsid w:val="007E53E7"/>
    <w:rsid w:val="007E58C0"/>
    <w:rsid w:val="007E69C6"/>
    <w:rsid w:val="007E7970"/>
    <w:rsid w:val="007F5108"/>
    <w:rsid w:val="007F63CB"/>
    <w:rsid w:val="007F6F99"/>
    <w:rsid w:val="007F75A5"/>
    <w:rsid w:val="00800438"/>
    <w:rsid w:val="00806368"/>
    <w:rsid w:val="0080708D"/>
    <w:rsid w:val="00816B38"/>
    <w:rsid w:val="0082042C"/>
    <w:rsid w:val="0082088F"/>
    <w:rsid w:val="00820C54"/>
    <w:rsid w:val="00821A46"/>
    <w:rsid w:val="00824AC3"/>
    <w:rsid w:val="00825BA9"/>
    <w:rsid w:val="00826D00"/>
    <w:rsid w:val="00830BE8"/>
    <w:rsid w:val="00831BE8"/>
    <w:rsid w:val="00833FED"/>
    <w:rsid w:val="00835CFA"/>
    <w:rsid w:val="00835D30"/>
    <w:rsid w:val="00835FDB"/>
    <w:rsid w:val="00841783"/>
    <w:rsid w:val="00841FD6"/>
    <w:rsid w:val="008430A6"/>
    <w:rsid w:val="00843676"/>
    <w:rsid w:val="008443BC"/>
    <w:rsid w:val="00844F0D"/>
    <w:rsid w:val="00846416"/>
    <w:rsid w:val="0084665D"/>
    <w:rsid w:val="0084780C"/>
    <w:rsid w:val="0084788B"/>
    <w:rsid w:val="00847BAC"/>
    <w:rsid w:val="00850E5F"/>
    <w:rsid w:val="00851214"/>
    <w:rsid w:val="00852D7F"/>
    <w:rsid w:val="008547FA"/>
    <w:rsid w:val="0085584A"/>
    <w:rsid w:val="008568B8"/>
    <w:rsid w:val="008572E6"/>
    <w:rsid w:val="0085785F"/>
    <w:rsid w:val="0086226A"/>
    <w:rsid w:val="00864E02"/>
    <w:rsid w:val="00866EB8"/>
    <w:rsid w:val="00870E38"/>
    <w:rsid w:val="00870F14"/>
    <w:rsid w:val="00873393"/>
    <w:rsid w:val="00873F16"/>
    <w:rsid w:val="008743A4"/>
    <w:rsid w:val="00874B12"/>
    <w:rsid w:val="00874DEF"/>
    <w:rsid w:val="00874E52"/>
    <w:rsid w:val="00875D88"/>
    <w:rsid w:val="008761A0"/>
    <w:rsid w:val="0087652B"/>
    <w:rsid w:val="00881BF8"/>
    <w:rsid w:val="00882F5D"/>
    <w:rsid w:val="00883FFB"/>
    <w:rsid w:val="00886C5F"/>
    <w:rsid w:val="00887E7C"/>
    <w:rsid w:val="00895807"/>
    <w:rsid w:val="00895C76"/>
    <w:rsid w:val="00897839"/>
    <w:rsid w:val="008A0E8D"/>
    <w:rsid w:val="008A3102"/>
    <w:rsid w:val="008B04F1"/>
    <w:rsid w:val="008B1E72"/>
    <w:rsid w:val="008B242E"/>
    <w:rsid w:val="008B27EE"/>
    <w:rsid w:val="008B3A8A"/>
    <w:rsid w:val="008B4874"/>
    <w:rsid w:val="008B4FDF"/>
    <w:rsid w:val="008B53F1"/>
    <w:rsid w:val="008B658A"/>
    <w:rsid w:val="008B6F46"/>
    <w:rsid w:val="008C27E4"/>
    <w:rsid w:val="008C3371"/>
    <w:rsid w:val="008C368D"/>
    <w:rsid w:val="008C38F5"/>
    <w:rsid w:val="008C5617"/>
    <w:rsid w:val="008C68E3"/>
    <w:rsid w:val="008C7376"/>
    <w:rsid w:val="008C7B6C"/>
    <w:rsid w:val="008D0F45"/>
    <w:rsid w:val="008D102C"/>
    <w:rsid w:val="008D2285"/>
    <w:rsid w:val="008D4685"/>
    <w:rsid w:val="008D4820"/>
    <w:rsid w:val="008D590E"/>
    <w:rsid w:val="008D7007"/>
    <w:rsid w:val="008E0771"/>
    <w:rsid w:val="008E2B5B"/>
    <w:rsid w:val="008E2CF4"/>
    <w:rsid w:val="008E350A"/>
    <w:rsid w:val="008E3823"/>
    <w:rsid w:val="008E5AA5"/>
    <w:rsid w:val="008E63D0"/>
    <w:rsid w:val="008E7987"/>
    <w:rsid w:val="008F0127"/>
    <w:rsid w:val="008F2068"/>
    <w:rsid w:val="008F4DCD"/>
    <w:rsid w:val="008F72AF"/>
    <w:rsid w:val="008F77C0"/>
    <w:rsid w:val="00901D77"/>
    <w:rsid w:val="00902560"/>
    <w:rsid w:val="009045CC"/>
    <w:rsid w:val="00906B82"/>
    <w:rsid w:val="00907F7A"/>
    <w:rsid w:val="00910ADB"/>
    <w:rsid w:val="0091146C"/>
    <w:rsid w:val="00911E1D"/>
    <w:rsid w:val="00913199"/>
    <w:rsid w:val="00913DB0"/>
    <w:rsid w:val="00915EE1"/>
    <w:rsid w:val="00917EAD"/>
    <w:rsid w:val="009201F4"/>
    <w:rsid w:val="00920C9C"/>
    <w:rsid w:val="0092157F"/>
    <w:rsid w:val="00921A46"/>
    <w:rsid w:val="00921BEA"/>
    <w:rsid w:val="00922541"/>
    <w:rsid w:val="0092365E"/>
    <w:rsid w:val="009237CC"/>
    <w:rsid w:val="00924B40"/>
    <w:rsid w:val="00926556"/>
    <w:rsid w:val="00926AA6"/>
    <w:rsid w:val="00926FF1"/>
    <w:rsid w:val="00930A5F"/>
    <w:rsid w:val="0093192C"/>
    <w:rsid w:val="00932634"/>
    <w:rsid w:val="00932ADB"/>
    <w:rsid w:val="0093404B"/>
    <w:rsid w:val="00934D70"/>
    <w:rsid w:val="00941048"/>
    <w:rsid w:val="009424DA"/>
    <w:rsid w:val="00943C13"/>
    <w:rsid w:val="00944864"/>
    <w:rsid w:val="009502E4"/>
    <w:rsid w:val="009508E5"/>
    <w:rsid w:val="0095524C"/>
    <w:rsid w:val="009552B1"/>
    <w:rsid w:val="0095571F"/>
    <w:rsid w:val="00955892"/>
    <w:rsid w:val="00955FB0"/>
    <w:rsid w:val="009579DF"/>
    <w:rsid w:val="009608BF"/>
    <w:rsid w:val="00960CA5"/>
    <w:rsid w:val="0096121D"/>
    <w:rsid w:val="00964429"/>
    <w:rsid w:val="00964FDB"/>
    <w:rsid w:val="00966AF6"/>
    <w:rsid w:val="00967E9F"/>
    <w:rsid w:val="009702AE"/>
    <w:rsid w:val="009719B1"/>
    <w:rsid w:val="00971CDB"/>
    <w:rsid w:val="00972789"/>
    <w:rsid w:val="00973F1E"/>
    <w:rsid w:val="00974C17"/>
    <w:rsid w:val="00976908"/>
    <w:rsid w:val="00977396"/>
    <w:rsid w:val="00980390"/>
    <w:rsid w:val="0098144C"/>
    <w:rsid w:val="00981C6C"/>
    <w:rsid w:val="00983ABC"/>
    <w:rsid w:val="00984084"/>
    <w:rsid w:val="009852B7"/>
    <w:rsid w:val="00985500"/>
    <w:rsid w:val="00985829"/>
    <w:rsid w:val="009869D3"/>
    <w:rsid w:val="00990459"/>
    <w:rsid w:val="009907F8"/>
    <w:rsid w:val="009910CE"/>
    <w:rsid w:val="00992616"/>
    <w:rsid w:val="0099273B"/>
    <w:rsid w:val="00993563"/>
    <w:rsid w:val="009938B7"/>
    <w:rsid w:val="00993CBD"/>
    <w:rsid w:val="00994FCB"/>
    <w:rsid w:val="00996196"/>
    <w:rsid w:val="0099657A"/>
    <w:rsid w:val="00997345"/>
    <w:rsid w:val="009A0BC1"/>
    <w:rsid w:val="009A230C"/>
    <w:rsid w:val="009A34F2"/>
    <w:rsid w:val="009A386D"/>
    <w:rsid w:val="009A59EF"/>
    <w:rsid w:val="009A61AC"/>
    <w:rsid w:val="009B080F"/>
    <w:rsid w:val="009B140B"/>
    <w:rsid w:val="009B4BB9"/>
    <w:rsid w:val="009B5232"/>
    <w:rsid w:val="009B6145"/>
    <w:rsid w:val="009B7439"/>
    <w:rsid w:val="009C0A15"/>
    <w:rsid w:val="009C0FCD"/>
    <w:rsid w:val="009C4B7A"/>
    <w:rsid w:val="009C52AE"/>
    <w:rsid w:val="009C5321"/>
    <w:rsid w:val="009C6CCA"/>
    <w:rsid w:val="009D06BE"/>
    <w:rsid w:val="009D1250"/>
    <w:rsid w:val="009D460F"/>
    <w:rsid w:val="009D4965"/>
    <w:rsid w:val="009D7479"/>
    <w:rsid w:val="009D75D6"/>
    <w:rsid w:val="009E1359"/>
    <w:rsid w:val="009E1B57"/>
    <w:rsid w:val="009E2744"/>
    <w:rsid w:val="009E366B"/>
    <w:rsid w:val="009E44FD"/>
    <w:rsid w:val="009E4984"/>
    <w:rsid w:val="009E695F"/>
    <w:rsid w:val="009E706D"/>
    <w:rsid w:val="009E710A"/>
    <w:rsid w:val="009E7A5E"/>
    <w:rsid w:val="009F0017"/>
    <w:rsid w:val="009F0321"/>
    <w:rsid w:val="009F0847"/>
    <w:rsid w:val="009F2CB2"/>
    <w:rsid w:val="009F2EBF"/>
    <w:rsid w:val="009F3969"/>
    <w:rsid w:val="009F3F13"/>
    <w:rsid w:val="009F538C"/>
    <w:rsid w:val="009F572F"/>
    <w:rsid w:val="009F5E3E"/>
    <w:rsid w:val="009F6E0A"/>
    <w:rsid w:val="009F7212"/>
    <w:rsid w:val="00A00B76"/>
    <w:rsid w:val="00A0112A"/>
    <w:rsid w:val="00A014C7"/>
    <w:rsid w:val="00A02174"/>
    <w:rsid w:val="00A06C33"/>
    <w:rsid w:val="00A11454"/>
    <w:rsid w:val="00A11EAC"/>
    <w:rsid w:val="00A1306F"/>
    <w:rsid w:val="00A144A5"/>
    <w:rsid w:val="00A14C92"/>
    <w:rsid w:val="00A15C9A"/>
    <w:rsid w:val="00A15CFF"/>
    <w:rsid w:val="00A215F0"/>
    <w:rsid w:val="00A23182"/>
    <w:rsid w:val="00A236EE"/>
    <w:rsid w:val="00A23987"/>
    <w:rsid w:val="00A23FDD"/>
    <w:rsid w:val="00A27B41"/>
    <w:rsid w:val="00A30901"/>
    <w:rsid w:val="00A33200"/>
    <w:rsid w:val="00A34D04"/>
    <w:rsid w:val="00A36BB4"/>
    <w:rsid w:val="00A416B2"/>
    <w:rsid w:val="00A428D1"/>
    <w:rsid w:val="00A429E5"/>
    <w:rsid w:val="00A43E14"/>
    <w:rsid w:val="00A45EC2"/>
    <w:rsid w:val="00A503C5"/>
    <w:rsid w:val="00A51748"/>
    <w:rsid w:val="00A53A96"/>
    <w:rsid w:val="00A53B9B"/>
    <w:rsid w:val="00A568CB"/>
    <w:rsid w:val="00A57206"/>
    <w:rsid w:val="00A5776D"/>
    <w:rsid w:val="00A61D6A"/>
    <w:rsid w:val="00A620FB"/>
    <w:rsid w:val="00A6240C"/>
    <w:rsid w:val="00A62DE0"/>
    <w:rsid w:val="00A63710"/>
    <w:rsid w:val="00A731C7"/>
    <w:rsid w:val="00A744CD"/>
    <w:rsid w:val="00A74CDD"/>
    <w:rsid w:val="00A7564D"/>
    <w:rsid w:val="00A75897"/>
    <w:rsid w:val="00A80A67"/>
    <w:rsid w:val="00A81C48"/>
    <w:rsid w:val="00A82748"/>
    <w:rsid w:val="00A829D0"/>
    <w:rsid w:val="00A82AE7"/>
    <w:rsid w:val="00A82CBF"/>
    <w:rsid w:val="00A84F73"/>
    <w:rsid w:val="00A85920"/>
    <w:rsid w:val="00A92318"/>
    <w:rsid w:val="00A92963"/>
    <w:rsid w:val="00A9428E"/>
    <w:rsid w:val="00A95638"/>
    <w:rsid w:val="00A97BC8"/>
    <w:rsid w:val="00AA04E6"/>
    <w:rsid w:val="00AA0995"/>
    <w:rsid w:val="00AA2731"/>
    <w:rsid w:val="00AA4826"/>
    <w:rsid w:val="00AA4B0F"/>
    <w:rsid w:val="00AA4F92"/>
    <w:rsid w:val="00AB0255"/>
    <w:rsid w:val="00AB1066"/>
    <w:rsid w:val="00AB130B"/>
    <w:rsid w:val="00AB164E"/>
    <w:rsid w:val="00AB18C7"/>
    <w:rsid w:val="00AB1EF3"/>
    <w:rsid w:val="00AB345D"/>
    <w:rsid w:val="00AB607D"/>
    <w:rsid w:val="00AB7A2B"/>
    <w:rsid w:val="00AC1CDA"/>
    <w:rsid w:val="00AC2F13"/>
    <w:rsid w:val="00AC436E"/>
    <w:rsid w:val="00AC5351"/>
    <w:rsid w:val="00AD19D7"/>
    <w:rsid w:val="00AD1C64"/>
    <w:rsid w:val="00AD1D39"/>
    <w:rsid w:val="00AD28CB"/>
    <w:rsid w:val="00AD51B3"/>
    <w:rsid w:val="00AD5326"/>
    <w:rsid w:val="00AD7186"/>
    <w:rsid w:val="00AE0239"/>
    <w:rsid w:val="00AE38D8"/>
    <w:rsid w:val="00AE3E56"/>
    <w:rsid w:val="00AE3FED"/>
    <w:rsid w:val="00AE5D76"/>
    <w:rsid w:val="00AE7310"/>
    <w:rsid w:val="00AE7642"/>
    <w:rsid w:val="00AE7FD7"/>
    <w:rsid w:val="00AF292C"/>
    <w:rsid w:val="00AF48F8"/>
    <w:rsid w:val="00AF4E49"/>
    <w:rsid w:val="00AF4F82"/>
    <w:rsid w:val="00B012FF"/>
    <w:rsid w:val="00B03610"/>
    <w:rsid w:val="00B04DD0"/>
    <w:rsid w:val="00B052F6"/>
    <w:rsid w:val="00B1106A"/>
    <w:rsid w:val="00B12AFC"/>
    <w:rsid w:val="00B13FB9"/>
    <w:rsid w:val="00B163C4"/>
    <w:rsid w:val="00B16547"/>
    <w:rsid w:val="00B16CFC"/>
    <w:rsid w:val="00B17638"/>
    <w:rsid w:val="00B20016"/>
    <w:rsid w:val="00B21C1B"/>
    <w:rsid w:val="00B21C77"/>
    <w:rsid w:val="00B21CB7"/>
    <w:rsid w:val="00B21DA1"/>
    <w:rsid w:val="00B220B6"/>
    <w:rsid w:val="00B235CF"/>
    <w:rsid w:val="00B25E50"/>
    <w:rsid w:val="00B27AB0"/>
    <w:rsid w:val="00B27B6D"/>
    <w:rsid w:val="00B300F5"/>
    <w:rsid w:val="00B30D55"/>
    <w:rsid w:val="00B30E7D"/>
    <w:rsid w:val="00B313CD"/>
    <w:rsid w:val="00B31ACB"/>
    <w:rsid w:val="00B34E57"/>
    <w:rsid w:val="00B36268"/>
    <w:rsid w:val="00B3764D"/>
    <w:rsid w:val="00B37F77"/>
    <w:rsid w:val="00B41D1E"/>
    <w:rsid w:val="00B43DA9"/>
    <w:rsid w:val="00B474B7"/>
    <w:rsid w:val="00B47523"/>
    <w:rsid w:val="00B47DF1"/>
    <w:rsid w:val="00B51499"/>
    <w:rsid w:val="00B54967"/>
    <w:rsid w:val="00B571CB"/>
    <w:rsid w:val="00B60CD2"/>
    <w:rsid w:val="00B63B27"/>
    <w:rsid w:val="00B65054"/>
    <w:rsid w:val="00B66B2F"/>
    <w:rsid w:val="00B70CD7"/>
    <w:rsid w:val="00B7130F"/>
    <w:rsid w:val="00B71350"/>
    <w:rsid w:val="00B72CDE"/>
    <w:rsid w:val="00B73A84"/>
    <w:rsid w:val="00B74E1E"/>
    <w:rsid w:val="00B75CAF"/>
    <w:rsid w:val="00B76807"/>
    <w:rsid w:val="00B771D9"/>
    <w:rsid w:val="00B77C29"/>
    <w:rsid w:val="00B81C5B"/>
    <w:rsid w:val="00B823F2"/>
    <w:rsid w:val="00B841D4"/>
    <w:rsid w:val="00B84382"/>
    <w:rsid w:val="00B85E35"/>
    <w:rsid w:val="00B8616D"/>
    <w:rsid w:val="00B93807"/>
    <w:rsid w:val="00B94B96"/>
    <w:rsid w:val="00B95D27"/>
    <w:rsid w:val="00B96AFB"/>
    <w:rsid w:val="00B973F6"/>
    <w:rsid w:val="00B97E7C"/>
    <w:rsid w:val="00BA0CD4"/>
    <w:rsid w:val="00BA31DA"/>
    <w:rsid w:val="00BA3E07"/>
    <w:rsid w:val="00BA510C"/>
    <w:rsid w:val="00BA5EB0"/>
    <w:rsid w:val="00BA62F8"/>
    <w:rsid w:val="00BA6454"/>
    <w:rsid w:val="00BA6B85"/>
    <w:rsid w:val="00BA6BD1"/>
    <w:rsid w:val="00BA6ECE"/>
    <w:rsid w:val="00BB152B"/>
    <w:rsid w:val="00BB5BB9"/>
    <w:rsid w:val="00BB6709"/>
    <w:rsid w:val="00BB67C1"/>
    <w:rsid w:val="00BB71F8"/>
    <w:rsid w:val="00BB74C1"/>
    <w:rsid w:val="00BB77FD"/>
    <w:rsid w:val="00BB7A49"/>
    <w:rsid w:val="00BC0573"/>
    <w:rsid w:val="00BC144A"/>
    <w:rsid w:val="00BC23DD"/>
    <w:rsid w:val="00BC2B19"/>
    <w:rsid w:val="00BC31FE"/>
    <w:rsid w:val="00BC483D"/>
    <w:rsid w:val="00BC4851"/>
    <w:rsid w:val="00BC5287"/>
    <w:rsid w:val="00BC53EA"/>
    <w:rsid w:val="00BC5884"/>
    <w:rsid w:val="00BC6028"/>
    <w:rsid w:val="00BD07BF"/>
    <w:rsid w:val="00BD0A4A"/>
    <w:rsid w:val="00BD1031"/>
    <w:rsid w:val="00BD1EBD"/>
    <w:rsid w:val="00BD2626"/>
    <w:rsid w:val="00BD2773"/>
    <w:rsid w:val="00BD3132"/>
    <w:rsid w:val="00BD33B4"/>
    <w:rsid w:val="00BD3E92"/>
    <w:rsid w:val="00BD4BCB"/>
    <w:rsid w:val="00BE0018"/>
    <w:rsid w:val="00BE1BB5"/>
    <w:rsid w:val="00BE1C57"/>
    <w:rsid w:val="00BE2AFA"/>
    <w:rsid w:val="00BE4476"/>
    <w:rsid w:val="00BE4A52"/>
    <w:rsid w:val="00BE4A64"/>
    <w:rsid w:val="00BE55DC"/>
    <w:rsid w:val="00BE5AA4"/>
    <w:rsid w:val="00BE5AD9"/>
    <w:rsid w:val="00BE6AEF"/>
    <w:rsid w:val="00BF1A5F"/>
    <w:rsid w:val="00BF2CA3"/>
    <w:rsid w:val="00BF3727"/>
    <w:rsid w:val="00BF385D"/>
    <w:rsid w:val="00BF38AE"/>
    <w:rsid w:val="00BF67C7"/>
    <w:rsid w:val="00BF6EEB"/>
    <w:rsid w:val="00C0170E"/>
    <w:rsid w:val="00C017D1"/>
    <w:rsid w:val="00C05AA7"/>
    <w:rsid w:val="00C05F37"/>
    <w:rsid w:val="00C07AE2"/>
    <w:rsid w:val="00C10B2B"/>
    <w:rsid w:val="00C11808"/>
    <w:rsid w:val="00C12838"/>
    <w:rsid w:val="00C138DD"/>
    <w:rsid w:val="00C166C9"/>
    <w:rsid w:val="00C16B75"/>
    <w:rsid w:val="00C20D39"/>
    <w:rsid w:val="00C22872"/>
    <w:rsid w:val="00C27CC2"/>
    <w:rsid w:val="00C305C7"/>
    <w:rsid w:val="00C305EC"/>
    <w:rsid w:val="00C31E6D"/>
    <w:rsid w:val="00C32344"/>
    <w:rsid w:val="00C323CC"/>
    <w:rsid w:val="00C331B1"/>
    <w:rsid w:val="00C3406A"/>
    <w:rsid w:val="00C402A3"/>
    <w:rsid w:val="00C4125C"/>
    <w:rsid w:val="00C414AB"/>
    <w:rsid w:val="00C44C9B"/>
    <w:rsid w:val="00C464A4"/>
    <w:rsid w:val="00C46C38"/>
    <w:rsid w:val="00C4799F"/>
    <w:rsid w:val="00C5273F"/>
    <w:rsid w:val="00C56056"/>
    <w:rsid w:val="00C57019"/>
    <w:rsid w:val="00C610CF"/>
    <w:rsid w:val="00C63A6A"/>
    <w:rsid w:val="00C64D29"/>
    <w:rsid w:val="00C65F77"/>
    <w:rsid w:val="00C66D59"/>
    <w:rsid w:val="00C6747C"/>
    <w:rsid w:val="00C676DC"/>
    <w:rsid w:val="00C7112F"/>
    <w:rsid w:val="00C727C3"/>
    <w:rsid w:val="00C75B42"/>
    <w:rsid w:val="00C76621"/>
    <w:rsid w:val="00C77EFA"/>
    <w:rsid w:val="00C77F37"/>
    <w:rsid w:val="00C80C5C"/>
    <w:rsid w:val="00C8111A"/>
    <w:rsid w:val="00C830EF"/>
    <w:rsid w:val="00C84BD4"/>
    <w:rsid w:val="00C85D3C"/>
    <w:rsid w:val="00C86814"/>
    <w:rsid w:val="00C93C2D"/>
    <w:rsid w:val="00C94187"/>
    <w:rsid w:val="00C94985"/>
    <w:rsid w:val="00C9572B"/>
    <w:rsid w:val="00C976AC"/>
    <w:rsid w:val="00C97C6E"/>
    <w:rsid w:val="00CA07FC"/>
    <w:rsid w:val="00CA2985"/>
    <w:rsid w:val="00CA4237"/>
    <w:rsid w:val="00CA5F5C"/>
    <w:rsid w:val="00CB07CA"/>
    <w:rsid w:val="00CB18EA"/>
    <w:rsid w:val="00CB21B9"/>
    <w:rsid w:val="00CB4982"/>
    <w:rsid w:val="00CB4C76"/>
    <w:rsid w:val="00CB51BB"/>
    <w:rsid w:val="00CB748B"/>
    <w:rsid w:val="00CB7E7A"/>
    <w:rsid w:val="00CC09D5"/>
    <w:rsid w:val="00CC0A71"/>
    <w:rsid w:val="00CC0B38"/>
    <w:rsid w:val="00CC140F"/>
    <w:rsid w:val="00CC25E4"/>
    <w:rsid w:val="00CC4F7D"/>
    <w:rsid w:val="00CC63FA"/>
    <w:rsid w:val="00CC6AEF"/>
    <w:rsid w:val="00CC7891"/>
    <w:rsid w:val="00CC7953"/>
    <w:rsid w:val="00CC7EF2"/>
    <w:rsid w:val="00CD2E62"/>
    <w:rsid w:val="00CD3EC5"/>
    <w:rsid w:val="00CD5086"/>
    <w:rsid w:val="00CD5C2A"/>
    <w:rsid w:val="00CD762E"/>
    <w:rsid w:val="00CD7939"/>
    <w:rsid w:val="00CE0F36"/>
    <w:rsid w:val="00CE1B47"/>
    <w:rsid w:val="00CE23C2"/>
    <w:rsid w:val="00CE265E"/>
    <w:rsid w:val="00CE390A"/>
    <w:rsid w:val="00CE558E"/>
    <w:rsid w:val="00CE707C"/>
    <w:rsid w:val="00CE7A32"/>
    <w:rsid w:val="00CF1558"/>
    <w:rsid w:val="00CF3D02"/>
    <w:rsid w:val="00D00201"/>
    <w:rsid w:val="00D01DF8"/>
    <w:rsid w:val="00D026E9"/>
    <w:rsid w:val="00D02FE1"/>
    <w:rsid w:val="00D0539B"/>
    <w:rsid w:val="00D05FE2"/>
    <w:rsid w:val="00D078CF"/>
    <w:rsid w:val="00D1419A"/>
    <w:rsid w:val="00D147E8"/>
    <w:rsid w:val="00D15DED"/>
    <w:rsid w:val="00D21013"/>
    <w:rsid w:val="00D2230A"/>
    <w:rsid w:val="00D22D74"/>
    <w:rsid w:val="00D24949"/>
    <w:rsid w:val="00D25DD5"/>
    <w:rsid w:val="00D27141"/>
    <w:rsid w:val="00D273EB"/>
    <w:rsid w:val="00D27F64"/>
    <w:rsid w:val="00D30032"/>
    <w:rsid w:val="00D3079A"/>
    <w:rsid w:val="00D31394"/>
    <w:rsid w:val="00D35B65"/>
    <w:rsid w:val="00D35E3A"/>
    <w:rsid w:val="00D3621E"/>
    <w:rsid w:val="00D40D1B"/>
    <w:rsid w:val="00D42AD7"/>
    <w:rsid w:val="00D47FB2"/>
    <w:rsid w:val="00D50F36"/>
    <w:rsid w:val="00D517EF"/>
    <w:rsid w:val="00D5215B"/>
    <w:rsid w:val="00D53BF5"/>
    <w:rsid w:val="00D544BA"/>
    <w:rsid w:val="00D55DDC"/>
    <w:rsid w:val="00D56221"/>
    <w:rsid w:val="00D565A2"/>
    <w:rsid w:val="00D57B51"/>
    <w:rsid w:val="00D6021E"/>
    <w:rsid w:val="00D60613"/>
    <w:rsid w:val="00D6128E"/>
    <w:rsid w:val="00D6252E"/>
    <w:rsid w:val="00D62761"/>
    <w:rsid w:val="00D628B7"/>
    <w:rsid w:val="00D6320E"/>
    <w:rsid w:val="00D64423"/>
    <w:rsid w:val="00D64B11"/>
    <w:rsid w:val="00D64C46"/>
    <w:rsid w:val="00D65D43"/>
    <w:rsid w:val="00D67B15"/>
    <w:rsid w:val="00D67C1B"/>
    <w:rsid w:val="00D704C3"/>
    <w:rsid w:val="00D71356"/>
    <w:rsid w:val="00D72457"/>
    <w:rsid w:val="00D74F2C"/>
    <w:rsid w:val="00D750BD"/>
    <w:rsid w:val="00D7734C"/>
    <w:rsid w:val="00D77D56"/>
    <w:rsid w:val="00D81EE1"/>
    <w:rsid w:val="00D84E24"/>
    <w:rsid w:val="00D87013"/>
    <w:rsid w:val="00D91FEC"/>
    <w:rsid w:val="00D92B3C"/>
    <w:rsid w:val="00D96CC0"/>
    <w:rsid w:val="00D97625"/>
    <w:rsid w:val="00DA1005"/>
    <w:rsid w:val="00DA13AB"/>
    <w:rsid w:val="00DA1F40"/>
    <w:rsid w:val="00DA3E29"/>
    <w:rsid w:val="00DA646A"/>
    <w:rsid w:val="00DA6662"/>
    <w:rsid w:val="00DA6D3D"/>
    <w:rsid w:val="00DB091B"/>
    <w:rsid w:val="00DB1073"/>
    <w:rsid w:val="00DB31F8"/>
    <w:rsid w:val="00DB40F2"/>
    <w:rsid w:val="00DB5318"/>
    <w:rsid w:val="00DB533A"/>
    <w:rsid w:val="00DB5A60"/>
    <w:rsid w:val="00DB7AFB"/>
    <w:rsid w:val="00DC2866"/>
    <w:rsid w:val="00DC52B7"/>
    <w:rsid w:val="00DC6357"/>
    <w:rsid w:val="00DC6AC4"/>
    <w:rsid w:val="00DC732B"/>
    <w:rsid w:val="00DD0257"/>
    <w:rsid w:val="00DD0714"/>
    <w:rsid w:val="00DD106B"/>
    <w:rsid w:val="00DD219B"/>
    <w:rsid w:val="00DD2D13"/>
    <w:rsid w:val="00DD3806"/>
    <w:rsid w:val="00DD40F2"/>
    <w:rsid w:val="00DD4415"/>
    <w:rsid w:val="00DD44C1"/>
    <w:rsid w:val="00DD4F5B"/>
    <w:rsid w:val="00DD5A56"/>
    <w:rsid w:val="00DD7BB2"/>
    <w:rsid w:val="00DD7C03"/>
    <w:rsid w:val="00DE0805"/>
    <w:rsid w:val="00DE0C30"/>
    <w:rsid w:val="00DE0C61"/>
    <w:rsid w:val="00DE0CDE"/>
    <w:rsid w:val="00DE1AEA"/>
    <w:rsid w:val="00DE354C"/>
    <w:rsid w:val="00DE453C"/>
    <w:rsid w:val="00DE6330"/>
    <w:rsid w:val="00DF232F"/>
    <w:rsid w:val="00DF57B2"/>
    <w:rsid w:val="00DF5CBE"/>
    <w:rsid w:val="00DF7701"/>
    <w:rsid w:val="00DF7733"/>
    <w:rsid w:val="00E00A4C"/>
    <w:rsid w:val="00E00A94"/>
    <w:rsid w:val="00E0144C"/>
    <w:rsid w:val="00E02109"/>
    <w:rsid w:val="00E032E9"/>
    <w:rsid w:val="00E03623"/>
    <w:rsid w:val="00E04F6C"/>
    <w:rsid w:val="00E05830"/>
    <w:rsid w:val="00E05ADE"/>
    <w:rsid w:val="00E05C8C"/>
    <w:rsid w:val="00E068C2"/>
    <w:rsid w:val="00E07B7B"/>
    <w:rsid w:val="00E106AF"/>
    <w:rsid w:val="00E11072"/>
    <w:rsid w:val="00E13E7B"/>
    <w:rsid w:val="00E1404C"/>
    <w:rsid w:val="00E14693"/>
    <w:rsid w:val="00E14ECB"/>
    <w:rsid w:val="00E153CD"/>
    <w:rsid w:val="00E16E64"/>
    <w:rsid w:val="00E177B3"/>
    <w:rsid w:val="00E17EE8"/>
    <w:rsid w:val="00E21AB4"/>
    <w:rsid w:val="00E22489"/>
    <w:rsid w:val="00E24331"/>
    <w:rsid w:val="00E24F35"/>
    <w:rsid w:val="00E25042"/>
    <w:rsid w:val="00E25356"/>
    <w:rsid w:val="00E25574"/>
    <w:rsid w:val="00E25C52"/>
    <w:rsid w:val="00E26BAC"/>
    <w:rsid w:val="00E3064D"/>
    <w:rsid w:val="00E32B24"/>
    <w:rsid w:val="00E32C6C"/>
    <w:rsid w:val="00E33F98"/>
    <w:rsid w:val="00E34525"/>
    <w:rsid w:val="00E3476A"/>
    <w:rsid w:val="00E35156"/>
    <w:rsid w:val="00E35A56"/>
    <w:rsid w:val="00E360AA"/>
    <w:rsid w:val="00E36914"/>
    <w:rsid w:val="00E42A8F"/>
    <w:rsid w:val="00E43589"/>
    <w:rsid w:val="00E43FD0"/>
    <w:rsid w:val="00E44D18"/>
    <w:rsid w:val="00E450E4"/>
    <w:rsid w:val="00E452E8"/>
    <w:rsid w:val="00E465D2"/>
    <w:rsid w:val="00E51B84"/>
    <w:rsid w:val="00E534D8"/>
    <w:rsid w:val="00E5501C"/>
    <w:rsid w:val="00E55721"/>
    <w:rsid w:val="00E56686"/>
    <w:rsid w:val="00E56729"/>
    <w:rsid w:val="00E568B2"/>
    <w:rsid w:val="00E57210"/>
    <w:rsid w:val="00E573DB"/>
    <w:rsid w:val="00E60415"/>
    <w:rsid w:val="00E62EA1"/>
    <w:rsid w:val="00E635E5"/>
    <w:rsid w:val="00E63679"/>
    <w:rsid w:val="00E63F5C"/>
    <w:rsid w:val="00E65F56"/>
    <w:rsid w:val="00E6663A"/>
    <w:rsid w:val="00E66AE2"/>
    <w:rsid w:val="00E675B1"/>
    <w:rsid w:val="00E71016"/>
    <w:rsid w:val="00E74405"/>
    <w:rsid w:val="00E755D5"/>
    <w:rsid w:val="00E76197"/>
    <w:rsid w:val="00E766A2"/>
    <w:rsid w:val="00E80456"/>
    <w:rsid w:val="00E81D16"/>
    <w:rsid w:val="00E8214E"/>
    <w:rsid w:val="00E82474"/>
    <w:rsid w:val="00E830DD"/>
    <w:rsid w:val="00E83544"/>
    <w:rsid w:val="00E84B78"/>
    <w:rsid w:val="00E86EE2"/>
    <w:rsid w:val="00E877F6"/>
    <w:rsid w:val="00E87F18"/>
    <w:rsid w:val="00E90AB8"/>
    <w:rsid w:val="00E92041"/>
    <w:rsid w:val="00E94BAE"/>
    <w:rsid w:val="00E95212"/>
    <w:rsid w:val="00E957CF"/>
    <w:rsid w:val="00E96649"/>
    <w:rsid w:val="00E97036"/>
    <w:rsid w:val="00EA095F"/>
    <w:rsid w:val="00EA12CA"/>
    <w:rsid w:val="00EA1F37"/>
    <w:rsid w:val="00EA24A8"/>
    <w:rsid w:val="00EA29F2"/>
    <w:rsid w:val="00EA568F"/>
    <w:rsid w:val="00EA5B96"/>
    <w:rsid w:val="00EA663D"/>
    <w:rsid w:val="00EA7D11"/>
    <w:rsid w:val="00EB0675"/>
    <w:rsid w:val="00EB0B47"/>
    <w:rsid w:val="00EB1132"/>
    <w:rsid w:val="00EB2C6C"/>
    <w:rsid w:val="00EB32F3"/>
    <w:rsid w:val="00EB4AC1"/>
    <w:rsid w:val="00EB56AA"/>
    <w:rsid w:val="00EB7433"/>
    <w:rsid w:val="00EB778E"/>
    <w:rsid w:val="00EB7949"/>
    <w:rsid w:val="00EC18BE"/>
    <w:rsid w:val="00EC4470"/>
    <w:rsid w:val="00EC5502"/>
    <w:rsid w:val="00EC557A"/>
    <w:rsid w:val="00EC5DBB"/>
    <w:rsid w:val="00EC6F10"/>
    <w:rsid w:val="00ED0B85"/>
    <w:rsid w:val="00ED4A91"/>
    <w:rsid w:val="00ED7C2C"/>
    <w:rsid w:val="00EE06A6"/>
    <w:rsid w:val="00EE2A56"/>
    <w:rsid w:val="00EE4229"/>
    <w:rsid w:val="00EE4E88"/>
    <w:rsid w:val="00EE5784"/>
    <w:rsid w:val="00EE7E77"/>
    <w:rsid w:val="00EF031C"/>
    <w:rsid w:val="00EF103C"/>
    <w:rsid w:val="00EF2A61"/>
    <w:rsid w:val="00EF2E42"/>
    <w:rsid w:val="00EF392D"/>
    <w:rsid w:val="00EF4CC7"/>
    <w:rsid w:val="00EF5331"/>
    <w:rsid w:val="00EF6251"/>
    <w:rsid w:val="00EF685C"/>
    <w:rsid w:val="00EF6AE3"/>
    <w:rsid w:val="00EF7866"/>
    <w:rsid w:val="00F00CA0"/>
    <w:rsid w:val="00F00E63"/>
    <w:rsid w:val="00F01974"/>
    <w:rsid w:val="00F02C84"/>
    <w:rsid w:val="00F03738"/>
    <w:rsid w:val="00F03867"/>
    <w:rsid w:val="00F044F0"/>
    <w:rsid w:val="00F053D1"/>
    <w:rsid w:val="00F06AF4"/>
    <w:rsid w:val="00F07191"/>
    <w:rsid w:val="00F0750C"/>
    <w:rsid w:val="00F11FDA"/>
    <w:rsid w:val="00F12AC5"/>
    <w:rsid w:val="00F13298"/>
    <w:rsid w:val="00F14797"/>
    <w:rsid w:val="00F15128"/>
    <w:rsid w:val="00F1543A"/>
    <w:rsid w:val="00F16068"/>
    <w:rsid w:val="00F16C04"/>
    <w:rsid w:val="00F16E68"/>
    <w:rsid w:val="00F16E97"/>
    <w:rsid w:val="00F17297"/>
    <w:rsid w:val="00F21144"/>
    <w:rsid w:val="00F2379B"/>
    <w:rsid w:val="00F23AF0"/>
    <w:rsid w:val="00F2409E"/>
    <w:rsid w:val="00F2477F"/>
    <w:rsid w:val="00F24C86"/>
    <w:rsid w:val="00F31D08"/>
    <w:rsid w:val="00F32A3C"/>
    <w:rsid w:val="00F33642"/>
    <w:rsid w:val="00F33EDE"/>
    <w:rsid w:val="00F3437F"/>
    <w:rsid w:val="00F35A99"/>
    <w:rsid w:val="00F35AF1"/>
    <w:rsid w:val="00F3618B"/>
    <w:rsid w:val="00F37832"/>
    <w:rsid w:val="00F40DE0"/>
    <w:rsid w:val="00F41948"/>
    <w:rsid w:val="00F42BDE"/>
    <w:rsid w:val="00F42DFC"/>
    <w:rsid w:val="00F431F8"/>
    <w:rsid w:val="00F43A8B"/>
    <w:rsid w:val="00F43E11"/>
    <w:rsid w:val="00F44912"/>
    <w:rsid w:val="00F50AA1"/>
    <w:rsid w:val="00F50AF3"/>
    <w:rsid w:val="00F514C1"/>
    <w:rsid w:val="00F5321E"/>
    <w:rsid w:val="00F53D2A"/>
    <w:rsid w:val="00F54963"/>
    <w:rsid w:val="00F54AA6"/>
    <w:rsid w:val="00F56C17"/>
    <w:rsid w:val="00F6009E"/>
    <w:rsid w:val="00F61696"/>
    <w:rsid w:val="00F6227F"/>
    <w:rsid w:val="00F624E1"/>
    <w:rsid w:val="00F642D0"/>
    <w:rsid w:val="00F64828"/>
    <w:rsid w:val="00F65894"/>
    <w:rsid w:val="00F65E05"/>
    <w:rsid w:val="00F6708A"/>
    <w:rsid w:val="00F67B21"/>
    <w:rsid w:val="00F70A04"/>
    <w:rsid w:val="00F710E7"/>
    <w:rsid w:val="00F7289B"/>
    <w:rsid w:val="00F73656"/>
    <w:rsid w:val="00F759DE"/>
    <w:rsid w:val="00F772AD"/>
    <w:rsid w:val="00F803B3"/>
    <w:rsid w:val="00F816B2"/>
    <w:rsid w:val="00F84481"/>
    <w:rsid w:val="00F86ED4"/>
    <w:rsid w:val="00F8753C"/>
    <w:rsid w:val="00F87E22"/>
    <w:rsid w:val="00F919F7"/>
    <w:rsid w:val="00F9267F"/>
    <w:rsid w:val="00F928B4"/>
    <w:rsid w:val="00F93DC8"/>
    <w:rsid w:val="00F943CA"/>
    <w:rsid w:val="00F95199"/>
    <w:rsid w:val="00F953E2"/>
    <w:rsid w:val="00F96BBA"/>
    <w:rsid w:val="00F96D1D"/>
    <w:rsid w:val="00FA13D3"/>
    <w:rsid w:val="00FA2313"/>
    <w:rsid w:val="00FA43D2"/>
    <w:rsid w:val="00FA549C"/>
    <w:rsid w:val="00FA5DCC"/>
    <w:rsid w:val="00FA61B1"/>
    <w:rsid w:val="00FA63DF"/>
    <w:rsid w:val="00FA6A7D"/>
    <w:rsid w:val="00FA6DBB"/>
    <w:rsid w:val="00FA7F28"/>
    <w:rsid w:val="00FB025D"/>
    <w:rsid w:val="00FB2780"/>
    <w:rsid w:val="00FB2FC4"/>
    <w:rsid w:val="00FB37D8"/>
    <w:rsid w:val="00FB3B14"/>
    <w:rsid w:val="00FB3DA6"/>
    <w:rsid w:val="00FB3DBC"/>
    <w:rsid w:val="00FB5B5E"/>
    <w:rsid w:val="00FB6241"/>
    <w:rsid w:val="00FB7289"/>
    <w:rsid w:val="00FB745F"/>
    <w:rsid w:val="00FC15D5"/>
    <w:rsid w:val="00FC1892"/>
    <w:rsid w:val="00FC31D3"/>
    <w:rsid w:val="00FC570F"/>
    <w:rsid w:val="00FC5B3B"/>
    <w:rsid w:val="00FC5F06"/>
    <w:rsid w:val="00FC7E01"/>
    <w:rsid w:val="00FD0E21"/>
    <w:rsid w:val="00FD2DE1"/>
    <w:rsid w:val="00FD3E16"/>
    <w:rsid w:val="00FD549A"/>
    <w:rsid w:val="00FD74DE"/>
    <w:rsid w:val="00FD76A4"/>
    <w:rsid w:val="00FD7758"/>
    <w:rsid w:val="00FD7B6B"/>
    <w:rsid w:val="00FE32F1"/>
    <w:rsid w:val="00FE49DF"/>
    <w:rsid w:val="00FE4FEF"/>
    <w:rsid w:val="00FE5B30"/>
    <w:rsid w:val="00FE7D97"/>
    <w:rsid w:val="00FF2420"/>
    <w:rsid w:val="00FF471D"/>
    <w:rsid w:val="00FF5D96"/>
    <w:rsid w:val="00FF795F"/>
    <w:rsid w:val="2F548833"/>
    <w:rsid w:val="6D6C9E23"/>
    <w:rsid w:val="759CF2D5"/>
    <w:rsid w:val="76FA580C"/>
    <w:rsid w:val="7C1191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3009"/>
    <o:shapelayout v:ext="edit">
      <o:idmap v:ext="edit" data="1"/>
    </o:shapelayout>
  </w:shapeDefaults>
  <w:decimalSymbol w:val="."/>
  <w:listSeparator w:val=","/>
  <w14:docId w14:val="0192EB01"/>
  <w15:docId w15:val="{E62640B7-C323-43B0-A574-020D518776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emiHidden/>
    <w:qFormat/>
    <w:rsid w:val="00E534D8"/>
    <w:pPr>
      <w:spacing w:after="0" w:line="240" w:lineRule="auto"/>
    </w:pPr>
  </w:style>
  <w:style w:type="paragraph" w:styleId="Heading1">
    <w:name w:val="heading 1"/>
    <w:basedOn w:val="Normal"/>
    <w:next w:val="2Body-Text"/>
    <w:link w:val="Heading1Char"/>
    <w:qFormat/>
    <w:rsid w:val="009E695F"/>
    <w:pPr>
      <w:keepNext/>
      <w:pageBreakBefore/>
      <w:numPr>
        <w:numId w:val="10"/>
      </w:numPr>
      <w:spacing w:before="200" w:after="200"/>
      <w:outlineLvl w:val="0"/>
    </w:pPr>
    <w:rPr>
      <w:rFonts w:asciiTheme="majorHAnsi" w:eastAsia="Times New Roman" w:hAnsiTheme="majorHAnsi" w:cs="Arial"/>
      <w:b/>
      <w:bCs/>
      <w:color w:val="233972" w:themeColor="accent1"/>
      <w:sz w:val="28"/>
      <w:szCs w:val="32"/>
    </w:rPr>
  </w:style>
  <w:style w:type="paragraph" w:styleId="Heading2">
    <w:name w:val="heading 2"/>
    <w:basedOn w:val="Normal"/>
    <w:next w:val="2Body-Text"/>
    <w:link w:val="Heading2Char"/>
    <w:qFormat/>
    <w:rsid w:val="0085584A"/>
    <w:pPr>
      <w:keepNext/>
      <w:numPr>
        <w:ilvl w:val="1"/>
        <w:numId w:val="10"/>
      </w:numPr>
      <w:tabs>
        <w:tab w:val="left" w:pos="576"/>
      </w:tabs>
      <w:spacing w:before="200" w:after="200"/>
      <w:outlineLvl w:val="1"/>
    </w:pPr>
    <w:rPr>
      <w:rFonts w:asciiTheme="majorHAnsi" w:eastAsia="Times New Roman" w:hAnsiTheme="majorHAnsi" w:cs="Arial"/>
      <w:b/>
      <w:bCs/>
      <w:iCs/>
      <w:color w:val="233972" w:themeColor="accent1"/>
      <w:sz w:val="24"/>
      <w:szCs w:val="28"/>
    </w:rPr>
  </w:style>
  <w:style w:type="paragraph" w:styleId="Heading3">
    <w:name w:val="heading 3"/>
    <w:basedOn w:val="Normal"/>
    <w:next w:val="2Body-Text"/>
    <w:link w:val="Heading3Char"/>
    <w:qFormat/>
    <w:rsid w:val="0085584A"/>
    <w:pPr>
      <w:keepNext/>
      <w:numPr>
        <w:ilvl w:val="2"/>
        <w:numId w:val="10"/>
      </w:numPr>
      <w:tabs>
        <w:tab w:val="left" w:pos="720"/>
      </w:tabs>
      <w:spacing w:before="200" w:after="200"/>
      <w:outlineLvl w:val="2"/>
    </w:pPr>
    <w:rPr>
      <w:rFonts w:asciiTheme="majorHAnsi" w:eastAsia="Times New Roman" w:hAnsiTheme="majorHAnsi" w:cs="Arial"/>
      <w:b/>
      <w:bCs/>
      <w:color w:val="3379BD" w:themeColor="accent3"/>
      <w:szCs w:val="26"/>
    </w:rPr>
  </w:style>
  <w:style w:type="paragraph" w:styleId="Heading4">
    <w:name w:val="heading 4"/>
    <w:basedOn w:val="2Body-Text"/>
    <w:next w:val="2Body-Text"/>
    <w:link w:val="Heading4Char"/>
    <w:qFormat/>
    <w:rsid w:val="001B704A"/>
    <w:pPr>
      <w:keepNext/>
      <w:numPr>
        <w:ilvl w:val="3"/>
        <w:numId w:val="10"/>
      </w:numPr>
      <w:tabs>
        <w:tab w:val="left" w:pos="1584"/>
      </w:tabs>
      <w:spacing w:before="200" w:after="200"/>
      <w:outlineLvl w:val="3"/>
    </w:pPr>
    <w:rPr>
      <w:rFonts w:asciiTheme="majorHAnsi" w:hAnsiTheme="majorHAnsi"/>
      <w:b/>
      <w:bCs/>
      <w:szCs w:val="28"/>
    </w:rPr>
  </w:style>
  <w:style w:type="paragraph" w:styleId="Heading5">
    <w:name w:val="heading 5"/>
    <w:basedOn w:val="Normal"/>
    <w:next w:val="2Body-Text"/>
    <w:link w:val="Heading5Char"/>
    <w:qFormat/>
    <w:rsid w:val="00B65054"/>
    <w:pPr>
      <w:numPr>
        <w:ilvl w:val="4"/>
        <w:numId w:val="10"/>
      </w:numPr>
      <w:spacing w:before="240" w:after="60"/>
      <w:outlineLvl w:val="4"/>
    </w:pPr>
    <w:rPr>
      <w:rFonts w:asciiTheme="majorHAnsi" w:eastAsia="Times New Roman" w:hAnsiTheme="majorHAnsi"/>
      <w:b/>
      <w:bCs/>
      <w:iCs/>
      <w:sz w:val="20"/>
      <w:szCs w:val="26"/>
      <w:u w:val="single"/>
    </w:rPr>
  </w:style>
  <w:style w:type="paragraph" w:styleId="Heading6">
    <w:name w:val="heading 6"/>
    <w:basedOn w:val="Normal"/>
    <w:next w:val="2Body-Text"/>
    <w:link w:val="Heading6Char"/>
    <w:qFormat/>
    <w:rsid w:val="00B65054"/>
    <w:pPr>
      <w:numPr>
        <w:ilvl w:val="5"/>
        <w:numId w:val="10"/>
      </w:numPr>
      <w:spacing w:before="240" w:after="60"/>
      <w:outlineLvl w:val="5"/>
    </w:pPr>
    <w:rPr>
      <w:rFonts w:asciiTheme="majorHAnsi" w:eastAsia="Times New Roman" w:hAnsiTheme="majorHAnsi"/>
      <w:b/>
      <w:bCs/>
      <w:i/>
      <w:sz w:val="18"/>
    </w:rPr>
  </w:style>
  <w:style w:type="paragraph" w:styleId="Heading7">
    <w:name w:val="heading 7"/>
    <w:basedOn w:val="Normal"/>
    <w:next w:val="2Body-Text"/>
    <w:link w:val="Heading7Char"/>
    <w:qFormat/>
    <w:rsid w:val="00B65054"/>
    <w:pPr>
      <w:numPr>
        <w:ilvl w:val="6"/>
        <w:numId w:val="10"/>
      </w:numPr>
      <w:spacing w:before="240" w:after="60"/>
      <w:outlineLvl w:val="6"/>
    </w:pPr>
    <w:rPr>
      <w:rFonts w:asciiTheme="majorHAnsi" w:eastAsia="Times New Roman" w:hAnsiTheme="majorHAnsi"/>
      <w:b/>
      <w:sz w:val="18"/>
      <w:szCs w:val="24"/>
      <w:u w:val="single"/>
    </w:rPr>
  </w:style>
  <w:style w:type="paragraph" w:styleId="Heading8">
    <w:name w:val="heading 8"/>
    <w:basedOn w:val="Normal"/>
    <w:next w:val="2Body-Text"/>
    <w:link w:val="Heading8Char"/>
    <w:qFormat/>
    <w:rsid w:val="00B65054"/>
    <w:pPr>
      <w:numPr>
        <w:ilvl w:val="7"/>
        <w:numId w:val="10"/>
      </w:numPr>
      <w:spacing w:before="240" w:after="60"/>
      <w:outlineLvl w:val="7"/>
    </w:pPr>
    <w:rPr>
      <w:rFonts w:asciiTheme="majorHAnsi" w:eastAsia="Times New Roman" w:hAnsiTheme="majorHAnsi"/>
      <w:b/>
      <w:i/>
      <w:iCs/>
      <w:sz w:val="16"/>
      <w:szCs w:val="24"/>
    </w:rPr>
  </w:style>
  <w:style w:type="paragraph" w:styleId="Heading9">
    <w:name w:val="heading 9"/>
    <w:basedOn w:val="Normal"/>
    <w:next w:val="2Body-Text"/>
    <w:link w:val="Heading9Char"/>
    <w:qFormat/>
    <w:rsid w:val="00EF6251"/>
    <w:pPr>
      <w:pageBreakBefore/>
      <w:numPr>
        <w:ilvl w:val="8"/>
        <w:numId w:val="10"/>
      </w:numPr>
      <w:spacing w:after="200"/>
      <w:jc w:val="center"/>
      <w:outlineLvl w:val="8"/>
    </w:pPr>
    <w:rPr>
      <w:rFonts w:asciiTheme="majorHAnsi" w:eastAsia="Times New Roman" w:hAnsiTheme="majorHAnsi" w:cs="Arial"/>
      <w:b/>
      <w:color w:val="233972" w:themeColor="accent1"/>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E695F"/>
    <w:rPr>
      <w:rFonts w:asciiTheme="majorHAnsi" w:eastAsia="Times New Roman" w:hAnsiTheme="majorHAnsi" w:cs="Arial"/>
      <w:b/>
      <w:bCs/>
      <w:color w:val="233972" w:themeColor="accent1"/>
      <w:sz w:val="28"/>
      <w:szCs w:val="32"/>
    </w:rPr>
  </w:style>
  <w:style w:type="paragraph" w:customStyle="1" w:styleId="1HeaderBold9pt">
    <w:name w:val="1 Header (Bold 9pt)"/>
    <w:basedOn w:val="Normal"/>
    <w:qFormat/>
    <w:rsid w:val="007F75A5"/>
    <w:pPr>
      <w:pBdr>
        <w:bottom w:val="dotted" w:sz="4" w:space="1" w:color="3381BD" w:themeColor="accent5" w:themeShade="80"/>
      </w:pBdr>
    </w:pPr>
    <w:rPr>
      <w:rFonts w:eastAsia="Times New Roman"/>
      <w:b/>
      <w:color w:val="233972" w:themeColor="accent1"/>
      <w:sz w:val="18"/>
      <w:szCs w:val="26"/>
    </w:rPr>
  </w:style>
  <w:style w:type="paragraph" w:customStyle="1" w:styleId="1TOCMainTitleL1">
    <w:name w:val="1 TOC MainTitle L1"/>
    <w:basedOn w:val="Normal"/>
    <w:next w:val="TOC1"/>
    <w:qFormat/>
    <w:rsid w:val="00AD51B3"/>
    <w:pPr>
      <w:spacing w:before="800" w:after="800"/>
    </w:pPr>
    <w:rPr>
      <w:rFonts w:asciiTheme="majorHAnsi" w:eastAsia="Times New Roman" w:hAnsiTheme="majorHAnsi"/>
      <w:color w:val="233972" w:themeColor="accent1"/>
      <w:sz w:val="48"/>
      <w:szCs w:val="24"/>
    </w:rPr>
  </w:style>
  <w:style w:type="paragraph" w:customStyle="1" w:styleId="1TOCSubTitleL2">
    <w:name w:val="1 TOC SubTitle L2"/>
    <w:basedOn w:val="1TOCMainTitleL1"/>
    <w:next w:val="2Body-Text"/>
    <w:qFormat/>
    <w:rsid w:val="00A11454"/>
    <w:pPr>
      <w:spacing w:after="360"/>
    </w:pPr>
    <w:rPr>
      <w:sz w:val="36"/>
    </w:rPr>
  </w:style>
  <w:style w:type="paragraph" w:customStyle="1" w:styleId="2Body-Text">
    <w:name w:val="2 Body-Text"/>
    <w:basedOn w:val="Normal"/>
    <w:link w:val="2Body-TextChar"/>
    <w:qFormat/>
    <w:rsid w:val="001B704A"/>
    <w:pPr>
      <w:spacing w:before="120" w:after="120"/>
    </w:pPr>
    <w:rPr>
      <w:rFonts w:eastAsia="Times New Roman"/>
      <w:szCs w:val="26"/>
    </w:rPr>
  </w:style>
  <w:style w:type="character" w:customStyle="1" w:styleId="2Body-TextChar">
    <w:name w:val="2 Body-Text Char"/>
    <w:basedOn w:val="DefaultParagraphFont"/>
    <w:link w:val="2Body-Text"/>
    <w:rsid w:val="001B704A"/>
    <w:rPr>
      <w:rFonts w:eastAsia="Times New Roman"/>
      <w:szCs w:val="26"/>
    </w:rPr>
  </w:style>
  <w:style w:type="paragraph" w:customStyle="1" w:styleId="2Body-TextBold">
    <w:name w:val="2 Body-Text (Bold)"/>
    <w:basedOn w:val="2Body-Text"/>
    <w:next w:val="2Body-Text"/>
    <w:qFormat/>
    <w:rsid w:val="00B65054"/>
    <w:rPr>
      <w:b/>
    </w:rPr>
  </w:style>
  <w:style w:type="paragraph" w:customStyle="1" w:styleId="2BulletsLevel1">
    <w:name w:val="2 Bullets Level 1"/>
    <w:basedOn w:val="2Body-Text"/>
    <w:rsid w:val="001B704A"/>
    <w:pPr>
      <w:numPr>
        <w:numId w:val="1"/>
      </w:numPr>
      <w:tabs>
        <w:tab w:val="left" w:pos="216"/>
      </w:tabs>
      <w:ind w:left="216" w:hanging="216"/>
      <w:contextualSpacing/>
    </w:pPr>
  </w:style>
  <w:style w:type="character" w:customStyle="1" w:styleId="Heading2Char">
    <w:name w:val="Heading 2 Char"/>
    <w:basedOn w:val="DefaultParagraphFont"/>
    <w:link w:val="Heading2"/>
    <w:rsid w:val="0085584A"/>
    <w:rPr>
      <w:rFonts w:asciiTheme="majorHAnsi" w:eastAsia="Times New Roman" w:hAnsiTheme="majorHAnsi" w:cs="Arial"/>
      <w:b/>
      <w:bCs/>
      <w:iCs/>
      <w:color w:val="233972" w:themeColor="accent1"/>
      <w:sz w:val="24"/>
      <w:szCs w:val="28"/>
    </w:rPr>
  </w:style>
  <w:style w:type="character" w:customStyle="1" w:styleId="Heading3Char">
    <w:name w:val="Heading 3 Char"/>
    <w:basedOn w:val="DefaultParagraphFont"/>
    <w:link w:val="Heading3"/>
    <w:uiPriority w:val="9"/>
    <w:rsid w:val="0085584A"/>
    <w:rPr>
      <w:rFonts w:asciiTheme="majorHAnsi" w:eastAsia="Times New Roman" w:hAnsiTheme="majorHAnsi" w:cs="Arial"/>
      <w:b/>
      <w:bCs/>
      <w:color w:val="3379BD" w:themeColor="accent3"/>
      <w:szCs w:val="26"/>
    </w:rPr>
  </w:style>
  <w:style w:type="character" w:customStyle="1" w:styleId="Heading4Char">
    <w:name w:val="Heading 4 Char"/>
    <w:basedOn w:val="DefaultParagraphFont"/>
    <w:link w:val="Heading4"/>
    <w:rsid w:val="001B704A"/>
    <w:rPr>
      <w:rFonts w:asciiTheme="majorHAnsi" w:eastAsia="Times New Roman" w:hAnsiTheme="majorHAnsi"/>
      <w:b/>
      <w:bCs/>
      <w:szCs w:val="28"/>
    </w:rPr>
  </w:style>
  <w:style w:type="character" w:customStyle="1" w:styleId="Heading5Char">
    <w:name w:val="Heading 5 Char"/>
    <w:basedOn w:val="DefaultParagraphFont"/>
    <w:link w:val="Heading5"/>
    <w:rsid w:val="00922541"/>
    <w:rPr>
      <w:rFonts w:asciiTheme="majorHAnsi" w:eastAsia="Times New Roman" w:hAnsiTheme="majorHAnsi"/>
      <w:b/>
      <w:bCs/>
      <w:iCs/>
      <w:sz w:val="20"/>
      <w:szCs w:val="26"/>
      <w:u w:val="single"/>
    </w:rPr>
  </w:style>
  <w:style w:type="character" w:customStyle="1" w:styleId="Heading6Char">
    <w:name w:val="Heading 6 Char"/>
    <w:basedOn w:val="DefaultParagraphFont"/>
    <w:link w:val="Heading6"/>
    <w:semiHidden/>
    <w:rsid w:val="00922541"/>
    <w:rPr>
      <w:rFonts w:asciiTheme="majorHAnsi" w:eastAsia="Times New Roman" w:hAnsiTheme="majorHAnsi"/>
      <w:b/>
      <w:bCs/>
      <w:i/>
      <w:sz w:val="18"/>
    </w:rPr>
  </w:style>
  <w:style w:type="character" w:customStyle="1" w:styleId="Heading7Char">
    <w:name w:val="Heading 7 Char"/>
    <w:basedOn w:val="DefaultParagraphFont"/>
    <w:link w:val="Heading7"/>
    <w:semiHidden/>
    <w:rsid w:val="00922541"/>
    <w:rPr>
      <w:rFonts w:asciiTheme="majorHAnsi" w:eastAsia="Times New Roman" w:hAnsiTheme="majorHAnsi"/>
      <w:b/>
      <w:sz w:val="18"/>
      <w:szCs w:val="24"/>
      <w:u w:val="single"/>
    </w:rPr>
  </w:style>
  <w:style w:type="character" w:customStyle="1" w:styleId="Heading8Char">
    <w:name w:val="Heading 8 Char"/>
    <w:basedOn w:val="DefaultParagraphFont"/>
    <w:link w:val="Heading8"/>
    <w:semiHidden/>
    <w:rsid w:val="00922541"/>
    <w:rPr>
      <w:rFonts w:asciiTheme="majorHAnsi" w:eastAsia="Times New Roman" w:hAnsiTheme="majorHAnsi"/>
      <w:b/>
      <w:i/>
      <w:iCs/>
      <w:sz w:val="16"/>
      <w:szCs w:val="24"/>
    </w:rPr>
  </w:style>
  <w:style w:type="character" w:customStyle="1" w:styleId="Heading9Char">
    <w:name w:val="Heading 9 Char"/>
    <w:basedOn w:val="DefaultParagraphFont"/>
    <w:link w:val="Heading9"/>
    <w:rsid w:val="00EF6251"/>
    <w:rPr>
      <w:rFonts w:asciiTheme="majorHAnsi" w:eastAsia="Times New Roman" w:hAnsiTheme="majorHAnsi" w:cs="Arial"/>
      <w:b/>
      <w:color w:val="233972" w:themeColor="accent1"/>
      <w:sz w:val="32"/>
    </w:rPr>
  </w:style>
  <w:style w:type="paragraph" w:customStyle="1" w:styleId="2BulletsLevel2">
    <w:name w:val="2 Bullets Level 2"/>
    <w:basedOn w:val="2BulletsLevel1"/>
    <w:qFormat/>
    <w:rsid w:val="001B704A"/>
    <w:pPr>
      <w:numPr>
        <w:numId w:val="2"/>
      </w:numPr>
      <w:tabs>
        <w:tab w:val="clear" w:pos="216"/>
        <w:tab w:val="left" w:pos="432"/>
      </w:tabs>
      <w:ind w:left="432" w:hanging="216"/>
    </w:pPr>
  </w:style>
  <w:style w:type="paragraph" w:customStyle="1" w:styleId="2BulletsLevel3">
    <w:name w:val="2 Bullets Level 3"/>
    <w:basedOn w:val="2BulletsLevel2"/>
    <w:qFormat/>
    <w:rsid w:val="00B65054"/>
    <w:pPr>
      <w:numPr>
        <w:numId w:val="3"/>
      </w:numPr>
      <w:tabs>
        <w:tab w:val="clear" w:pos="432"/>
        <w:tab w:val="left" w:pos="648"/>
      </w:tabs>
    </w:pPr>
    <w:rPr>
      <w:rFonts w:cs="Arial"/>
    </w:rPr>
  </w:style>
  <w:style w:type="paragraph" w:customStyle="1" w:styleId="2BulletsLevel4Key">
    <w:name w:val="2 Bullets Level 4 (Key)"/>
    <w:basedOn w:val="Normal"/>
    <w:qFormat/>
    <w:rsid w:val="00E35156"/>
    <w:pPr>
      <w:numPr>
        <w:numId w:val="4"/>
      </w:numPr>
      <w:spacing w:after="100"/>
      <w:contextualSpacing/>
    </w:pPr>
    <w:rPr>
      <w:rFonts w:eastAsia="Times New Roman"/>
      <w:color w:val="FFFFFF" w:themeColor="background1"/>
      <w:sz w:val="24"/>
      <w:szCs w:val="26"/>
    </w:rPr>
  </w:style>
  <w:style w:type="paragraph" w:customStyle="1" w:styleId="2CallOutText">
    <w:name w:val="2 Call Out Text"/>
    <w:basedOn w:val="2Body-Text"/>
    <w:qFormat/>
    <w:rsid w:val="00922541"/>
    <w:pPr>
      <w:spacing w:after="600" w:line="300" w:lineRule="exact"/>
    </w:pPr>
    <w:rPr>
      <w:color w:val="233972" w:themeColor="accent1"/>
      <w:sz w:val="24"/>
    </w:rPr>
  </w:style>
  <w:style w:type="paragraph" w:customStyle="1" w:styleId="2NumberedListLevel2">
    <w:name w:val="2 Numbered List Level 2"/>
    <w:basedOn w:val="2Body-Text"/>
    <w:qFormat/>
    <w:rsid w:val="009F6E0A"/>
    <w:pPr>
      <w:numPr>
        <w:numId w:val="5"/>
      </w:numPr>
      <w:tabs>
        <w:tab w:val="left" w:pos="720"/>
      </w:tabs>
      <w:ind w:left="720"/>
    </w:pPr>
  </w:style>
  <w:style w:type="paragraph" w:customStyle="1" w:styleId="2NumberedListLevel1">
    <w:name w:val="2 Numbered List Level 1"/>
    <w:basedOn w:val="2NumberedListLevel2"/>
    <w:qFormat/>
    <w:rsid w:val="00B65054"/>
    <w:pPr>
      <w:numPr>
        <w:numId w:val="6"/>
      </w:numPr>
      <w:tabs>
        <w:tab w:val="clear" w:pos="720"/>
        <w:tab w:val="left" w:pos="360"/>
      </w:tabs>
    </w:pPr>
  </w:style>
  <w:style w:type="paragraph" w:customStyle="1" w:styleId="2NumberedListLevel3">
    <w:name w:val="2 Numbered List Level 3"/>
    <w:basedOn w:val="2Body-Text"/>
    <w:qFormat/>
    <w:rsid w:val="009F6E0A"/>
    <w:pPr>
      <w:numPr>
        <w:numId w:val="7"/>
      </w:numPr>
      <w:tabs>
        <w:tab w:val="left" w:pos="1080"/>
      </w:tabs>
    </w:pPr>
  </w:style>
  <w:style w:type="paragraph" w:customStyle="1" w:styleId="3TextBoxQuotes">
    <w:name w:val="3 TextBox Quotes"/>
    <w:basedOn w:val="Normal"/>
    <w:rsid w:val="003A3893"/>
    <w:pPr>
      <w:tabs>
        <w:tab w:val="left" w:pos="576"/>
      </w:tabs>
      <w:spacing w:before="100" w:line="264" w:lineRule="auto"/>
    </w:pPr>
    <w:rPr>
      <w:rFonts w:eastAsia="Times New Roman"/>
      <w:i/>
      <w:color w:val="3381BD" w:themeColor="accent5" w:themeShade="80"/>
      <w:sz w:val="20"/>
      <w:szCs w:val="32"/>
    </w:rPr>
  </w:style>
  <w:style w:type="paragraph" w:customStyle="1" w:styleId="2Quotes">
    <w:name w:val="2 Quotes"/>
    <w:basedOn w:val="3TextBoxQuotes"/>
    <w:next w:val="2QuotesAuthor"/>
    <w:qFormat/>
    <w:rsid w:val="00FB2780"/>
    <w:pPr>
      <w:spacing w:before="300" w:line="288" w:lineRule="auto"/>
    </w:pPr>
    <w:rPr>
      <w:sz w:val="24"/>
    </w:rPr>
  </w:style>
  <w:style w:type="paragraph" w:customStyle="1" w:styleId="2QuotesAuthor">
    <w:name w:val="2 Quotes Author"/>
    <w:basedOn w:val="2Quotes"/>
    <w:next w:val="2Body-Text"/>
    <w:qFormat/>
    <w:rsid w:val="00FB2780"/>
    <w:pPr>
      <w:spacing w:before="0" w:after="300" w:line="240" w:lineRule="auto"/>
    </w:pPr>
    <w:rPr>
      <w:b/>
      <w:i w:val="0"/>
      <w:color w:val="auto"/>
      <w:sz w:val="22"/>
    </w:rPr>
  </w:style>
  <w:style w:type="paragraph" w:customStyle="1" w:styleId="2SubheadingLevel1">
    <w:name w:val="2 Subheading Level 1"/>
    <w:basedOn w:val="Normal"/>
    <w:next w:val="2Body-Text"/>
    <w:qFormat/>
    <w:rsid w:val="00734CC8"/>
    <w:pPr>
      <w:spacing w:before="200" w:after="200"/>
    </w:pPr>
    <w:rPr>
      <w:rFonts w:asciiTheme="majorHAnsi" w:eastAsia="Times New Roman" w:hAnsiTheme="majorHAnsi"/>
      <w:b/>
      <w:caps/>
      <w:color w:val="233972" w:themeColor="accent1"/>
      <w:sz w:val="24"/>
      <w:szCs w:val="24"/>
    </w:rPr>
  </w:style>
  <w:style w:type="paragraph" w:customStyle="1" w:styleId="2SubheadingLevel2">
    <w:name w:val="2 Subheading Level 2"/>
    <w:basedOn w:val="2SubheadingLevel1"/>
    <w:next w:val="2Body-Text"/>
    <w:qFormat/>
    <w:rsid w:val="00734CC8"/>
    <w:rPr>
      <w:color w:val="3379BD" w:themeColor="accent3"/>
      <w:sz w:val="22"/>
    </w:rPr>
  </w:style>
  <w:style w:type="paragraph" w:customStyle="1" w:styleId="2SubheadingLevel3">
    <w:name w:val="2 Subheading Level 3"/>
    <w:basedOn w:val="2SubheadingLevel2"/>
    <w:next w:val="2Body-Text"/>
    <w:qFormat/>
    <w:rsid w:val="00922541"/>
    <w:rPr>
      <w:color w:val="auto"/>
    </w:rPr>
  </w:style>
  <w:style w:type="paragraph" w:customStyle="1" w:styleId="2SubheadingLevel4">
    <w:name w:val="2 Subheading Level 4"/>
    <w:basedOn w:val="2SubheadingLevel3"/>
    <w:next w:val="2Body-Text"/>
    <w:qFormat/>
    <w:rsid w:val="00922541"/>
  </w:style>
  <w:style w:type="paragraph" w:customStyle="1" w:styleId="3TextBoxTitle">
    <w:name w:val="3 TextBox Title"/>
    <w:basedOn w:val="Normal"/>
    <w:next w:val="Normal"/>
    <w:rsid w:val="00FB2780"/>
    <w:rPr>
      <w:rFonts w:eastAsia="Times New Roman"/>
      <w:b/>
      <w:color w:val="233972" w:themeColor="accent1"/>
      <w:sz w:val="30"/>
      <w:szCs w:val="32"/>
    </w:rPr>
  </w:style>
  <w:style w:type="character" w:styleId="Hyperlink">
    <w:name w:val="Hyperlink"/>
    <w:basedOn w:val="DefaultParagraphFont"/>
    <w:uiPriority w:val="99"/>
    <w:rsid w:val="00FA7F28"/>
    <w:rPr>
      <w:color w:val="000000" w:themeColor="hyperlink"/>
      <w:u w:val="single"/>
    </w:rPr>
  </w:style>
  <w:style w:type="paragraph" w:customStyle="1" w:styleId="3TableText">
    <w:name w:val="3 Table Text"/>
    <w:basedOn w:val="Normal"/>
    <w:rsid w:val="003A3893"/>
    <w:pPr>
      <w:spacing w:before="20" w:after="20"/>
    </w:pPr>
    <w:rPr>
      <w:rFonts w:eastAsia="Times New Roman"/>
      <w:sz w:val="20"/>
      <w:szCs w:val="24"/>
    </w:rPr>
  </w:style>
  <w:style w:type="paragraph" w:customStyle="1" w:styleId="3ExhibitFigureTitle">
    <w:name w:val="3 Exhibit/Figure Title"/>
    <w:basedOn w:val="3TableText"/>
    <w:next w:val="2Body-Text"/>
    <w:qFormat/>
    <w:rsid w:val="005E16B9"/>
    <w:pPr>
      <w:jc w:val="center"/>
    </w:pPr>
    <w:rPr>
      <w:rFonts w:asciiTheme="majorHAnsi" w:hAnsiTheme="majorHAnsi"/>
      <w:b/>
    </w:rPr>
  </w:style>
  <w:style w:type="paragraph" w:customStyle="1" w:styleId="3TableTitle">
    <w:name w:val="3  Table Title"/>
    <w:basedOn w:val="Normal"/>
    <w:next w:val="2Body-Text"/>
    <w:qFormat/>
    <w:rsid w:val="00241E05"/>
    <w:pPr>
      <w:spacing w:after="60"/>
    </w:pPr>
    <w:rPr>
      <w:rFonts w:asciiTheme="majorHAnsi" w:eastAsia="Times New Roman" w:hAnsiTheme="majorHAnsi"/>
      <w:b/>
      <w:sz w:val="20"/>
      <w:szCs w:val="24"/>
    </w:rPr>
  </w:style>
  <w:style w:type="paragraph" w:customStyle="1" w:styleId="3TextBoxBullets">
    <w:name w:val="3 TextBox Bullets"/>
    <w:basedOn w:val="Normal"/>
    <w:rsid w:val="00FB2780"/>
    <w:pPr>
      <w:numPr>
        <w:numId w:val="8"/>
      </w:numPr>
      <w:tabs>
        <w:tab w:val="left" w:pos="216"/>
      </w:tabs>
      <w:spacing w:after="100"/>
      <w:ind w:left="216" w:hanging="216"/>
      <w:contextualSpacing/>
    </w:pPr>
    <w:rPr>
      <w:rFonts w:eastAsia="Times New Roman"/>
      <w:sz w:val="20"/>
      <w:szCs w:val="24"/>
    </w:rPr>
  </w:style>
  <w:style w:type="paragraph" w:customStyle="1" w:styleId="3TableBullets">
    <w:name w:val="3 Table Bullets"/>
    <w:basedOn w:val="3TextBoxBullets"/>
    <w:qFormat/>
    <w:rsid w:val="001C7EEB"/>
    <w:pPr>
      <w:numPr>
        <w:numId w:val="9"/>
      </w:numPr>
      <w:spacing w:before="20" w:after="20"/>
      <w:ind w:left="216" w:hanging="216"/>
      <w:contextualSpacing w:val="0"/>
    </w:pPr>
  </w:style>
  <w:style w:type="paragraph" w:customStyle="1" w:styleId="3TableHeading">
    <w:name w:val="3 Table Heading"/>
    <w:basedOn w:val="3TableText"/>
    <w:rsid w:val="00E63679"/>
    <w:pPr>
      <w:spacing w:before="60" w:after="60"/>
      <w:jc w:val="center"/>
    </w:pPr>
    <w:rPr>
      <w:b/>
      <w:color w:val="FFFFFF"/>
    </w:rPr>
  </w:style>
  <w:style w:type="paragraph" w:customStyle="1" w:styleId="3TableTextBold">
    <w:name w:val="3 Table Text Bold"/>
    <w:basedOn w:val="3TableText"/>
    <w:qFormat/>
    <w:rsid w:val="00B65054"/>
    <w:rPr>
      <w:b/>
    </w:rPr>
  </w:style>
  <w:style w:type="paragraph" w:customStyle="1" w:styleId="3TableTextBoldColor">
    <w:name w:val="3 Table Text Bold (Color)"/>
    <w:basedOn w:val="3TableTextBold"/>
    <w:qFormat/>
    <w:rsid w:val="003A3893"/>
    <w:rPr>
      <w:color w:val="E9F2F9" w:themeColor="accent5"/>
    </w:rPr>
  </w:style>
  <w:style w:type="paragraph" w:customStyle="1" w:styleId="3TextBoxQuotesAuthor">
    <w:name w:val="3 TextBox Quotes Author"/>
    <w:basedOn w:val="Normal"/>
    <w:next w:val="Normal"/>
    <w:rsid w:val="003A3893"/>
    <w:pPr>
      <w:spacing w:after="100"/>
    </w:pPr>
    <w:rPr>
      <w:rFonts w:eastAsia="Times New Roman"/>
      <w:b/>
      <w:sz w:val="20"/>
      <w:szCs w:val="32"/>
    </w:rPr>
  </w:style>
  <w:style w:type="paragraph" w:customStyle="1" w:styleId="3TextBoxTextBold">
    <w:name w:val="3 TextBox Text Bold"/>
    <w:basedOn w:val="Normal"/>
    <w:rsid w:val="003A3893"/>
    <w:pPr>
      <w:spacing w:before="100" w:after="100"/>
    </w:pPr>
    <w:rPr>
      <w:rFonts w:eastAsia="Times New Roman"/>
      <w:b/>
      <w:sz w:val="20"/>
      <w:szCs w:val="32"/>
    </w:rPr>
  </w:style>
  <w:style w:type="paragraph" w:customStyle="1" w:styleId="3TextBoxText">
    <w:name w:val="3 TextBox Text"/>
    <w:basedOn w:val="3TextBoxTextBold"/>
    <w:qFormat/>
    <w:rsid w:val="003A3893"/>
    <w:rPr>
      <w:b w:val="0"/>
    </w:rPr>
  </w:style>
  <w:style w:type="paragraph" w:styleId="BalloonText">
    <w:name w:val="Balloon Text"/>
    <w:basedOn w:val="Normal"/>
    <w:link w:val="BalloonTextChar"/>
    <w:uiPriority w:val="99"/>
    <w:semiHidden/>
    <w:unhideWhenUsed/>
    <w:rsid w:val="00B65054"/>
    <w:rPr>
      <w:rFonts w:ascii="Tahoma" w:hAnsi="Tahoma" w:cs="Tahoma"/>
      <w:sz w:val="16"/>
      <w:szCs w:val="16"/>
    </w:rPr>
  </w:style>
  <w:style w:type="character" w:customStyle="1" w:styleId="BalloonTextChar">
    <w:name w:val="Balloon Text Char"/>
    <w:basedOn w:val="DefaultParagraphFont"/>
    <w:link w:val="BalloonText"/>
    <w:uiPriority w:val="99"/>
    <w:semiHidden/>
    <w:rsid w:val="00B65054"/>
    <w:rPr>
      <w:rFonts w:ascii="Tahoma" w:hAnsi="Tahoma" w:cs="Tahoma"/>
      <w:sz w:val="16"/>
      <w:szCs w:val="16"/>
    </w:rPr>
  </w:style>
  <w:style w:type="paragraph" w:styleId="TOC1">
    <w:name w:val="toc 1"/>
    <w:basedOn w:val="Normal"/>
    <w:autoRedefine/>
    <w:uiPriority w:val="39"/>
    <w:rsid w:val="00FA7F28"/>
    <w:pPr>
      <w:tabs>
        <w:tab w:val="right" w:leader="dot" w:pos="9360"/>
      </w:tabs>
      <w:spacing w:before="120" w:after="120"/>
      <w:ind w:left="360" w:hanging="360"/>
    </w:pPr>
    <w:rPr>
      <w:rFonts w:cstheme="minorHAnsi"/>
      <w:b/>
      <w:bCs/>
      <w:noProof/>
      <w:color w:val="233972" w:themeColor="accent1"/>
      <w:kern w:val="138"/>
      <w:position w:val="-14"/>
      <w:szCs w:val="20"/>
    </w:rPr>
  </w:style>
  <w:style w:type="paragraph" w:styleId="TOC2">
    <w:name w:val="toc 2"/>
    <w:basedOn w:val="Normal"/>
    <w:autoRedefine/>
    <w:uiPriority w:val="39"/>
    <w:rsid w:val="006148B2"/>
    <w:pPr>
      <w:tabs>
        <w:tab w:val="left" w:pos="1440"/>
        <w:tab w:val="right" w:leader="dot" w:pos="9360"/>
      </w:tabs>
      <w:ind w:left="1440" w:hanging="720"/>
    </w:pPr>
    <w:rPr>
      <w:rFonts w:cstheme="minorHAnsi"/>
      <w:noProof/>
      <w:sz w:val="20"/>
      <w:szCs w:val="20"/>
    </w:rPr>
  </w:style>
  <w:style w:type="paragraph" w:styleId="TOC3">
    <w:name w:val="toc 3"/>
    <w:basedOn w:val="Normal"/>
    <w:autoRedefine/>
    <w:uiPriority w:val="39"/>
    <w:rsid w:val="00FA7F28"/>
    <w:pPr>
      <w:tabs>
        <w:tab w:val="left" w:pos="2160"/>
        <w:tab w:val="right" w:leader="dot" w:pos="9360"/>
      </w:tabs>
      <w:ind w:left="2160" w:hanging="720"/>
    </w:pPr>
    <w:rPr>
      <w:rFonts w:cstheme="minorHAnsi"/>
      <w:iCs/>
      <w:sz w:val="20"/>
      <w:szCs w:val="20"/>
    </w:rPr>
  </w:style>
  <w:style w:type="paragraph" w:styleId="TOC4">
    <w:name w:val="toc 4"/>
    <w:basedOn w:val="Normal"/>
    <w:uiPriority w:val="39"/>
    <w:rsid w:val="00FA7F28"/>
    <w:pPr>
      <w:tabs>
        <w:tab w:val="left" w:pos="2880"/>
        <w:tab w:val="right" w:leader="dot" w:pos="9360"/>
      </w:tabs>
      <w:ind w:left="2880" w:hanging="720"/>
    </w:pPr>
    <w:rPr>
      <w:rFonts w:cstheme="minorHAnsi"/>
      <w:sz w:val="20"/>
      <w:szCs w:val="18"/>
    </w:rPr>
  </w:style>
  <w:style w:type="paragraph" w:styleId="TOC5">
    <w:name w:val="toc 5"/>
    <w:basedOn w:val="Normal"/>
    <w:next w:val="Normal"/>
    <w:autoRedefine/>
    <w:uiPriority w:val="39"/>
    <w:rsid w:val="00BF1A5F"/>
    <w:pPr>
      <w:tabs>
        <w:tab w:val="right" w:leader="dot" w:pos="9350"/>
      </w:tabs>
      <w:spacing w:before="120" w:after="20"/>
      <w:contextualSpacing/>
    </w:pPr>
    <w:rPr>
      <w:rFonts w:cstheme="minorHAnsi"/>
      <w:b/>
      <w:noProof/>
      <w:sz w:val="20"/>
      <w:szCs w:val="18"/>
    </w:rPr>
  </w:style>
  <w:style w:type="paragraph" w:styleId="TOC6">
    <w:name w:val="toc 6"/>
    <w:basedOn w:val="Normal"/>
    <w:next w:val="Normal"/>
    <w:autoRedefine/>
    <w:uiPriority w:val="39"/>
    <w:semiHidden/>
    <w:rsid w:val="00B65054"/>
    <w:pPr>
      <w:ind w:left="1000"/>
    </w:pPr>
    <w:rPr>
      <w:rFonts w:cstheme="minorHAnsi"/>
      <w:sz w:val="18"/>
      <w:szCs w:val="18"/>
    </w:rPr>
  </w:style>
  <w:style w:type="paragraph" w:styleId="TOC7">
    <w:name w:val="toc 7"/>
    <w:basedOn w:val="Normal"/>
    <w:next w:val="Normal"/>
    <w:autoRedefine/>
    <w:uiPriority w:val="39"/>
    <w:semiHidden/>
    <w:rsid w:val="00B65054"/>
    <w:pPr>
      <w:ind w:left="1200"/>
    </w:pPr>
    <w:rPr>
      <w:rFonts w:cstheme="minorHAnsi"/>
      <w:sz w:val="18"/>
      <w:szCs w:val="18"/>
    </w:rPr>
  </w:style>
  <w:style w:type="paragraph" w:styleId="TOC8">
    <w:name w:val="toc 8"/>
    <w:basedOn w:val="Normal"/>
    <w:next w:val="Normal"/>
    <w:autoRedefine/>
    <w:uiPriority w:val="39"/>
    <w:semiHidden/>
    <w:rsid w:val="00B65054"/>
    <w:pPr>
      <w:ind w:left="1400"/>
    </w:pPr>
    <w:rPr>
      <w:rFonts w:cstheme="minorHAnsi"/>
      <w:sz w:val="18"/>
      <w:szCs w:val="18"/>
    </w:rPr>
  </w:style>
  <w:style w:type="paragraph" w:styleId="TOC9">
    <w:name w:val="toc 9"/>
    <w:basedOn w:val="Normal"/>
    <w:next w:val="Normal"/>
    <w:autoRedefine/>
    <w:uiPriority w:val="39"/>
    <w:semiHidden/>
    <w:rsid w:val="00B65054"/>
    <w:pPr>
      <w:ind w:left="1600"/>
    </w:pPr>
    <w:rPr>
      <w:rFonts w:cstheme="minorHAnsi"/>
      <w:sz w:val="18"/>
      <w:szCs w:val="18"/>
    </w:rPr>
  </w:style>
  <w:style w:type="paragraph" w:styleId="TOCHeading">
    <w:name w:val="TOC Heading"/>
    <w:basedOn w:val="Heading1"/>
    <w:next w:val="Normal"/>
    <w:uiPriority w:val="39"/>
    <w:semiHidden/>
    <w:unhideWhenUsed/>
    <w:qFormat/>
    <w:rsid w:val="00B65054"/>
    <w:pPr>
      <w:keepLines/>
      <w:framePr w:wrap="around" w:hAnchor="text"/>
      <w:numPr>
        <w:numId w:val="0"/>
      </w:numPr>
      <w:spacing w:before="480" w:line="276" w:lineRule="auto"/>
      <w:outlineLvl w:val="9"/>
    </w:pPr>
    <w:rPr>
      <w:rFonts w:eastAsiaTheme="majorEastAsia" w:cstheme="majorBidi"/>
      <w:b w:val="0"/>
      <w:color w:val="1A2A55" w:themeColor="accent1" w:themeShade="BF"/>
      <w:szCs w:val="28"/>
    </w:rPr>
  </w:style>
  <w:style w:type="paragraph" w:customStyle="1" w:styleId="TOC-TableFigure">
    <w:name w:val="TOC-TableFigure"/>
    <w:basedOn w:val="TOC2"/>
    <w:next w:val="2Body-Text"/>
    <w:qFormat/>
    <w:rsid w:val="00B65054"/>
    <w:pPr>
      <w:tabs>
        <w:tab w:val="left" w:pos="2880"/>
      </w:tabs>
      <w:ind w:left="1584" w:hanging="144"/>
    </w:pPr>
  </w:style>
  <w:style w:type="paragraph" w:customStyle="1" w:styleId="TOC-Acronyms">
    <w:name w:val="TOC-Acronyms"/>
    <w:basedOn w:val="TOC-TableFigure"/>
    <w:qFormat/>
    <w:rsid w:val="00B65054"/>
    <w:pPr>
      <w:ind w:left="1440" w:hanging="1440"/>
    </w:pPr>
  </w:style>
  <w:style w:type="paragraph" w:customStyle="1" w:styleId="TOC-Appendix">
    <w:name w:val="TOC-Appendix"/>
    <w:basedOn w:val="Normal"/>
    <w:qFormat/>
    <w:rsid w:val="00B65054"/>
    <w:pPr>
      <w:tabs>
        <w:tab w:val="right" w:leader="dot" w:pos="4670"/>
      </w:tabs>
      <w:ind w:left="1440"/>
    </w:pPr>
    <w:rPr>
      <w:b/>
      <w:iCs/>
      <w:sz w:val="20"/>
      <w:szCs w:val="20"/>
    </w:rPr>
  </w:style>
  <w:style w:type="paragraph" w:styleId="Header">
    <w:name w:val="header"/>
    <w:basedOn w:val="Normal"/>
    <w:link w:val="HeaderChar"/>
    <w:semiHidden/>
    <w:rsid w:val="007F75A5"/>
    <w:pPr>
      <w:tabs>
        <w:tab w:val="center" w:pos="4680"/>
        <w:tab w:val="right" w:pos="9360"/>
      </w:tabs>
    </w:pPr>
  </w:style>
  <w:style w:type="character" w:customStyle="1" w:styleId="HeaderChar">
    <w:name w:val="Header Char"/>
    <w:basedOn w:val="DefaultParagraphFont"/>
    <w:link w:val="Header"/>
    <w:semiHidden/>
    <w:rsid w:val="003A3893"/>
  </w:style>
  <w:style w:type="paragraph" w:styleId="Footer">
    <w:name w:val="footer"/>
    <w:basedOn w:val="Normal"/>
    <w:link w:val="FooterChar"/>
    <w:uiPriority w:val="99"/>
    <w:rsid w:val="007F75A5"/>
    <w:pPr>
      <w:tabs>
        <w:tab w:val="center" w:pos="4680"/>
        <w:tab w:val="right" w:pos="9360"/>
      </w:tabs>
    </w:pPr>
  </w:style>
  <w:style w:type="character" w:customStyle="1" w:styleId="FooterChar">
    <w:name w:val="Footer Char"/>
    <w:basedOn w:val="DefaultParagraphFont"/>
    <w:link w:val="Footer"/>
    <w:uiPriority w:val="99"/>
    <w:rsid w:val="00F16C04"/>
  </w:style>
  <w:style w:type="paragraph" w:customStyle="1" w:styleId="1Footer8pt">
    <w:name w:val="1 Footer (8pt)"/>
    <w:basedOn w:val="1HeaderBold9pt"/>
    <w:qFormat/>
    <w:rsid w:val="00F16C04"/>
    <w:pPr>
      <w:pBdr>
        <w:bottom w:val="none" w:sz="0" w:space="0" w:color="auto"/>
      </w:pBdr>
    </w:pPr>
    <w:rPr>
      <w:color w:val="7F7F7F" w:themeColor="text1" w:themeTint="80"/>
      <w:sz w:val="16"/>
    </w:rPr>
  </w:style>
  <w:style w:type="paragraph" w:customStyle="1" w:styleId="1CoverTextL1">
    <w:name w:val="1 Cover Text L1"/>
    <w:basedOn w:val="Normal"/>
    <w:next w:val="1CoverTextL2"/>
    <w:qFormat/>
    <w:rsid w:val="00DE0C61"/>
    <w:pPr>
      <w:spacing w:before="1200"/>
    </w:pPr>
    <w:rPr>
      <w:color w:val="233972" w:themeColor="accent1"/>
      <w:sz w:val="56"/>
      <w:szCs w:val="52"/>
    </w:rPr>
  </w:style>
  <w:style w:type="paragraph" w:customStyle="1" w:styleId="1CoverTextL2">
    <w:name w:val="1 Cover Text L2"/>
    <w:basedOn w:val="1CoverTextL1"/>
    <w:next w:val="1CoverTextL3"/>
    <w:qFormat/>
    <w:rsid w:val="00DE0C61"/>
    <w:pPr>
      <w:spacing w:before="0" w:after="400"/>
      <w:contextualSpacing/>
    </w:pPr>
    <w:rPr>
      <w:color w:val="auto"/>
      <w:sz w:val="24"/>
      <w:szCs w:val="48"/>
    </w:rPr>
  </w:style>
  <w:style w:type="paragraph" w:customStyle="1" w:styleId="1CoverTextL3">
    <w:name w:val="1 Cover Text L3"/>
    <w:basedOn w:val="Normal"/>
    <w:next w:val="1CoverTextL4"/>
    <w:qFormat/>
    <w:rsid w:val="00F50AA1"/>
    <w:pPr>
      <w:spacing w:after="200"/>
    </w:pPr>
    <w:rPr>
      <w:b/>
    </w:rPr>
  </w:style>
  <w:style w:type="paragraph" w:customStyle="1" w:styleId="1CoverTextL4">
    <w:name w:val="1 Cover Text L4"/>
    <w:basedOn w:val="Normal"/>
    <w:qFormat/>
    <w:rsid w:val="001E7C87"/>
    <w:pPr>
      <w:spacing w:after="400"/>
      <w:contextualSpacing/>
    </w:pPr>
  </w:style>
  <w:style w:type="paragraph" w:customStyle="1" w:styleId="1Ltr-ClientInfo">
    <w:name w:val="1 Ltr-Client Info"/>
    <w:next w:val="1Ltr-SubjectLine"/>
    <w:rsid w:val="001425AB"/>
    <w:pPr>
      <w:spacing w:after="0" w:line="240" w:lineRule="auto"/>
    </w:pPr>
    <w:rPr>
      <w:rFonts w:eastAsia="Times New Roman" w:cs="Times New Roman"/>
      <w:szCs w:val="20"/>
    </w:rPr>
  </w:style>
  <w:style w:type="paragraph" w:customStyle="1" w:styleId="1Ltr-Date">
    <w:name w:val="1 Ltr-Date"/>
    <w:basedOn w:val="Normal"/>
    <w:next w:val="1Ltr-ClientInfo"/>
    <w:qFormat/>
    <w:rsid w:val="007D63FC"/>
    <w:pPr>
      <w:spacing w:before="800" w:after="400"/>
    </w:pPr>
    <w:rPr>
      <w:rFonts w:eastAsia="Times New Roman" w:cs="Times New Roman"/>
      <w:szCs w:val="24"/>
    </w:rPr>
  </w:style>
  <w:style w:type="paragraph" w:customStyle="1" w:styleId="1Ltr-SenderInfo">
    <w:name w:val="1 Ltr-Sender Info"/>
    <w:rsid w:val="001425AB"/>
    <w:pPr>
      <w:tabs>
        <w:tab w:val="left" w:pos="5220"/>
      </w:tabs>
      <w:spacing w:after="0" w:line="240" w:lineRule="auto"/>
    </w:pPr>
    <w:rPr>
      <w:rFonts w:eastAsia="Times New Roman" w:cs="Times New Roman"/>
      <w:szCs w:val="24"/>
    </w:rPr>
  </w:style>
  <w:style w:type="paragraph" w:customStyle="1" w:styleId="1Ltr-SubjectLine">
    <w:name w:val="1 Ltr-SubjectLine"/>
    <w:basedOn w:val="Normal"/>
    <w:next w:val="Normal"/>
    <w:rsid w:val="001425AB"/>
    <w:pPr>
      <w:spacing w:before="400" w:after="400"/>
    </w:pPr>
    <w:rPr>
      <w:rFonts w:eastAsia="Times New Roman" w:cs="Times New Roman"/>
      <w:b/>
      <w:bCs/>
      <w:szCs w:val="24"/>
    </w:rPr>
  </w:style>
  <w:style w:type="paragraph" w:styleId="Caption">
    <w:name w:val="caption"/>
    <w:basedOn w:val="Normal"/>
    <w:next w:val="Normal"/>
    <w:uiPriority w:val="35"/>
    <w:qFormat/>
    <w:rsid w:val="00E63679"/>
    <w:pPr>
      <w:spacing w:after="200"/>
    </w:pPr>
    <w:rPr>
      <w:b/>
      <w:bCs/>
      <w:color w:val="233972" w:themeColor="accent1"/>
      <w:sz w:val="18"/>
      <w:szCs w:val="18"/>
    </w:rPr>
  </w:style>
  <w:style w:type="table" w:customStyle="1" w:styleId="FEMATable">
    <w:name w:val="FEMA Table"/>
    <w:basedOn w:val="TableNormal"/>
    <w:uiPriority w:val="99"/>
    <w:rsid w:val="009F6E0A"/>
    <w:pPr>
      <w:spacing w:after="0" w:line="240" w:lineRule="auto"/>
    </w:pPr>
    <w:rPr>
      <w:sz w:val="20"/>
    </w:rPr>
    <w:tblPr>
      <w:tblStyleRowBandSize w:val="1"/>
      <w:tbl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insideH w:val="single" w:sz="4" w:space="0" w:color="3381BD" w:themeColor="accent5" w:themeShade="80"/>
        <w:insideV w:val="single" w:sz="4" w:space="0" w:color="3381BD" w:themeColor="accent5" w:themeShade="80"/>
      </w:tblBorders>
    </w:tblPr>
    <w:tcPr>
      <w:shd w:val="clear" w:color="auto" w:fill="auto"/>
    </w:tcPr>
    <w:tblStylePr w:type="firstRow">
      <w:pPr>
        <w:jc w:val="center"/>
      </w:pPr>
      <w:rPr>
        <w:rFonts w:asciiTheme="minorHAnsi" w:hAnsiTheme="minorHAnsi"/>
        <w:b/>
        <w:sz w:val="20"/>
      </w:rPr>
      <w:tblPr/>
      <w:tcPr>
        <w:shd w:val="clear" w:color="auto" w:fill="233972" w:themeFill="accent1"/>
        <w:vAlign w:val="bottom"/>
      </w:tcPr>
    </w:tblStylePr>
    <w:tblStylePr w:type="band1Horz">
      <w:tblPr/>
      <w:tcPr>
        <w:shd w:val="clear" w:color="auto" w:fill="E9F2F9" w:themeFill="accent5"/>
      </w:tcPr>
    </w:tblStylePr>
  </w:style>
  <w:style w:type="table" w:styleId="TableGrid">
    <w:name w:val="Table Grid"/>
    <w:basedOn w:val="TableNormal"/>
    <w:uiPriority w:val="59"/>
    <w:rsid w:val="002E33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rsid w:val="00311074"/>
    <w:pPr>
      <w:tabs>
        <w:tab w:val="right" w:leader="dot" w:pos="9350"/>
      </w:tabs>
    </w:pPr>
    <w:rPr>
      <w:noProof/>
    </w:rPr>
  </w:style>
  <w:style w:type="character" w:styleId="CommentReference">
    <w:name w:val="annotation reference"/>
    <w:basedOn w:val="DefaultParagraphFont"/>
    <w:unhideWhenUsed/>
    <w:rsid w:val="00CB4C76"/>
    <w:rPr>
      <w:sz w:val="16"/>
      <w:szCs w:val="16"/>
    </w:rPr>
  </w:style>
  <w:style w:type="paragraph" w:styleId="CommentText">
    <w:name w:val="annotation text"/>
    <w:basedOn w:val="Normal"/>
    <w:link w:val="CommentTextChar"/>
    <w:unhideWhenUsed/>
    <w:rsid w:val="00CB4C76"/>
    <w:rPr>
      <w:sz w:val="20"/>
      <w:szCs w:val="20"/>
    </w:rPr>
  </w:style>
  <w:style w:type="character" w:customStyle="1" w:styleId="CommentTextChar">
    <w:name w:val="Comment Text Char"/>
    <w:basedOn w:val="DefaultParagraphFont"/>
    <w:link w:val="CommentText"/>
    <w:rsid w:val="00CB4C76"/>
    <w:rPr>
      <w:sz w:val="20"/>
      <w:szCs w:val="20"/>
    </w:rPr>
  </w:style>
  <w:style w:type="paragraph" w:styleId="CommentSubject">
    <w:name w:val="annotation subject"/>
    <w:basedOn w:val="CommentText"/>
    <w:next w:val="CommentText"/>
    <w:link w:val="CommentSubjectChar"/>
    <w:uiPriority w:val="99"/>
    <w:semiHidden/>
    <w:unhideWhenUsed/>
    <w:rsid w:val="00CB4C76"/>
    <w:rPr>
      <w:b/>
      <w:bCs/>
    </w:rPr>
  </w:style>
  <w:style w:type="character" w:customStyle="1" w:styleId="CommentSubjectChar">
    <w:name w:val="Comment Subject Char"/>
    <w:basedOn w:val="CommentTextChar"/>
    <w:link w:val="CommentSubject"/>
    <w:uiPriority w:val="99"/>
    <w:semiHidden/>
    <w:rsid w:val="00CB4C76"/>
    <w:rPr>
      <w:b/>
      <w:bCs/>
      <w:sz w:val="20"/>
      <w:szCs w:val="20"/>
    </w:rPr>
  </w:style>
  <w:style w:type="paragraph" w:styleId="Revision">
    <w:name w:val="Revision"/>
    <w:hidden/>
    <w:uiPriority w:val="99"/>
    <w:semiHidden/>
    <w:rsid w:val="00CB4C76"/>
    <w:pPr>
      <w:spacing w:after="0" w:line="240" w:lineRule="auto"/>
    </w:pPr>
  </w:style>
  <w:style w:type="character" w:styleId="PlaceholderText">
    <w:name w:val="Placeholder Text"/>
    <w:basedOn w:val="DefaultParagraphFont"/>
    <w:uiPriority w:val="99"/>
    <w:semiHidden/>
    <w:rsid w:val="00B25E50"/>
    <w:rPr>
      <w:color w:val="808080"/>
    </w:rPr>
  </w:style>
  <w:style w:type="table" w:styleId="MediumShading1">
    <w:name w:val="Medium Shading 1"/>
    <w:basedOn w:val="TableNormal"/>
    <w:uiPriority w:val="63"/>
    <w:rsid w:val="00C05AA7"/>
    <w:pPr>
      <w:spacing w:after="0" w:line="240" w:lineRule="auto"/>
    </w:pPr>
    <w:tblPr>
      <w:tblStyleRowBandSize w:val="1"/>
      <w:tblStyleColBandSize w:val="1"/>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2Vert">
      <w:tblPr/>
      <w:tcPr>
        <w:tcBorders>
          <w:top w:val="nil"/>
          <w:left w:val="nil"/>
          <w:bottom w:val="nil"/>
          <w:right w:val="nil"/>
          <w:insideH w:val="nil"/>
          <w:insideV w:val="nil"/>
        </w:tcBorders>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paragraph" w:customStyle="1" w:styleId="1CoverTitleL1">
    <w:name w:val="1 Cover Title L1"/>
    <w:basedOn w:val="Normal"/>
    <w:next w:val="1CoverTextL1"/>
    <w:qFormat/>
    <w:rsid w:val="00C05AA7"/>
    <w:pPr>
      <w:spacing w:before="2000"/>
    </w:pPr>
    <w:rPr>
      <w:color w:val="233972" w:themeColor="accent1"/>
      <w:sz w:val="56"/>
      <w:szCs w:val="52"/>
    </w:rPr>
  </w:style>
  <w:style w:type="paragraph" w:styleId="ListParagraph">
    <w:name w:val="List Paragraph"/>
    <w:basedOn w:val="Normal"/>
    <w:uiPriority w:val="34"/>
    <w:qFormat/>
    <w:rsid w:val="00C05AA7"/>
    <w:pPr>
      <w:ind w:left="720"/>
      <w:contextualSpacing/>
    </w:pPr>
  </w:style>
  <w:style w:type="paragraph" w:customStyle="1" w:styleId="Default">
    <w:name w:val="Default"/>
    <w:rsid w:val="00C05AA7"/>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1HeaderNoLine">
    <w:name w:val="1 Header No Line"/>
    <w:basedOn w:val="1Footer8pt"/>
    <w:qFormat/>
    <w:rsid w:val="00187577"/>
    <w:pPr>
      <w:tabs>
        <w:tab w:val="right" w:pos="9000"/>
      </w:tabs>
    </w:pPr>
    <w:rPr>
      <w:color w:val="233972" w:themeColor="accent1"/>
    </w:rPr>
  </w:style>
  <w:style w:type="paragraph" w:customStyle="1" w:styleId="Normal2">
    <w:name w:val="Normal2"/>
    <w:basedOn w:val="Normal"/>
    <w:link w:val="Normal2Char"/>
    <w:qFormat/>
    <w:rsid w:val="00BC5287"/>
    <w:pPr>
      <w:spacing w:after="120" w:line="264" w:lineRule="auto"/>
      <w:ind w:left="900"/>
      <w:jc w:val="both"/>
    </w:pPr>
    <w:rPr>
      <w:rFonts w:ascii="Times" w:hAnsi="Times"/>
    </w:rPr>
  </w:style>
  <w:style w:type="character" w:customStyle="1" w:styleId="Normal2Char">
    <w:name w:val="Normal2 Char"/>
    <w:basedOn w:val="DefaultParagraphFont"/>
    <w:link w:val="Normal2"/>
    <w:rsid w:val="00BC5287"/>
    <w:rPr>
      <w:rFonts w:ascii="Times" w:hAnsi="Times"/>
    </w:rPr>
  </w:style>
  <w:style w:type="paragraph" w:styleId="Bibliography">
    <w:name w:val="Bibliography"/>
    <w:basedOn w:val="Normal"/>
    <w:next w:val="Normal"/>
    <w:uiPriority w:val="37"/>
    <w:semiHidden/>
    <w:unhideWhenUsed/>
    <w:rsid w:val="00825BA9"/>
  </w:style>
  <w:style w:type="paragraph" w:styleId="BlockText">
    <w:name w:val="Block Text"/>
    <w:basedOn w:val="Normal"/>
    <w:uiPriority w:val="99"/>
    <w:semiHidden/>
    <w:unhideWhenUsed/>
    <w:rsid w:val="00825BA9"/>
    <w:pPr>
      <w:pBdr>
        <w:top w:val="single" w:sz="2" w:space="10" w:color="233972" w:themeColor="accent1" w:shadow="1"/>
        <w:left w:val="single" w:sz="2" w:space="10" w:color="233972" w:themeColor="accent1" w:shadow="1"/>
        <w:bottom w:val="single" w:sz="2" w:space="10" w:color="233972" w:themeColor="accent1" w:shadow="1"/>
        <w:right w:val="single" w:sz="2" w:space="10" w:color="233972" w:themeColor="accent1" w:shadow="1"/>
      </w:pBdr>
      <w:ind w:left="1152" w:right="1152"/>
    </w:pPr>
    <w:rPr>
      <w:rFonts w:eastAsiaTheme="minorEastAsia"/>
      <w:i/>
      <w:iCs/>
      <w:color w:val="233972" w:themeColor="accent1"/>
    </w:rPr>
  </w:style>
  <w:style w:type="paragraph" w:styleId="BodyText">
    <w:name w:val="Body Text"/>
    <w:basedOn w:val="Normal"/>
    <w:link w:val="BodyTextChar"/>
    <w:unhideWhenUsed/>
    <w:rsid w:val="00825BA9"/>
    <w:pPr>
      <w:spacing w:after="120"/>
    </w:pPr>
  </w:style>
  <w:style w:type="character" w:customStyle="1" w:styleId="BodyTextChar">
    <w:name w:val="Body Text Char"/>
    <w:basedOn w:val="DefaultParagraphFont"/>
    <w:link w:val="BodyText"/>
    <w:uiPriority w:val="99"/>
    <w:rsid w:val="00825BA9"/>
  </w:style>
  <w:style w:type="paragraph" w:styleId="BodyText2">
    <w:name w:val="Body Text 2"/>
    <w:basedOn w:val="Normal"/>
    <w:link w:val="BodyText2Char"/>
    <w:uiPriority w:val="99"/>
    <w:semiHidden/>
    <w:unhideWhenUsed/>
    <w:rsid w:val="00825BA9"/>
    <w:pPr>
      <w:spacing w:after="120" w:line="480" w:lineRule="auto"/>
    </w:pPr>
  </w:style>
  <w:style w:type="character" w:customStyle="1" w:styleId="BodyText2Char">
    <w:name w:val="Body Text 2 Char"/>
    <w:basedOn w:val="DefaultParagraphFont"/>
    <w:link w:val="BodyText2"/>
    <w:uiPriority w:val="99"/>
    <w:semiHidden/>
    <w:rsid w:val="00825BA9"/>
  </w:style>
  <w:style w:type="paragraph" w:styleId="BodyText3">
    <w:name w:val="Body Text 3"/>
    <w:basedOn w:val="Normal"/>
    <w:link w:val="BodyText3Char"/>
    <w:uiPriority w:val="99"/>
    <w:semiHidden/>
    <w:unhideWhenUsed/>
    <w:rsid w:val="00825BA9"/>
    <w:pPr>
      <w:spacing w:after="120"/>
    </w:pPr>
    <w:rPr>
      <w:sz w:val="16"/>
      <w:szCs w:val="16"/>
    </w:rPr>
  </w:style>
  <w:style w:type="character" w:customStyle="1" w:styleId="BodyText3Char">
    <w:name w:val="Body Text 3 Char"/>
    <w:basedOn w:val="DefaultParagraphFont"/>
    <w:link w:val="BodyText3"/>
    <w:uiPriority w:val="99"/>
    <w:semiHidden/>
    <w:rsid w:val="00825BA9"/>
    <w:rPr>
      <w:sz w:val="16"/>
      <w:szCs w:val="16"/>
    </w:rPr>
  </w:style>
  <w:style w:type="paragraph" w:styleId="BodyTextFirstIndent">
    <w:name w:val="Body Text First Indent"/>
    <w:basedOn w:val="BodyText"/>
    <w:link w:val="BodyTextFirstIndentChar"/>
    <w:uiPriority w:val="99"/>
    <w:semiHidden/>
    <w:unhideWhenUsed/>
    <w:rsid w:val="00825BA9"/>
    <w:pPr>
      <w:spacing w:after="0"/>
      <w:ind w:firstLine="360"/>
    </w:pPr>
  </w:style>
  <w:style w:type="character" w:customStyle="1" w:styleId="BodyTextFirstIndentChar">
    <w:name w:val="Body Text First Indent Char"/>
    <w:basedOn w:val="BodyTextChar"/>
    <w:link w:val="BodyTextFirstIndent"/>
    <w:uiPriority w:val="99"/>
    <w:semiHidden/>
    <w:rsid w:val="00825BA9"/>
  </w:style>
  <w:style w:type="paragraph" w:styleId="BodyTextIndent">
    <w:name w:val="Body Text Indent"/>
    <w:basedOn w:val="Normal"/>
    <w:link w:val="BodyTextIndentChar"/>
    <w:uiPriority w:val="99"/>
    <w:semiHidden/>
    <w:unhideWhenUsed/>
    <w:rsid w:val="00825BA9"/>
    <w:pPr>
      <w:spacing w:after="120"/>
      <w:ind w:left="360"/>
    </w:pPr>
  </w:style>
  <w:style w:type="character" w:customStyle="1" w:styleId="BodyTextIndentChar">
    <w:name w:val="Body Text Indent Char"/>
    <w:basedOn w:val="DefaultParagraphFont"/>
    <w:link w:val="BodyTextIndent"/>
    <w:uiPriority w:val="99"/>
    <w:semiHidden/>
    <w:rsid w:val="00825BA9"/>
  </w:style>
  <w:style w:type="paragraph" w:styleId="BodyTextFirstIndent2">
    <w:name w:val="Body Text First Indent 2"/>
    <w:basedOn w:val="BodyTextIndent"/>
    <w:link w:val="BodyTextFirstIndent2Char"/>
    <w:uiPriority w:val="99"/>
    <w:semiHidden/>
    <w:unhideWhenUsed/>
    <w:rsid w:val="00825BA9"/>
    <w:pPr>
      <w:spacing w:after="0"/>
      <w:ind w:firstLine="360"/>
    </w:pPr>
  </w:style>
  <w:style w:type="character" w:customStyle="1" w:styleId="BodyTextFirstIndent2Char">
    <w:name w:val="Body Text First Indent 2 Char"/>
    <w:basedOn w:val="BodyTextIndentChar"/>
    <w:link w:val="BodyTextFirstIndent2"/>
    <w:uiPriority w:val="99"/>
    <w:semiHidden/>
    <w:rsid w:val="00825BA9"/>
  </w:style>
  <w:style w:type="paragraph" w:styleId="BodyTextIndent2">
    <w:name w:val="Body Text Indent 2"/>
    <w:basedOn w:val="Normal"/>
    <w:link w:val="BodyTextIndent2Char"/>
    <w:uiPriority w:val="99"/>
    <w:semiHidden/>
    <w:unhideWhenUsed/>
    <w:rsid w:val="00825BA9"/>
    <w:pPr>
      <w:spacing w:after="120" w:line="480" w:lineRule="auto"/>
      <w:ind w:left="360"/>
    </w:pPr>
  </w:style>
  <w:style w:type="character" w:customStyle="1" w:styleId="BodyTextIndent2Char">
    <w:name w:val="Body Text Indent 2 Char"/>
    <w:basedOn w:val="DefaultParagraphFont"/>
    <w:link w:val="BodyTextIndent2"/>
    <w:uiPriority w:val="99"/>
    <w:semiHidden/>
    <w:rsid w:val="00825BA9"/>
  </w:style>
  <w:style w:type="paragraph" w:styleId="BodyTextIndent3">
    <w:name w:val="Body Text Indent 3"/>
    <w:basedOn w:val="Normal"/>
    <w:link w:val="BodyTextIndent3Char"/>
    <w:uiPriority w:val="99"/>
    <w:semiHidden/>
    <w:unhideWhenUsed/>
    <w:rsid w:val="00825BA9"/>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825BA9"/>
    <w:rPr>
      <w:sz w:val="16"/>
      <w:szCs w:val="16"/>
    </w:rPr>
  </w:style>
  <w:style w:type="paragraph" w:styleId="Closing">
    <w:name w:val="Closing"/>
    <w:basedOn w:val="Normal"/>
    <w:link w:val="ClosingChar"/>
    <w:uiPriority w:val="99"/>
    <w:semiHidden/>
    <w:unhideWhenUsed/>
    <w:rsid w:val="00825BA9"/>
    <w:pPr>
      <w:ind w:left="4320"/>
    </w:pPr>
  </w:style>
  <w:style w:type="character" w:customStyle="1" w:styleId="ClosingChar">
    <w:name w:val="Closing Char"/>
    <w:basedOn w:val="DefaultParagraphFont"/>
    <w:link w:val="Closing"/>
    <w:uiPriority w:val="99"/>
    <w:semiHidden/>
    <w:rsid w:val="00825BA9"/>
  </w:style>
  <w:style w:type="paragraph" w:styleId="Date">
    <w:name w:val="Date"/>
    <w:basedOn w:val="Normal"/>
    <w:next w:val="Normal"/>
    <w:link w:val="DateChar"/>
    <w:uiPriority w:val="99"/>
    <w:semiHidden/>
    <w:unhideWhenUsed/>
    <w:rsid w:val="00825BA9"/>
  </w:style>
  <w:style w:type="character" w:customStyle="1" w:styleId="DateChar">
    <w:name w:val="Date Char"/>
    <w:basedOn w:val="DefaultParagraphFont"/>
    <w:link w:val="Date"/>
    <w:uiPriority w:val="99"/>
    <w:semiHidden/>
    <w:rsid w:val="00825BA9"/>
  </w:style>
  <w:style w:type="paragraph" w:styleId="DocumentMap">
    <w:name w:val="Document Map"/>
    <w:basedOn w:val="Normal"/>
    <w:link w:val="DocumentMapChar"/>
    <w:uiPriority w:val="99"/>
    <w:semiHidden/>
    <w:unhideWhenUsed/>
    <w:rsid w:val="00825BA9"/>
    <w:rPr>
      <w:rFonts w:ascii="Tahoma" w:hAnsi="Tahoma" w:cs="Tahoma"/>
      <w:sz w:val="16"/>
      <w:szCs w:val="16"/>
    </w:rPr>
  </w:style>
  <w:style w:type="character" w:customStyle="1" w:styleId="DocumentMapChar">
    <w:name w:val="Document Map Char"/>
    <w:basedOn w:val="DefaultParagraphFont"/>
    <w:link w:val="DocumentMap"/>
    <w:uiPriority w:val="99"/>
    <w:semiHidden/>
    <w:rsid w:val="00825BA9"/>
    <w:rPr>
      <w:rFonts w:ascii="Tahoma" w:hAnsi="Tahoma" w:cs="Tahoma"/>
      <w:sz w:val="16"/>
      <w:szCs w:val="16"/>
    </w:rPr>
  </w:style>
  <w:style w:type="paragraph" w:styleId="E-mailSignature">
    <w:name w:val="E-mail Signature"/>
    <w:basedOn w:val="Normal"/>
    <w:link w:val="E-mailSignatureChar"/>
    <w:uiPriority w:val="99"/>
    <w:semiHidden/>
    <w:unhideWhenUsed/>
    <w:rsid w:val="00825BA9"/>
  </w:style>
  <w:style w:type="character" w:customStyle="1" w:styleId="E-mailSignatureChar">
    <w:name w:val="E-mail Signature Char"/>
    <w:basedOn w:val="DefaultParagraphFont"/>
    <w:link w:val="E-mailSignature"/>
    <w:uiPriority w:val="99"/>
    <w:semiHidden/>
    <w:rsid w:val="00825BA9"/>
  </w:style>
  <w:style w:type="paragraph" w:styleId="EndnoteText">
    <w:name w:val="endnote text"/>
    <w:basedOn w:val="Normal"/>
    <w:link w:val="EndnoteTextChar"/>
    <w:uiPriority w:val="99"/>
    <w:semiHidden/>
    <w:unhideWhenUsed/>
    <w:rsid w:val="00825BA9"/>
    <w:rPr>
      <w:sz w:val="20"/>
      <w:szCs w:val="20"/>
    </w:rPr>
  </w:style>
  <w:style w:type="character" w:customStyle="1" w:styleId="EndnoteTextChar">
    <w:name w:val="Endnote Text Char"/>
    <w:basedOn w:val="DefaultParagraphFont"/>
    <w:link w:val="EndnoteText"/>
    <w:uiPriority w:val="99"/>
    <w:semiHidden/>
    <w:rsid w:val="00825BA9"/>
    <w:rPr>
      <w:sz w:val="20"/>
      <w:szCs w:val="20"/>
    </w:rPr>
  </w:style>
  <w:style w:type="paragraph" w:styleId="EnvelopeAddress">
    <w:name w:val="envelope address"/>
    <w:basedOn w:val="Normal"/>
    <w:uiPriority w:val="99"/>
    <w:semiHidden/>
    <w:unhideWhenUsed/>
    <w:rsid w:val="00825BA9"/>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825BA9"/>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825BA9"/>
    <w:rPr>
      <w:sz w:val="20"/>
      <w:szCs w:val="20"/>
    </w:rPr>
  </w:style>
  <w:style w:type="character" w:customStyle="1" w:styleId="FootnoteTextChar">
    <w:name w:val="Footnote Text Char"/>
    <w:basedOn w:val="DefaultParagraphFont"/>
    <w:link w:val="FootnoteText"/>
    <w:uiPriority w:val="99"/>
    <w:semiHidden/>
    <w:rsid w:val="00825BA9"/>
    <w:rPr>
      <w:sz w:val="20"/>
      <w:szCs w:val="20"/>
    </w:rPr>
  </w:style>
  <w:style w:type="paragraph" w:styleId="HTMLAddress">
    <w:name w:val="HTML Address"/>
    <w:basedOn w:val="Normal"/>
    <w:link w:val="HTMLAddressChar"/>
    <w:uiPriority w:val="99"/>
    <w:semiHidden/>
    <w:unhideWhenUsed/>
    <w:rsid w:val="00825BA9"/>
    <w:rPr>
      <w:i/>
      <w:iCs/>
    </w:rPr>
  </w:style>
  <w:style w:type="character" w:customStyle="1" w:styleId="HTMLAddressChar">
    <w:name w:val="HTML Address Char"/>
    <w:basedOn w:val="DefaultParagraphFont"/>
    <w:link w:val="HTMLAddress"/>
    <w:uiPriority w:val="99"/>
    <w:semiHidden/>
    <w:rsid w:val="00825BA9"/>
    <w:rPr>
      <w:i/>
      <w:iCs/>
    </w:rPr>
  </w:style>
  <w:style w:type="paragraph" w:styleId="HTMLPreformatted">
    <w:name w:val="HTML Preformatted"/>
    <w:basedOn w:val="Normal"/>
    <w:link w:val="HTMLPreformattedChar"/>
    <w:uiPriority w:val="99"/>
    <w:semiHidden/>
    <w:unhideWhenUsed/>
    <w:rsid w:val="00825BA9"/>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25BA9"/>
    <w:rPr>
      <w:rFonts w:ascii="Consolas" w:hAnsi="Consolas"/>
      <w:sz w:val="20"/>
      <w:szCs w:val="20"/>
    </w:rPr>
  </w:style>
  <w:style w:type="paragraph" w:styleId="Index1">
    <w:name w:val="index 1"/>
    <w:basedOn w:val="Normal"/>
    <w:next w:val="Normal"/>
    <w:autoRedefine/>
    <w:uiPriority w:val="99"/>
    <w:semiHidden/>
    <w:unhideWhenUsed/>
    <w:rsid w:val="00825BA9"/>
    <w:pPr>
      <w:ind w:left="220" w:hanging="220"/>
    </w:pPr>
  </w:style>
  <w:style w:type="paragraph" w:styleId="Index2">
    <w:name w:val="index 2"/>
    <w:basedOn w:val="Normal"/>
    <w:next w:val="Normal"/>
    <w:autoRedefine/>
    <w:uiPriority w:val="99"/>
    <w:semiHidden/>
    <w:unhideWhenUsed/>
    <w:rsid w:val="00825BA9"/>
    <w:pPr>
      <w:ind w:left="440" w:hanging="220"/>
    </w:pPr>
  </w:style>
  <w:style w:type="paragraph" w:styleId="Index3">
    <w:name w:val="index 3"/>
    <w:basedOn w:val="Normal"/>
    <w:next w:val="Normal"/>
    <w:autoRedefine/>
    <w:uiPriority w:val="99"/>
    <w:semiHidden/>
    <w:unhideWhenUsed/>
    <w:rsid w:val="00825BA9"/>
    <w:pPr>
      <w:ind w:left="660" w:hanging="220"/>
    </w:pPr>
  </w:style>
  <w:style w:type="paragraph" w:styleId="Index4">
    <w:name w:val="index 4"/>
    <w:basedOn w:val="Normal"/>
    <w:next w:val="Normal"/>
    <w:autoRedefine/>
    <w:uiPriority w:val="99"/>
    <w:semiHidden/>
    <w:unhideWhenUsed/>
    <w:rsid w:val="00825BA9"/>
    <w:pPr>
      <w:ind w:left="880" w:hanging="220"/>
    </w:pPr>
  </w:style>
  <w:style w:type="paragraph" w:styleId="Index5">
    <w:name w:val="index 5"/>
    <w:basedOn w:val="Normal"/>
    <w:next w:val="Normal"/>
    <w:autoRedefine/>
    <w:uiPriority w:val="99"/>
    <w:semiHidden/>
    <w:unhideWhenUsed/>
    <w:rsid w:val="00825BA9"/>
    <w:pPr>
      <w:ind w:left="1100" w:hanging="220"/>
    </w:pPr>
  </w:style>
  <w:style w:type="paragraph" w:styleId="Index6">
    <w:name w:val="index 6"/>
    <w:basedOn w:val="Normal"/>
    <w:next w:val="Normal"/>
    <w:autoRedefine/>
    <w:uiPriority w:val="99"/>
    <w:semiHidden/>
    <w:unhideWhenUsed/>
    <w:rsid w:val="00825BA9"/>
    <w:pPr>
      <w:ind w:left="1320" w:hanging="220"/>
    </w:pPr>
  </w:style>
  <w:style w:type="paragraph" w:styleId="Index7">
    <w:name w:val="index 7"/>
    <w:basedOn w:val="Normal"/>
    <w:next w:val="Normal"/>
    <w:autoRedefine/>
    <w:uiPriority w:val="99"/>
    <w:semiHidden/>
    <w:unhideWhenUsed/>
    <w:rsid w:val="00825BA9"/>
    <w:pPr>
      <w:ind w:left="1540" w:hanging="220"/>
    </w:pPr>
  </w:style>
  <w:style w:type="paragraph" w:styleId="Index8">
    <w:name w:val="index 8"/>
    <w:basedOn w:val="Normal"/>
    <w:next w:val="Normal"/>
    <w:autoRedefine/>
    <w:uiPriority w:val="99"/>
    <w:semiHidden/>
    <w:unhideWhenUsed/>
    <w:rsid w:val="00825BA9"/>
    <w:pPr>
      <w:ind w:left="1760" w:hanging="220"/>
    </w:pPr>
  </w:style>
  <w:style w:type="paragraph" w:styleId="Index9">
    <w:name w:val="index 9"/>
    <w:basedOn w:val="Normal"/>
    <w:next w:val="Normal"/>
    <w:autoRedefine/>
    <w:uiPriority w:val="99"/>
    <w:semiHidden/>
    <w:unhideWhenUsed/>
    <w:rsid w:val="00825BA9"/>
    <w:pPr>
      <w:ind w:left="1980" w:hanging="220"/>
    </w:pPr>
  </w:style>
  <w:style w:type="paragraph" w:styleId="IndexHeading">
    <w:name w:val="index heading"/>
    <w:basedOn w:val="Normal"/>
    <w:next w:val="Index1"/>
    <w:uiPriority w:val="99"/>
    <w:semiHidden/>
    <w:unhideWhenUsed/>
    <w:rsid w:val="00825BA9"/>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qFormat/>
    <w:rsid w:val="00825BA9"/>
    <w:pPr>
      <w:pBdr>
        <w:bottom w:val="single" w:sz="4" w:space="4" w:color="233972" w:themeColor="accent1"/>
      </w:pBdr>
      <w:spacing w:before="200" w:after="280"/>
      <w:ind w:left="936" w:right="936"/>
    </w:pPr>
    <w:rPr>
      <w:b/>
      <w:bCs/>
      <w:i/>
      <w:iCs/>
      <w:color w:val="233972" w:themeColor="accent1"/>
    </w:rPr>
  </w:style>
  <w:style w:type="character" w:customStyle="1" w:styleId="IntenseQuoteChar">
    <w:name w:val="Intense Quote Char"/>
    <w:basedOn w:val="DefaultParagraphFont"/>
    <w:link w:val="IntenseQuote"/>
    <w:uiPriority w:val="30"/>
    <w:semiHidden/>
    <w:rsid w:val="00825BA9"/>
    <w:rPr>
      <w:b/>
      <w:bCs/>
      <w:i/>
      <w:iCs/>
      <w:color w:val="233972" w:themeColor="accent1"/>
    </w:rPr>
  </w:style>
  <w:style w:type="paragraph" w:styleId="List">
    <w:name w:val="List"/>
    <w:basedOn w:val="Normal"/>
    <w:uiPriority w:val="99"/>
    <w:semiHidden/>
    <w:unhideWhenUsed/>
    <w:rsid w:val="00825BA9"/>
    <w:pPr>
      <w:ind w:left="360" w:hanging="360"/>
      <w:contextualSpacing/>
    </w:pPr>
  </w:style>
  <w:style w:type="paragraph" w:styleId="List2">
    <w:name w:val="List 2"/>
    <w:basedOn w:val="Normal"/>
    <w:uiPriority w:val="99"/>
    <w:semiHidden/>
    <w:unhideWhenUsed/>
    <w:rsid w:val="00825BA9"/>
    <w:pPr>
      <w:ind w:left="720" w:hanging="360"/>
      <w:contextualSpacing/>
    </w:pPr>
  </w:style>
  <w:style w:type="paragraph" w:styleId="List3">
    <w:name w:val="List 3"/>
    <w:basedOn w:val="Normal"/>
    <w:uiPriority w:val="99"/>
    <w:semiHidden/>
    <w:unhideWhenUsed/>
    <w:rsid w:val="00825BA9"/>
    <w:pPr>
      <w:ind w:left="1080" w:hanging="360"/>
      <w:contextualSpacing/>
    </w:pPr>
  </w:style>
  <w:style w:type="paragraph" w:styleId="List4">
    <w:name w:val="List 4"/>
    <w:basedOn w:val="Normal"/>
    <w:uiPriority w:val="99"/>
    <w:semiHidden/>
    <w:unhideWhenUsed/>
    <w:rsid w:val="00825BA9"/>
    <w:pPr>
      <w:ind w:left="1440" w:hanging="360"/>
      <w:contextualSpacing/>
    </w:pPr>
  </w:style>
  <w:style w:type="paragraph" w:styleId="List5">
    <w:name w:val="List 5"/>
    <w:basedOn w:val="Normal"/>
    <w:uiPriority w:val="99"/>
    <w:semiHidden/>
    <w:unhideWhenUsed/>
    <w:rsid w:val="00825BA9"/>
    <w:pPr>
      <w:ind w:left="1800" w:hanging="360"/>
      <w:contextualSpacing/>
    </w:pPr>
  </w:style>
  <w:style w:type="paragraph" w:styleId="ListBullet">
    <w:name w:val="List Bullet"/>
    <w:basedOn w:val="Normal"/>
    <w:unhideWhenUsed/>
    <w:rsid w:val="00825BA9"/>
    <w:pPr>
      <w:numPr>
        <w:numId w:val="27"/>
      </w:numPr>
      <w:contextualSpacing/>
    </w:pPr>
  </w:style>
  <w:style w:type="paragraph" w:styleId="ListBullet2">
    <w:name w:val="List Bullet 2"/>
    <w:basedOn w:val="Normal"/>
    <w:uiPriority w:val="99"/>
    <w:semiHidden/>
    <w:unhideWhenUsed/>
    <w:rsid w:val="00825BA9"/>
    <w:pPr>
      <w:numPr>
        <w:numId w:val="28"/>
      </w:numPr>
      <w:contextualSpacing/>
    </w:pPr>
  </w:style>
  <w:style w:type="paragraph" w:styleId="ListBullet3">
    <w:name w:val="List Bullet 3"/>
    <w:basedOn w:val="Normal"/>
    <w:uiPriority w:val="99"/>
    <w:semiHidden/>
    <w:unhideWhenUsed/>
    <w:rsid w:val="00825BA9"/>
    <w:pPr>
      <w:numPr>
        <w:numId w:val="29"/>
      </w:numPr>
      <w:contextualSpacing/>
    </w:pPr>
  </w:style>
  <w:style w:type="paragraph" w:styleId="ListBullet4">
    <w:name w:val="List Bullet 4"/>
    <w:basedOn w:val="Normal"/>
    <w:uiPriority w:val="99"/>
    <w:semiHidden/>
    <w:unhideWhenUsed/>
    <w:rsid w:val="00825BA9"/>
    <w:pPr>
      <w:numPr>
        <w:numId w:val="30"/>
      </w:numPr>
      <w:contextualSpacing/>
    </w:pPr>
  </w:style>
  <w:style w:type="paragraph" w:styleId="ListBullet5">
    <w:name w:val="List Bullet 5"/>
    <w:basedOn w:val="Normal"/>
    <w:uiPriority w:val="99"/>
    <w:semiHidden/>
    <w:unhideWhenUsed/>
    <w:rsid w:val="00825BA9"/>
    <w:pPr>
      <w:numPr>
        <w:numId w:val="31"/>
      </w:numPr>
      <w:contextualSpacing/>
    </w:pPr>
  </w:style>
  <w:style w:type="paragraph" w:styleId="ListContinue">
    <w:name w:val="List Continue"/>
    <w:basedOn w:val="Normal"/>
    <w:uiPriority w:val="99"/>
    <w:semiHidden/>
    <w:unhideWhenUsed/>
    <w:rsid w:val="00825BA9"/>
    <w:pPr>
      <w:spacing w:after="120"/>
      <w:ind w:left="360"/>
      <w:contextualSpacing/>
    </w:pPr>
  </w:style>
  <w:style w:type="paragraph" w:styleId="ListContinue2">
    <w:name w:val="List Continue 2"/>
    <w:basedOn w:val="Normal"/>
    <w:uiPriority w:val="99"/>
    <w:semiHidden/>
    <w:unhideWhenUsed/>
    <w:rsid w:val="00825BA9"/>
    <w:pPr>
      <w:spacing w:after="120"/>
      <w:ind w:left="720"/>
      <w:contextualSpacing/>
    </w:pPr>
  </w:style>
  <w:style w:type="paragraph" w:styleId="ListContinue3">
    <w:name w:val="List Continue 3"/>
    <w:basedOn w:val="Normal"/>
    <w:uiPriority w:val="99"/>
    <w:semiHidden/>
    <w:unhideWhenUsed/>
    <w:rsid w:val="00825BA9"/>
    <w:pPr>
      <w:spacing w:after="120"/>
      <w:ind w:left="1080"/>
      <w:contextualSpacing/>
    </w:pPr>
  </w:style>
  <w:style w:type="paragraph" w:styleId="ListContinue4">
    <w:name w:val="List Continue 4"/>
    <w:basedOn w:val="Normal"/>
    <w:uiPriority w:val="99"/>
    <w:semiHidden/>
    <w:unhideWhenUsed/>
    <w:rsid w:val="00825BA9"/>
    <w:pPr>
      <w:spacing w:after="120"/>
      <w:ind w:left="1440"/>
      <w:contextualSpacing/>
    </w:pPr>
  </w:style>
  <w:style w:type="paragraph" w:styleId="ListContinue5">
    <w:name w:val="List Continue 5"/>
    <w:basedOn w:val="Normal"/>
    <w:uiPriority w:val="99"/>
    <w:semiHidden/>
    <w:unhideWhenUsed/>
    <w:rsid w:val="00825BA9"/>
    <w:pPr>
      <w:spacing w:after="120"/>
      <w:ind w:left="1800"/>
      <w:contextualSpacing/>
    </w:pPr>
  </w:style>
  <w:style w:type="paragraph" w:styleId="ListNumber">
    <w:name w:val="List Number"/>
    <w:basedOn w:val="Normal"/>
    <w:unhideWhenUsed/>
    <w:rsid w:val="00825BA9"/>
    <w:pPr>
      <w:numPr>
        <w:numId w:val="32"/>
      </w:numPr>
      <w:contextualSpacing/>
    </w:pPr>
  </w:style>
  <w:style w:type="paragraph" w:styleId="ListNumber2">
    <w:name w:val="List Number 2"/>
    <w:basedOn w:val="Normal"/>
    <w:uiPriority w:val="99"/>
    <w:semiHidden/>
    <w:unhideWhenUsed/>
    <w:rsid w:val="00825BA9"/>
    <w:pPr>
      <w:numPr>
        <w:numId w:val="33"/>
      </w:numPr>
      <w:contextualSpacing/>
    </w:pPr>
  </w:style>
  <w:style w:type="paragraph" w:styleId="ListNumber3">
    <w:name w:val="List Number 3"/>
    <w:basedOn w:val="Normal"/>
    <w:uiPriority w:val="99"/>
    <w:semiHidden/>
    <w:unhideWhenUsed/>
    <w:rsid w:val="00825BA9"/>
    <w:pPr>
      <w:numPr>
        <w:numId w:val="34"/>
      </w:numPr>
      <w:contextualSpacing/>
    </w:pPr>
  </w:style>
  <w:style w:type="paragraph" w:styleId="ListNumber4">
    <w:name w:val="List Number 4"/>
    <w:basedOn w:val="Normal"/>
    <w:uiPriority w:val="99"/>
    <w:semiHidden/>
    <w:unhideWhenUsed/>
    <w:rsid w:val="00825BA9"/>
    <w:pPr>
      <w:numPr>
        <w:numId w:val="35"/>
      </w:numPr>
      <w:contextualSpacing/>
    </w:pPr>
  </w:style>
  <w:style w:type="paragraph" w:styleId="ListNumber5">
    <w:name w:val="List Number 5"/>
    <w:basedOn w:val="Normal"/>
    <w:uiPriority w:val="99"/>
    <w:semiHidden/>
    <w:unhideWhenUsed/>
    <w:rsid w:val="00825BA9"/>
    <w:pPr>
      <w:numPr>
        <w:numId w:val="36"/>
      </w:numPr>
      <w:contextualSpacing/>
    </w:pPr>
  </w:style>
  <w:style w:type="paragraph" w:styleId="MacroText">
    <w:name w:val="macro"/>
    <w:link w:val="MacroTextChar"/>
    <w:uiPriority w:val="99"/>
    <w:semiHidden/>
    <w:unhideWhenUsed/>
    <w:rsid w:val="00825BA9"/>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825BA9"/>
    <w:rPr>
      <w:rFonts w:ascii="Consolas" w:hAnsi="Consolas"/>
      <w:sz w:val="20"/>
      <w:szCs w:val="20"/>
    </w:rPr>
  </w:style>
  <w:style w:type="paragraph" w:styleId="MessageHeader">
    <w:name w:val="Message Header"/>
    <w:basedOn w:val="Normal"/>
    <w:link w:val="MessageHeaderChar"/>
    <w:uiPriority w:val="99"/>
    <w:semiHidden/>
    <w:unhideWhenUsed/>
    <w:rsid w:val="00825BA9"/>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825BA9"/>
    <w:rPr>
      <w:rFonts w:asciiTheme="majorHAnsi" w:eastAsiaTheme="majorEastAsia" w:hAnsiTheme="majorHAnsi" w:cstheme="majorBidi"/>
      <w:sz w:val="24"/>
      <w:szCs w:val="24"/>
      <w:shd w:val="pct20" w:color="auto" w:fill="auto"/>
    </w:rPr>
  </w:style>
  <w:style w:type="paragraph" w:styleId="NoSpacing">
    <w:name w:val="No Spacing"/>
    <w:uiPriority w:val="1"/>
    <w:semiHidden/>
    <w:qFormat/>
    <w:rsid w:val="00825BA9"/>
    <w:pPr>
      <w:spacing w:after="0" w:line="240" w:lineRule="auto"/>
    </w:pPr>
  </w:style>
  <w:style w:type="paragraph" w:styleId="NormalWeb">
    <w:name w:val="Normal (Web)"/>
    <w:basedOn w:val="Normal"/>
    <w:uiPriority w:val="99"/>
    <w:semiHidden/>
    <w:unhideWhenUsed/>
    <w:rsid w:val="00825BA9"/>
    <w:rPr>
      <w:rFonts w:ascii="Times New Roman" w:hAnsi="Times New Roman" w:cs="Times New Roman"/>
      <w:sz w:val="24"/>
      <w:szCs w:val="24"/>
    </w:rPr>
  </w:style>
  <w:style w:type="paragraph" w:styleId="NormalIndent">
    <w:name w:val="Normal Indent"/>
    <w:basedOn w:val="Normal"/>
    <w:uiPriority w:val="99"/>
    <w:semiHidden/>
    <w:unhideWhenUsed/>
    <w:rsid w:val="00825BA9"/>
    <w:pPr>
      <w:ind w:left="720"/>
    </w:pPr>
  </w:style>
  <w:style w:type="paragraph" w:styleId="NoteHeading">
    <w:name w:val="Note Heading"/>
    <w:basedOn w:val="Normal"/>
    <w:next w:val="Normal"/>
    <w:link w:val="NoteHeadingChar"/>
    <w:uiPriority w:val="99"/>
    <w:semiHidden/>
    <w:unhideWhenUsed/>
    <w:rsid w:val="00825BA9"/>
  </w:style>
  <w:style w:type="character" w:customStyle="1" w:styleId="NoteHeadingChar">
    <w:name w:val="Note Heading Char"/>
    <w:basedOn w:val="DefaultParagraphFont"/>
    <w:link w:val="NoteHeading"/>
    <w:uiPriority w:val="99"/>
    <w:semiHidden/>
    <w:rsid w:val="00825BA9"/>
  </w:style>
  <w:style w:type="paragraph" w:styleId="PlainText">
    <w:name w:val="Plain Text"/>
    <w:basedOn w:val="Normal"/>
    <w:link w:val="PlainTextChar"/>
    <w:uiPriority w:val="99"/>
    <w:semiHidden/>
    <w:unhideWhenUsed/>
    <w:rsid w:val="00825BA9"/>
    <w:rPr>
      <w:rFonts w:ascii="Consolas" w:hAnsi="Consolas"/>
      <w:sz w:val="21"/>
      <w:szCs w:val="21"/>
    </w:rPr>
  </w:style>
  <w:style w:type="character" w:customStyle="1" w:styleId="PlainTextChar">
    <w:name w:val="Plain Text Char"/>
    <w:basedOn w:val="DefaultParagraphFont"/>
    <w:link w:val="PlainText"/>
    <w:uiPriority w:val="99"/>
    <w:semiHidden/>
    <w:rsid w:val="00825BA9"/>
    <w:rPr>
      <w:rFonts w:ascii="Consolas" w:hAnsi="Consolas"/>
      <w:sz w:val="21"/>
      <w:szCs w:val="21"/>
    </w:rPr>
  </w:style>
  <w:style w:type="paragraph" w:styleId="Quote">
    <w:name w:val="Quote"/>
    <w:basedOn w:val="Normal"/>
    <w:next w:val="Normal"/>
    <w:link w:val="QuoteChar"/>
    <w:uiPriority w:val="29"/>
    <w:semiHidden/>
    <w:qFormat/>
    <w:rsid w:val="00825BA9"/>
    <w:rPr>
      <w:i/>
      <w:iCs/>
      <w:color w:val="000000" w:themeColor="text1"/>
    </w:rPr>
  </w:style>
  <w:style w:type="character" w:customStyle="1" w:styleId="QuoteChar">
    <w:name w:val="Quote Char"/>
    <w:basedOn w:val="DefaultParagraphFont"/>
    <w:link w:val="Quote"/>
    <w:uiPriority w:val="29"/>
    <w:semiHidden/>
    <w:rsid w:val="00825BA9"/>
    <w:rPr>
      <w:i/>
      <w:iCs/>
      <w:color w:val="000000" w:themeColor="text1"/>
    </w:rPr>
  </w:style>
  <w:style w:type="paragraph" w:styleId="Salutation">
    <w:name w:val="Salutation"/>
    <w:basedOn w:val="Normal"/>
    <w:next w:val="Normal"/>
    <w:link w:val="SalutationChar"/>
    <w:uiPriority w:val="99"/>
    <w:semiHidden/>
    <w:unhideWhenUsed/>
    <w:rsid w:val="00825BA9"/>
  </w:style>
  <w:style w:type="character" w:customStyle="1" w:styleId="SalutationChar">
    <w:name w:val="Salutation Char"/>
    <w:basedOn w:val="DefaultParagraphFont"/>
    <w:link w:val="Salutation"/>
    <w:uiPriority w:val="99"/>
    <w:semiHidden/>
    <w:rsid w:val="00825BA9"/>
  </w:style>
  <w:style w:type="paragraph" w:styleId="Signature">
    <w:name w:val="Signature"/>
    <w:basedOn w:val="Normal"/>
    <w:link w:val="SignatureChar"/>
    <w:uiPriority w:val="99"/>
    <w:semiHidden/>
    <w:unhideWhenUsed/>
    <w:rsid w:val="00825BA9"/>
    <w:pPr>
      <w:ind w:left="4320"/>
    </w:pPr>
  </w:style>
  <w:style w:type="character" w:customStyle="1" w:styleId="SignatureChar">
    <w:name w:val="Signature Char"/>
    <w:basedOn w:val="DefaultParagraphFont"/>
    <w:link w:val="Signature"/>
    <w:uiPriority w:val="99"/>
    <w:semiHidden/>
    <w:rsid w:val="00825BA9"/>
  </w:style>
  <w:style w:type="paragraph" w:styleId="Subtitle">
    <w:name w:val="Subtitle"/>
    <w:basedOn w:val="Normal"/>
    <w:next w:val="Normal"/>
    <w:link w:val="SubtitleChar"/>
    <w:uiPriority w:val="11"/>
    <w:semiHidden/>
    <w:qFormat/>
    <w:rsid w:val="00825BA9"/>
    <w:pPr>
      <w:numPr>
        <w:ilvl w:val="1"/>
      </w:numPr>
    </w:pPr>
    <w:rPr>
      <w:rFonts w:asciiTheme="majorHAnsi" w:eastAsiaTheme="majorEastAsia" w:hAnsiTheme="majorHAnsi" w:cstheme="majorBidi"/>
      <w:i/>
      <w:iCs/>
      <w:color w:val="233972" w:themeColor="accent1"/>
      <w:spacing w:val="15"/>
      <w:sz w:val="24"/>
      <w:szCs w:val="24"/>
    </w:rPr>
  </w:style>
  <w:style w:type="character" w:customStyle="1" w:styleId="SubtitleChar">
    <w:name w:val="Subtitle Char"/>
    <w:basedOn w:val="DefaultParagraphFont"/>
    <w:link w:val="Subtitle"/>
    <w:uiPriority w:val="11"/>
    <w:semiHidden/>
    <w:rsid w:val="00825BA9"/>
    <w:rPr>
      <w:rFonts w:asciiTheme="majorHAnsi" w:eastAsiaTheme="majorEastAsia" w:hAnsiTheme="majorHAnsi" w:cstheme="majorBidi"/>
      <w:i/>
      <w:iCs/>
      <w:color w:val="233972" w:themeColor="accent1"/>
      <w:spacing w:val="15"/>
      <w:sz w:val="24"/>
      <w:szCs w:val="24"/>
    </w:rPr>
  </w:style>
  <w:style w:type="paragraph" w:styleId="Title">
    <w:name w:val="Title"/>
    <w:basedOn w:val="Normal"/>
    <w:next w:val="Normal"/>
    <w:link w:val="TitleChar"/>
    <w:uiPriority w:val="10"/>
    <w:semiHidden/>
    <w:qFormat/>
    <w:rsid w:val="00825BA9"/>
    <w:pPr>
      <w:pBdr>
        <w:bottom w:val="single" w:sz="8" w:space="4" w:color="233972" w:themeColor="accent1"/>
      </w:pBdr>
      <w:spacing w:after="300"/>
      <w:contextualSpacing/>
    </w:pPr>
    <w:rPr>
      <w:rFonts w:asciiTheme="majorHAnsi" w:eastAsiaTheme="majorEastAsia" w:hAnsiTheme="majorHAnsi" w:cstheme="majorBidi"/>
      <w:color w:val="A0ACB2" w:themeColor="text2" w:themeShade="BF"/>
      <w:spacing w:val="5"/>
      <w:kern w:val="28"/>
      <w:sz w:val="52"/>
      <w:szCs w:val="52"/>
    </w:rPr>
  </w:style>
  <w:style w:type="character" w:customStyle="1" w:styleId="TitleChar">
    <w:name w:val="Title Char"/>
    <w:basedOn w:val="DefaultParagraphFont"/>
    <w:link w:val="Title"/>
    <w:uiPriority w:val="10"/>
    <w:semiHidden/>
    <w:rsid w:val="00825BA9"/>
    <w:rPr>
      <w:rFonts w:asciiTheme="majorHAnsi" w:eastAsiaTheme="majorEastAsia" w:hAnsiTheme="majorHAnsi" w:cstheme="majorBidi"/>
      <w:color w:val="A0ACB2" w:themeColor="text2" w:themeShade="BF"/>
      <w:spacing w:val="5"/>
      <w:kern w:val="28"/>
      <w:sz w:val="52"/>
      <w:szCs w:val="52"/>
    </w:rPr>
  </w:style>
  <w:style w:type="paragraph" w:customStyle="1" w:styleId="TableText">
    <w:name w:val="Table Text"/>
    <w:basedOn w:val="BodyText"/>
    <w:locked/>
    <w:rsid w:val="00E32B24"/>
    <w:pPr>
      <w:spacing w:before="40" w:after="20"/>
      <w:ind w:left="29" w:right="-43"/>
    </w:pPr>
    <w:rPr>
      <w:rFonts w:ascii="Arial" w:hAnsi="Arial"/>
      <w:color w:val="003366"/>
      <w:sz w:val="18"/>
      <w:szCs w:val="18"/>
    </w:rPr>
  </w:style>
  <w:style w:type="table" w:customStyle="1" w:styleId="CompassTable">
    <w:name w:val="Compass Table"/>
    <w:basedOn w:val="TableGrid"/>
    <w:uiPriority w:val="99"/>
    <w:rsid w:val="00E32B24"/>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table" w:customStyle="1" w:styleId="CompassTable1">
    <w:name w:val="Compass Table1"/>
    <w:basedOn w:val="TableGrid"/>
    <w:uiPriority w:val="99"/>
    <w:rsid w:val="006F6680"/>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character" w:styleId="FollowedHyperlink">
    <w:name w:val="FollowedHyperlink"/>
    <w:basedOn w:val="DefaultParagraphFont"/>
    <w:uiPriority w:val="99"/>
    <w:semiHidden/>
    <w:unhideWhenUsed/>
    <w:rsid w:val="00910ADB"/>
    <w:rPr>
      <w:color w:val="800080"/>
      <w:u w:val="single"/>
    </w:rPr>
  </w:style>
  <w:style w:type="paragraph" w:customStyle="1" w:styleId="xl60">
    <w:name w:val="xl60"/>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1">
    <w:name w:val="xl61"/>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2">
    <w:name w:val="xl62"/>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3">
    <w:name w:val="xl63"/>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4">
    <w:name w:val="xl64"/>
    <w:basedOn w:val="Normal"/>
    <w:rsid w:val="00910ADB"/>
    <w:pPr>
      <w:spacing w:before="100" w:beforeAutospacing="1" w:after="100" w:afterAutospacing="1"/>
      <w:jc w:val="center"/>
      <w:textAlignment w:val="center"/>
    </w:pPr>
    <w:rPr>
      <w:rFonts w:ascii="Arial" w:eastAsia="Times New Roman" w:hAnsi="Arial" w:cs="Arial"/>
      <w:sz w:val="24"/>
      <w:szCs w:val="24"/>
    </w:rPr>
  </w:style>
  <w:style w:type="character" w:styleId="UnresolvedMention">
    <w:name w:val="Unresolved Mention"/>
    <w:basedOn w:val="DefaultParagraphFont"/>
    <w:uiPriority w:val="99"/>
    <w:semiHidden/>
    <w:unhideWhenUsed/>
    <w:rsid w:val="00D544BA"/>
    <w:rPr>
      <w:color w:val="605E5C"/>
      <w:shd w:val="clear" w:color="auto" w:fill="E1DFDD"/>
    </w:rPr>
  </w:style>
  <w:style w:type="paragraph" w:customStyle="1" w:styleId="3TableTextCentered">
    <w:name w:val="3 Table Text Centered"/>
    <w:basedOn w:val="3TableText"/>
    <w:qFormat/>
    <w:rsid w:val="00D27F64"/>
    <w:pPr>
      <w:jc w:val="center"/>
    </w:pPr>
  </w:style>
  <w:style w:type="table" w:customStyle="1" w:styleId="CompassTable11">
    <w:name w:val="Compass Table11"/>
    <w:basedOn w:val="TableGrid"/>
    <w:uiPriority w:val="99"/>
    <w:rsid w:val="00835D30"/>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character" w:customStyle="1" w:styleId="normaltextrun">
    <w:name w:val="normaltextrun"/>
    <w:basedOn w:val="DefaultParagraphFont"/>
    <w:rsid w:val="006132DE"/>
  </w:style>
  <w:style w:type="character" w:customStyle="1" w:styleId="eop">
    <w:name w:val="eop"/>
    <w:basedOn w:val="DefaultParagraphFont"/>
    <w:rsid w:val="00EF533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090533">
      <w:bodyDiv w:val="1"/>
      <w:marLeft w:val="0"/>
      <w:marRight w:val="0"/>
      <w:marTop w:val="0"/>
      <w:marBottom w:val="0"/>
      <w:divBdr>
        <w:top w:val="none" w:sz="0" w:space="0" w:color="auto"/>
        <w:left w:val="none" w:sz="0" w:space="0" w:color="auto"/>
        <w:bottom w:val="none" w:sz="0" w:space="0" w:color="auto"/>
        <w:right w:val="none" w:sz="0" w:space="0" w:color="auto"/>
      </w:divBdr>
    </w:div>
    <w:div w:id="74934785">
      <w:bodyDiv w:val="1"/>
      <w:marLeft w:val="0"/>
      <w:marRight w:val="0"/>
      <w:marTop w:val="0"/>
      <w:marBottom w:val="0"/>
      <w:divBdr>
        <w:top w:val="none" w:sz="0" w:space="0" w:color="auto"/>
        <w:left w:val="none" w:sz="0" w:space="0" w:color="auto"/>
        <w:bottom w:val="none" w:sz="0" w:space="0" w:color="auto"/>
        <w:right w:val="none" w:sz="0" w:space="0" w:color="auto"/>
      </w:divBdr>
    </w:div>
    <w:div w:id="96754724">
      <w:bodyDiv w:val="1"/>
      <w:marLeft w:val="0"/>
      <w:marRight w:val="0"/>
      <w:marTop w:val="0"/>
      <w:marBottom w:val="0"/>
      <w:divBdr>
        <w:top w:val="none" w:sz="0" w:space="0" w:color="auto"/>
        <w:left w:val="none" w:sz="0" w:space="0" w:color="auto"/>
        <w:bottom w:val="none" w:sz="0" w:space="0" w:color="auto"/>
        <w:right w:val="none" w:sz="0" w:space="0" w:color="auto"/>
      </w:divBdr>
    </w:div>
    <w:div w:id="111368615">
      <w:bodyDiv w:val="1"/>
      <w:marLeft w:val="0"/>
      <w:marRight w:val="0"/>
      <w:marTop w:val="0"/>
      <w:marBottom w:val="0"/>
      <w:divBdr>
        <w:top w:val="none" w:sz="0" w:space="0" w:color="auto"/>
        <w:left w:val="none" w:sz="0" w:space="0" w:color="auto"/>
        <w:bottom w:val="none" w:sz="0" w:space="0" w:color="auto"/>
        <w:right w:val="none" w:sz="0" w:space="0" w:color="auto"/>
      </w:divBdr>
    </w:div>
    <w:div w:id="151410642">
      <w:bodyDiv w:val="1"/>
      <w:marLeft w:val="0"/>
      <w:marRight w:val="0"/>
      <w:marTop w:val="0"/>
      <w:marBottom w:val="0"/>
      <w:divBdr>
        <w:top w:val="none" w:sz="0" w:space="0" w:color="auto"/>
        <w:left w:val="none" w:sz="0" w:space="0" w:color="auto"/>
        <w:bottom w:val="none" w:sz="0" w:space="0" w:color="auto"/>
        <w:right w:val="none" w:sz="0" w:space="0" w:color="auto"/>
      </w:divBdr>
    </w:div>
    <w:div w:id="155151691">
      <w:bodyDiv w:val="1"/>
      <w:marLeft w:val="0"/>
      <w:marRight w:val="0"/>
      <w:marTop w:val="0"/>
      <w:marBottom w:val="0"/>
      <w:divBdr>
        <w:top w:val="none" w:sz="0" w:space="0" w:color="auto"/>
        <w:left w:val="none" w:sz="0" w:space="0" w:color="auto"/>
        <w:bottom w:val="none" w:sz="0" w:space="0" w:color="auto"/>
        <w:right w:val="none" w:sz="0" w:space="0" w:color="auto"/>
      </w:divBdr>
    </w:div>
    <w:div w:id="180052246">
      <w:bodyDiv w:val="1"/>
      <w:marLeft w:val="0"/>
      <w:marRight w:val="0"/>
      <w:marTop w:val="0"/>
      <w:marBottom w:val="0"/>
      <w:divBdr>
        <w:top w:val="none" w:sz="0" w:space="0" w:color="auto"/>
        <w:left w:val="none" w:sz="0" w:space="0" w:color="auto"/>
        <w:bottom w:val="none" w:sz="0" w:space="0" w:color="auto"/>
        <w:right w:val="none" w:sz="0" w:space="0" w:color="auto"/>
      </w:divBdr>
    </w:div>
    <w:div w:id="245262606">
      <w:bodyDiv w:val="1"/>
      <w:marLeft w:val="0"/>
      <w:marRight w:val="0"/>
      <w:marTop w:val="0"/>
      <w:marBottom w:val="0"/>
      <w:divBdr>
        <w:top w:val="none" w:sz="0" w:space="0" w:color="auto"/>
        <w:left w:val="none" w:sz="0" w:space="0" w:color="auto"/>
        <w:bottom w:val="none" w:sz="0" w:space="0" w:color="auto"/>
        <w:right w:val="none" w:sz="0" w:space="0" w:color="auto"/>
      </w:divBdr>
    </w:div>
    <w:div w:id="259988815">
      <w:bodyDiv w:val="1"/>
      <w:marLeft w:val="0"/>
      <w:marRight w:val="0"/>
      <w:marTop w:val="0"/>
      <w:marBottom w:val="0"/>
      <w:divBdr>
        <w:top w:val="none" w:sz="0" w:space="0" w:color="auto"/>
        <w:left w:val="none" w:sz="0" w:space="0" w:color="auto"/>
        <w:bottom w:val="none" w:sz="0" w:space="0" w:color="auto"/>
        <w:right w:val="none" w:sz="0" w:space="0" w:color="auto"/>
      </w:divBdr>
    </w:div>
    <w:div w:id="294871443">
      <w:bodyDiv w:val="1"/>
      <w:marLeft w:val="0"/>
      <w:marRight w:val="0"/>
      <w:marTop w:val="0"/>
      <w:marBottom w:val="0"/>
      <w:divBdr>
        <w:top w:val="none" w:sz="0" w:space="0" w:color="auto"/>
        <w:left w:val="none" w:sz="0" w:space="0" w:color="auto"/>
        <w:bottom w:val="none" w:sz="0" w:space="0" w:color="auto"/>
        <w:right w:val="none" w:sz="0" w:space="0" w:color="auto"/>
      </w:divBdr>
    </w:div>
    <w:div w:id="321936264">
      <w:bodyDiv w:val="1"/>
      <w:marLeft w:val="0"/>
      <w:marRight w:val="0"/>
      <w:marTop w:val="0"/>
      <w:marBottom w:val="0"/>
      <w:divBdr>
        <w:top w:val="none" w:sz="0" w:space="0" w:color="auto"/>
        <w:left w:val="none" w:sz="0" w:space="0" w:color="auto"/>
        <w:bottom w:val="none" w:sz="0" w:space="0" w:color="auto"/>
        <w:right w:val="none" w:sz="0" w:space="0" w:color="auto"/>
      </w:divBdr>
    </w:div>
    <w:div w:id="331227623">
      <w:bodyDiv w:val="1"/>
      <w:marLeft w:val="0"/>
      <w:marRight w:val="0"/>
      <w:marTop w:val="0"/>
      <w:marBottom w:val="0"/>
      <w:divBdr>
        <w:top w:val="none" w:sz="0" w:space="0" w:color="auto"/>
        <w:left w:val="none" w:sz="0" w:space="0" w:color="auto"/>
        <w:bottom w:val="none" w:sz="0" w:space="0" w:color="auto"/>
        <w:right w:val="none" w:sz="0" w:space="0" w:color="auto"/>
      </w:divBdr>
    </w:div>
    <w:div w:id="332606233">
      <w:bodyDiv w:val="1"/>
      <w:marLeft w:val="0"/>
      <w:marRight w:val="0"/>
      <w:marTop w:val="0"/>
      <w:marBottom w:val="0"/>
      <w:divBdr>
        <w:top w:val="none" w:sz="0" w:space="0" w:color="auto"/>
        <w:left w:val="none" w:sz="0" w:space="0" w:color="auto"/>
        <w:bottom w:val="none" w:sz="0" w:space="0" w:color="auto"/>
        <w:right w:val="none" w:sz="0" w:space="0" w:color="auto"/>
      </w:divBdr>
    </w:div>
    <w:div w:id="418060567">
      <w:bodyDiv w:val="1"/>
      <w:marLeft w:val="0"/>
      <w:marRight w:val="0"/>
      <w:marTop w:val="0"/>
      <w:marBottom w:val="0"/>
      <w:divBdr>
        <w:top w:val="none" w:sz="0" w:space="0" w:color="auto"/>
        <w:left w:val="none" w:sz="0" w:space="0" w:color="auto"/>
        <w:bottom w:val="none" w:sz="0" w:space="0" w:color="auto"/>
        <w:right w:val="none" w:sz="0" w:space="0" w:color="auto"/>
      </w:divBdr>
    </w:div>
    <w:div w:id="477302357">
      <w:bodyDiv w:val="1"/>
      <w:marLeft w:val="0"/>
      <w:marRight w:val="0"/>
      <w:marTop w:val="0"/>
      <w:marBottom w:val="0"/>
      <w:divBdr>
        <w:top w:val="none" w:sz="0" w:space="0" w:color="auto"/>
        <w:left w:val="none" w:sz="0" w:space="0" w:color="auto"/>
        <w:bottom w:val="none" w:sz="0" w:space="0" w:color="auto"/>
        <w:right w:val="none" w:sz="0" w:space="0" w:color="auto"/>
      </w:divBdr>
    </w:div>
    <w:div w:id="560941220">
      <w:bodyDiv w:val="1"/>
      <w:marLeft w:val="0"/>
      <w:marRight w:val="0"/>
      <w:marTop w:val="0"/>
      <w:marBottom w:val="0"/>
      <w:divBdr>
        <w:top w:val="none" w:sz="0" w:space="0" w:color="auto"/>
        <w:left w:val="none" w:sz="0" w:space="0" w:color="auto"/>
        <w:bottom w:val="none" w:sz="0" w:space="0" w:color="auto"/>
        <w:right w:val="none" w:sz="0" w:space="0" w:color="auto"/>
      </w:divBdr>
    </w:div>
    <w:div w:id="566307908">
      <w:bodyDiv w:val="1"/>
      <w:marLeft w:val="0"/>
      <w:marRight w:val="0"/>
      <w:marTop w:val="0"/>
      <w:marBottom w:val="0"/>
      <w:divBdr>
        <w:top w:val="none" w:sz="0" w:space="0" w:color="auto"/>
        <w:left w:val="none" w:sz="0" w:space="0" w:color="auto"/>
        <w:bottom w:val="none" w:sz="0" w:space="0" w:color="auto"/>
        <w:right w:val="none" w:sz="0" w:space="0" w:color="auto"/>
      </w:divBdr>
    </w:div>
    <w:div w:id="750155739">
      <w:bodyDiv w:val="1"/>
      <w:marLeft w:val="0"/>
      <w:marRight w:val="0"/>
      <w:marTop w:val="0"/>
      <w:marBottom w:val="0"/>
      <w:divBdr>
        <w:top w:val="none" w:sz="0" w:space="0" w:color="auto"/>
        <w:left w:val="none" w:sz="0" w:space="0" w:color="auto"/>
        <w:bottom w:val="none" w:sz="0" w:space="0" w:color="auto"/>
        <w:right w:val="none" w:sz="0" w:space="0" w:color="auto"/>
      </w:divBdr>
    </w:div>
    <w:div w:id="750389934">
      <w:bodyDiv w:val="1"/>
      <w:marLeft w:val="0"/>
      <w:marRight w:val="0"/>
      <w:marTop w:val="0"/>
      <w:marBottom w:val="0"/>
      <w:divBdr>
        <w:top w:val="none" w:sz="0" w:space="0" w:color="auto"/>
        <w:left w:val="none" w:sz="0" w:space="0" w:color="auto"/>
        <w:bottom w:val="none" w:sz="0" w:space="0" w:color="auto"/>
        <w:right w:val="none" w:sz="0" w:space="0" w:color="auto"/>
      </w:divBdr>
    </w:div>
    <w:div w:id="812017625">
      <w:bodyDiv w:val="1"/>
      <w:marLeft w:val="0"/>
      <w:marRight w:val="0"/>
      <w:marTop w:val="0"/>
      <w:marBottom w:val="0"/>
      <w:divBdr>
        <w:top w:val="none" w:sz="0" w:space="0" w:color="auto"/>
        <w:left w:val="none" w:sz="0" w:space="0" w:color="auto"/>
        <w:bottom w:val="none" w:sz="0" w:space="0" w:color="auto"/>
        <w:right w:val="none" w:sz="0" w:space="0" w:color="auto"/>
      </w:divBdr>
    </w:div>
    <w:div w:id="827669743">
      <w:bodyDiv w:val="1"/>
      <w:marLeft w:val="0"/>
      <w:marRight w:val="0"/>
      <w:marTop w:val="0"/>
      <w:marBottom w:val="0"/>
      <w:divBdr>
        <w:top w:val="none" w:sz="0" w:space="0" w:color="auto"/>
        <w:left w:val="none" w:sz="0" w:space="0" w:color="auto"/>
        <w:bottom w:val="none" w:sz="0" w:space="0" w:color="auto"/>
        <w:right w:val="none" w:sz="0" w:space="0" w:color="auto"/>
      </w:divBdr>
    </w:div>
    <w:div w:id="861020455">
      <w:bodyDiv w:val="1"/>
      <w:marLeft w:val="0"/>
      <w:marRight w:val="0"/>
      <w:marTop w:val="0"/>
      <w:marBottom w:val="0"/>
      <w:divBdr>
        <w:top w:val="none" w:sz="0" w:space="0" w:color="auto"/>
        <w:left w:val="none" w:sz="0" w:space="0" w:color="auto"/>
        <w:bottom w:val="none" w:sz="0" w:space="0" w:color="auto"/>
        <w:right w:val="none" w:sz="0" w:space="0" w:color="auto"/>
      </w:divBdr>
    </w:div>
    <w:div w:id="876430683">
      <w:bodyDiv w:val="1"/>
      <w:marLeft w:val="0"/>
      <w:marRight w:val="0"/>
      <w:marTop w:val="0"/>
      <w:marBottom w:val="0"/>
      <w:divBdr>
        <w:top w:val="none" w:sz="0" w:space="0" w:color="auto"/>
        <w:left w:val="none" w:sz="0" w:space="0" w:color="auto"/>
        <w:bottom w:val="none" w:sz="0" w:space="0" w:color="auto"/>
        <w:right w:val="none" w:sz="0" w:space="0" w:color="auto"/>
      </w:divBdr>
    </w:div>
    <w:div w:id="887913631">
      <w:bodyDiv w:val="1"/>
      <w:marLeft w:val="0"/>
      <w:marRight w:val="0"/>
      <w:marTop w:val="0"/>
      <w:marBottom w:val="0"/>
      <w:divBdr>
        <w:top w:val="none" w:sz="0" w:space="0" w:color="auto"/>
        <w:left w:val="none" w:sz="0" w:space="0" w:color="auto"/>
        <w:bottom w:val="none" w:sz="0" w:space="0" w:color="auto"/>
        <w:right w:val="none" w:sz="0" w:space="0" w:color="auto"/>
      </w:divBdr>
    </w:div>
    <w:div w:id="898639030">
      <w:bodyDiv w:val="1"/>
      <w:marLeft w:val="0"/>
      <w:marRight w:val="0"/>
      <w:marTop w:val="0"/>
      <w:marBottom w:val="0"/>
      <w:divBdr>
        <w:top w:val="none" w:sz="0" w:space="0" w:color="auto"/>
        <w:left w:val="none" w:sz="0" w:space="0" w:color="auto"/>
        <w:bottom w:val="none" w:sz="0" w:space="0" w:color="auto"/>
        <w:right w:val="none" w:sz="0" w:space="0" w:color="auto"/>
      </w:divBdr>
    </w:div>
    <w:div w:id="918177719">
      <w:bodyDiv w:val="1"/>
      <w:marLeft w:val="0"/>
      <w:marRight w:val="0"/>
      <w:marTop w:val="0"/>
      <w:marBottom w:val="0"/>
      <w:divBdr>
        <w:top w:val="none" w:sz="0" w:space="0" w:color="auto"/>
        <w:left w:val="none" w:sz="0" w:space="0" w:color="auto"/>
        <w:bottom w:val="none" w:sz="0" w:space="0" w:color="auto"/>
        <w:right w:val="none" w:sz="0" w:space="0" w:color="auto"/>
      </w:divBdr>
    </w:div>
    <w:div w:id="963577054">
      <w:bodyDiv w:val="1"/>
      <w:marLeft w:val="0"/>
      <w:marRight w:val="0"/>
      <w:marTop w:val="0"/>
      <w:marBottom w:val="0"/>
      <w:divBdr>
        <w:top w:val="none" w:sz="0" w:space="0" w:color="auto"/>
        <w:left w:val="none" w:sz="0" w:space="0" w:color="auto"/>
        <w:bottom w:val="none" w:sz="0" w:space="0" w:color="auto"/>
        <w:right w:val="none" w:sz="0" w:space="0" w:color="auto"/>
      </w:divBdr>
    </w:div>
    <w:div w:id="1034618563">
      <w:bodyDiv w:val="1"/>
      <w:marLeft w:val="0"/>
      <w:marRight w:val="0"/>
      <w:marTop w:val="0"/>
      <w:marBottom w:val="0"/>
      <w:divBdr>
        <w:top w:val="none" w:sz="0" w:space="0" w:color="auto"/>
        <w:left w:val="none" w:sz="0" w:space="0" w:color="auto"/>
        <w:bottom w:val="none" w:sz="0" w:space="0" w:color="auto"/>
        <w:right w:val="none" w:sz="0" w:space="0" w:color="auto"/>
      </w:divBdr>
    </w:div>
    <w:div w:id="1119571444">
      <w:bodyDiv w:val="1"/>
      <w:marLeft w:val="0"/>
      <w:marRight w:val="0"/>
      <w:marTop w:val="0"/>
      <w:marBottom w:val="0"/>
      <w:divBdr>
        <w:top w:val="none" w:sz="0" w:space="0" w:color="auto"/>
        <w:left w:val="none" w:sz="0" w:space="0" w:color="auto"/>
        <w:bottom w:val="none" w:sz="0" w:space="0" w:color="auto"/>
        <w:right w:val="none" w:sz="0" w:space="0" w:color="auto"/>
      </w:divBdr>
    </w:div>
    <w:div w:id="1134449578">
      <w:bodyDiv w:val="1"/>
      <w:marLeft w:val="0"/>
      <w:marRight w:val="0"/>
      <w:marTop w:val="0"/>
      <w:marBottom w:val="0"/>
      <w:divBdr>
        <w:top w:val="none" w:sz="0" w:space="0" w:color="auto"/>
        <w:left w:val="none" w:sz="0" w:space="0" w:color="auto"/>
        <w:bottom w:val="none" w:sz="0" w:space="0" w:color="auto"/>
        <w:right w:val="none" w:sz="0" w:space="0" w:color="auto"/>
      </w:divBdr>
    </w:div>
    <w:div w:id="1160266550">
      <w:bodyDiv w:val="1"/>
      <w:marLeft w:val="0"/>
      <w:marRight w:val="0"/>
      <w:marTop w:val="0"/>
      <w:marBottom w:val="0"/>
      <w:divBdr>
        <w:top w:val="none" w:sz="0" w:space="0" w:color="auto"/>
        <w:left w:val="none" w:sz="0" w:space="0" w:color="auto"/>
        <w:bottom w:val="none" w:sz="0" w:space="0" w:color="auto"/>
        <w:right w:val="none" w:sz="0" w:space="0" w:color="auto"/>
      </w:divBdr>
    </w:div>
    <w:div w:id="1160585885">
      <w:bodyDiv w:val="1"/>
      <w:marLeft w:val="0"/>
      <w:marRight w:val="0"/>
      <w:marTop w:val="0"/>
      <w:marBottom w:val="0"/>
      <w:divBdr>
        <w:top w:val="none" w:sz="0" w:space="0" w:color="auto"/>
        <w:left w:val="none" w:sz="0" w:space="0" w:color="auto"/>
        <w:bottom w:val="none" w:sz="0" w:space="0" w:color="auto"/>
        <w:right w:val="none" w:sz="0" w:space="0" w:color="auto"/>
      </w:divBdr>
    </w:div>
    <w:div w:id="1177227858">
      <w:bodyDiv w:val="1"/>
      <w:marLeft w:val="0"/>
      <w:marRight w:val="0"/>
      <w:marTop w:val="0"/>
      <w:marBottom w:val="0"/>
      <w:divBdr>
        <w:top w:val="none" w:sz="0" w:space="0" w:color="auto"/>
        <w:left w:val="none" w:sz="0" w:space="0" w:color="auto"/>
        <w:bottom w:val="none" w:sz="0" w:space="0" w:color="auto"/>
        <w:right w:val="none" w:sz="0" w:space="0" w:color="auto"/>
      </w:divBdr>
    </w:div>
    <w:div w:id="1227376892">
      <w:bodyDiv w:val="1"/>
      <w:marLeft w:val="0"/>
      <w:marRight w:val="0"/>
      <w:marTop w:val="0"/>
      <w:marBottom w:val="0"/>
      <w:divBdr>
        <w:top w:val="none" w:sz="0" w:space="0" w:color="auto"/>
        <w:left w:val="none" w:sz="0" w:space="0" w:color="auto"/>
        <w:bottom w:val="none" w:sz="0" w:space="0" w:color="auto"/>
        <w:right w:val="none" w:sz="0" w:space="0" w:color="auto"/>
      </w:divBdr>
    </w:div>
    <w:div w:id="1247422321">
      <w:bodyDiv w:val="1"/>
      <w:marLeft w:val="0"/>
      <w:marRight w:val="0"/>
      <w:marTop w:val="0"/>
      <w:marBottom w:val="0"/>
      <w:divBdr>
        <w:top w:val="none" w:sz="0" w:space="0" w:color="auto"/>
        <w:left w:val="none" w:sz="0" w:space="0" w:color="auto"/>
        <w:bottom w:val="none" w:sz="0" w:space="0" w:color="auto"/>
        <w:right w:val="none" w:sz="0" w:space="0" w:color="auto"/>
      </w:divBdr>
    </w:div>
    <w:div w:id="1255362502">
      <w:bodyDiv w:val="1"/>
      <w:marLeft w:val="0"/>
      <w:marRight w:val="0"/>
      <w:marTop w:val="0"/>
      <w:marBottom w:val="0"/>
      <w:divBdr>
        <w:top w:val="none" w:sz="0" w:space="0" w:color="auto"/>
        <w:left w:val="none" w:sz="0" w:space="0" w:color="auto"/>
        <w:bottom w:val="none" w:sz="0" w:space="0" w:color="auto"/>
        <w:right w:val="none" w:sz="0" w:space="0" w:color="auto"/>
      </w:divBdr>
    </w:div>
    <w:div w:id="1295257052">
      <w:bodyDiv w:val="1"/>
      <w:marLeft w:val="0"/>
      <w:marRight w:val="0"/>
      <w:marTop w:val="0"/>
      <w:marBottom w:val="0"/>
      <w:divBdr>
        <w:top w:val="none" w:sz="0" w:space="0" w:color="auto"/>
        <w:left w:val="none" w:sz="0" w:space="0" w:color="auto"/>
        <w:bottom w:val="none" w:sz="0" w:space="0" w:color="auto"/>
        <w:right w:val="none" w:sz="0" w:space="0" w:color="auto"/>
      </w:divBdr>
    </w:div>
    <w:div w:id="1321422185">
      <w:bodyDiv w:val="1"/>
      <w:marLeft w:val="0"/>
      <w:marRight w:val="0"/>
      <w:marTop w:val="0"/>
      <w:marBottom w:val="0"/>
      <w:divBdr>
        <w:top w:val="none" w:sz="0" w:space="0" w:color="auto"/>
        <w:left w:val="none" w:sz="0" w:space="0" w:color="auto"/>
        <w:bottom w:val="none" w:sz="0" w:space="0" w:color="auto"/>
        <w:right w:val="none" w:sz="0" w:space="0" w:color="auto"/>
      </w:divBdr>
    </w:div>
    <w:div w:id="1323435695">
      <w:bodyDiv w:val="1"/>
      <w:marLeft w:val="0"/>
      <w:marRight w:val="0"/>
      <w:marTop w:val="0"/>
      <w:marBottom w:val="0"/>
      <w:divBdr>
        <w:top w:val="none" w:sz="0" w:space="0" w:color="auto"/>
        <w:left w:val="none" w:sz="0" w:space="0" w:color="auto"/>
        <w:bottom w:val="none" w:sz="0" w:space="0" w:color="auto"/>
        <w:right w:val="none" w:sz="0" w:space="0" w:color="auto"/>
      </w:divBdr>
    </w:div>
    <w:div w:id="1378627430">
      <w:bodyDiv w:val="1"/>
      <w:marLeft w:val="0"/>
      <w:marRight w:val="0"/>
      <w:marTop w:val="0"/>
      <w:marBottom w:val="0"/>
      <w:divBdr>
        <w:top w:val="none" w:sz="0" w:space="0" w:color="auto"/>
        <w:left w:val="none" w:sz="0" w:space="0" w:color="auto"/>
        <w:bottom w:val="none" w:sz="0" w:space="0" w:color="auto"/>
        <w:right w:val="none" w:sz="0" w:space="0" w:color="auto"/>
      </w:divBdr>
    </w:div>
    <w:div w:id="1416973345">
      <w:bodyDiv w:val="1"/>
      <w:marLeft w:val="0"/>
      <w:marRight w:val="0"/>
      <w:marTop w:val="0"/>
      <w:marBottom w:val="0"/>
      <w:divBdr>
        <w:top w:val="none" w:sz="0" w:space="0" w:color="auto"/>
        <w:left w:val="none" w:sz="0" w:space="0" w:color="auto"/>
        <w:bottom w:val="none" w:sz="0" w:space="0" w:color="auto"/>
        <w:right w:val="none" w:sz="0" w:space="0" w:color="auto"/>
      </w:divBdr>
    </w:div>
    <w:div w:id="1424305623">
      <w:bodyDiv w:val="1"/>
      <w:marLeft w:val="0"/>
      <w:marRight w:val="0"/>
      <w:marTop w:val="0"/>
      <w:marBottom w:val="0"/>
      <w:divBdr>
        <w:top w:val="none" w:sz="0" w:space="0" w:color="auto"/>
        <w:left w:val="none" w:sz="0" w:space="0" w:color="auto"/>
        <w:bottom w:val="none" w:sz="0" w:space="0" w:color="auto"/>
        <w:right w:val="none" w:sz="0" w:space="0" w:color="auto"/>
      </w:divBdr>
    </w:div>
    <w:div w:id="1426413279">
      <w:bodyDiv w:val="1"/>
      <w:marLeft w:val="0"/>
      <w:marRight w:val="0"/>
      <w:marTop w:val="0"/>
      <w:marBottom w:val="0"/>
      <w:divBdr>
        <w:top w:val="none" w:sz="0" w:space="0" w:color="auto"/>
        <w:left w:val="none" w:sz="0" w:space="0" w:color="auto"/>
        <w:bottom w:val="none" w:sz="0" w:space="0" w:color="auto"/>
        <w:right w:val="none" w:sz="0" w:space="0" w:color="auto"/>
      </w:divBdr>
    </w:div>
    <w:div w:id="1438334988">
      <w:bodyDiv w:val="1"/>
      <w:marLeft w:val="0"/>
      <w:marRight w:val="0"/>
      <w:marTop w:val="0"/>
      <w:marBottom w:val="0"/>
      <w:divBdr>
        <w:top w:val="none" w:sz="0" w:space="0" w:color="auto"/>
        <w:left w:val="none" w:sz="0" w:space="0" w:color="auto"/>
        <w:bottom w:val="none" w:sz="0" w:space="0" w:color="auto"/>
        <w:right w:val="none" w:sz="0" w:space="0" w:color="auto"/>
      </w:divBdr>
    </w:div>
    <w:div w:id="1505440805">
      <w:bodyDiv w:val="1"/>
      <w:marLeft w:val="0"/>
      <w:marRight w:val="0"/>
      <w:marTop w:val="0"/>
      <w:marBottom w:val="0"/>
      <w:divBdr>
        <w:top w:val="none" w:sz="0" w:space="0" w:color="auto"/>
        <w:left w:val="none" w:sz="0" w:space="0" w:color="auto"/>
        <w:bottom w:val="none" w:sz="0" w:space="0" w:color="auto"/>
        <w:right w:val="none" w:sz="0" w:space="0" w:color="auto"/>
      </w:divBdr>
    </w:div>
    <w:div w:id="1516768572">
      <w:bodyDiv w:val="1"/>
      <w:marLeft w:val="0"/>
      <w:marRight w:val="0"/>
      <w:marTop w:val="0"/>
      <w:marBottom w:val="0"/>
      <w:divBdr>
        <w:top w:val="none" w:sz="0" w:space="0" w:color="auto"/>
        <w:left w:val="none" w:sz="0" w:space="0" w:color="auto"/>
        <w:bottom w:val="none" w:sz="0" w:space="0" w:color="auto"/>
        <w:right w:val="none" w:sz="0" w:space="0" w:color="auto"/>
      </w:divBdr>
    </w:div>
    <w:div w:id="1548835129">
      <w:bodyDiv w:val="1"/>
      <w:marLeft w:val="0"/>
      <w:marRight w:val="0"/>
      <w:marTop w:val="0"/>
      <w:marBottom w:val="0"/>
      <w:divBdr>
        <w:top w:val="none" w:sz="0" w:space="0" w:color="auto"/>
        <w:left w:val="none" w:sz="0" w:space="0" w:color="auto"/>
        <w:bottom w:val="none" w:sz="0" w:space="0" w:color="auto"/>
        <w:right w:val="none" w:sz="0" w:space="0" w:color="auto"/>
      </w:divBdr>
    </w:div>
    <w:div w:id="1615482925">
      <w:bodyDiv w:val="1"/>
      <w:marLeft w:val="0"/>
      <w:marRight w:val="0"/>
      <w:marTop w:val="0"/>
      <w:marBottom w:val="0"/>
      <w:divBdr>
        <w:top w:val="none" w:sz="0" w:space="0" w:color="auto"/>
        <w:left w:val="none" w:sz="0" w:space="0" w:color="auto"/>
        <w:bottom w:val="none" w:sz="0" w:space="0" w:color="auto"/>
        <w:right w:val="none" w:sz="0" w:space="0" w:color="auto"/>
      </w:divBdr>
    </w:div>
    <w:div w:id="1670910667">
      <w:bodyDiv w:val="1"/>
      <w:marLeft w:val="0"/>
      <w:marRight w:val="0"/>
      <w:marTop w:val="0"/>
      <w:marBottom w:val="0"/>
      <w:divBdr>
        <w:top w:val="none" w:sz="0" w:space="0" w:color="auto"/>
        <w:left w:val="none" w:sz="0" w:space="0" w:color="auto"/>
        <w:bottom w:val="none" w:sz="0" w:space="0" w:color="auto"/>
        <w:right w:val="none" w:sz="0" w:space="0" w:color="auto"/>
      </w:divBdr>
    </w:div>
    <w:div w:id="1693385361">
      <w:bodyDiv w:val="1"/>
      <w:marLeft w:val="0"/>
      <w:marRight w:val="0"/>
      <w:marTop w:val="0"/>
      <w:marBottom w:val="0"/>
      <w:divBdr>
        <w:top w:val="none" w:sz="0" w:space="0" w:color="auto"/>
        <w:left w:val="none" w:sz="0" w:space="0" w:color="auto"/>
        <w:bottom w:val="none" w:sz="0" w:space="0" w:color="auto"/>
        <w:right w:val="none" w:sz="0" w:space="0" w:color="auto"/>
      </w:divBdr>
    </w:div>
    <w:div w:id="1695419693">
      <w:bodyDiv w:val="1"/>
      <w:marLeft w:val="0"/>
      <w:marRight w:val="0"/>
      <w:marTop w:val="0"/>
      <w:marBottom w:val="0"/>
      <w:divBdr>
        <w:top w:val="none" w:sz="0" w:space="0" w:color="auto"/>
        <w:left w:val="none" w:sz="0" w:space="0" w:color="auto"/>
        <w:bottom w:val="none" w:sz="0" w:space="0" w:color="auto"/>
        <w:right w:val="none" w:sz="0" w:space="0" w:color="auto"/>
      </w:divBdr>
    </w:div>
    <w:div w:id="1746485727">
      <w:bodyDiv w:val="1"/>
      <w:marLeft w:val="0"/>
      <w:marRight w:val="0"/>
      <w:marTop w:val="0"/>
      <w:marBottom w:val="0"/>
      <w:divBdr>
        <w:top w:val="none" w:sz="0" w:space="0" w:color="auto"/>
        <w:left w:val="none" w:sz="0" w:space="0" w:color="auto"/>
        <w:bottom w:val="none" w:sz="0" w:space="0" w:color="auto"/>
        <w:right w:val="none" w:sz="0" w:space="0" w:color="auto"/>
      </w:divBdr>
    </w:div>
    <w:div w:id="1767647930">
      <w:bodyDiv w:val="1"/>
      <w:marLeft w:val="0"/>
      <w:marRight w:val="0"/>
      <w:marTop w:val="0"/>
      <w:marBottom w:val="0"/>
      <w:divBdr>
        <w:top w:val="none" w:sz="0" w:space="0" w:color="auto"/>
        <w:left w:val="none" w:sz="0" w:space="0" w:color="auto"/>
        <w:bottom w:val="none" w:sz="0" w:space="0" w:color="auto"/>
        <w:right w:val="none" w:sz="0" w:space="0" w:color="auto"/>
      </w:divBdr>
    </w:div>
    <w:div w:id="1834493815">
      <w:bodyDiv w:val="1"/>
      <w:marLeft w:val="0"/>
      <w:marRight w:val="0"/>
      <w:marTop w:val="0"/>
      <w:marBottom w:val="0"/>
      <w:divBdr>
        <w:top w:val="none" w:sz="0" w:space="0" w:color="auto"/>
        <w:left w:val="none" w:sz="0" w:space="0" w:color="auto"/>
        <w:bottom w:val="none" w:sz="0" w:space="0" w:color="auto"/>
        <w:right w:val="none" w:sz="0" w:space="0" w:color="auto"/>
      </w:divBdr>
    </w:div>
    <w:div w:id="1834954392">
      <w:bodyDiv w:val="1"/>
      <w:marLeft w:val="0"/>
      <w:marRight w:val="0"/>
      <w:marTop w:val="0"/>
      <w:marBottom w:val="0"/>
      <w:divBdr>
        <w:top w:val="none" w:sz="0" w:space="0" w:color="auto"/>
        <w:left w:val="none" w:sz="0" w:space="0" w:color="auto"/>
        <w:bottom w:val="none" w:sz="0" w:space="0" w:color="auto"/>
        <w:right w:val="none" w:sz="0" w:space="0" w:color="auto"/>
      </w:divBdr>
    </w:div>
    <w:div w:id="1853300496">
      <w:bodyDiv w:val="1"/>
      <w:marLeft w:val="0"/>
      <w:marRight w:val="0"/>
      <w:marTop w:val="0"/>
      <w:marBottom w:val="0"/>
      <w:divBdr>
        <w:top w:val="none" w:sz="0" w:space="0" w:color="auto"/>
        <w:left w:val="none" w:sz="0" w:space="0" w:color="auto"/>
        <w:bottom w:val="none" w:sz="0" w:space="0" w:color="auto"/>
        <w:right w:val="none" w:sz="0" w:space="0" w:color="auto"/>
      </w:divBdr>
    </w:div>
    <w:div w:id="1897474698">
      <w:bodyDiv w:val="1"/>
      <w:marLeft w:val="0"/>
      <w:marRight w:val="0"/>
      <w:marTop w:val="0"/>
      <w:marBottom w:val="0"/>
      <w:divBdr>
        <w:top w:val="none" w:sz="0" w:space="0" w:color="auto"/>
        <w:left w:val="none" w:sz="0" w:space="0" w:color="auto"/>
        <w:bottom w:val="none" w:sz="0" w:space="0" w:color="auto"/>
        <w:right w:val="none" w:sz="0" w:space="0" w:color="auto"/>
      </w:divBdr>
    </w:div>
    <w:div w:id="1937708469">
      <w:bodyDiv w:val="1"/>
      <w:marLeft w:val="0"/>
      <w:marRight w:val="0"/>
      <w:marTop w:val="0"/>
      <w:marBottom w:val="0"/>
      <w:divBdr>
        <w:top w:val="none" w:sz="0" w:space="0" w:color="auto"/>
        <w:left w:val="none" w:sz="0" w:space="0" w:color="auto"/>
        <w:bottom w:val="none" w:sz="0" w:space="0" w:color="auto"/>
        <w:right w:val="none" w:sz="0" w:space="0" w:color="auto"/>
      </w:divBdr>
    </w:div>
    <w:div w:id="1979409681">
      <w:bodyDiv w:val="1"/>
      <w:marLeft w:val="0"/>
      <w:marRight w:val="0"/>
      <w:marTop w:val="0"/>
      <w:marBottom w:val="0"/>
      <w:divBdr>
        <w:top w:val="none" w:sz="0" w:space="0" w:color="auto"/>
        <w:left w:val="none" w:sz="0" w:space="0" w:color="auto"/>
        <w:bottom w:val="none" w:sz="0" w:space="0" w:color="auto"/>
        <w:right w:val="none" w:sz="0" w:space="0" w:color="auto"/>
      </w:divBdr>
    </w:div>
    <w:div w:id="2038117744">
      <w:bodyDiv w:val="1"/>
      <w:marLeft w:val="0"/>
      <w:marRight w:val="0"/>
      <w:marTop w:val="0"/>
      <w:marBottom w:val="0"/>
      <w:divBdr>
        <w:top w:val="none" w:sz="0" w:space="0" w:color="auto"/>
        <w:left w:val="none" w:sz="0" w:space="0" w:color="auto"/>
        <w:bottom w:val="none" w:sz="0" w:space="0" w:color="auto"/>
        <w:right w:val="none" w:sz="0" w:space="0" w:color="auto"/>
      </w:divBdr>
    </w:div>
    <w:div w:id="2049603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5.jpeg"/><Relationship Id="rId26" Type="http://schemas.openxmlformats.org/officeDocument/2006/relationships/image" Target="media/image12.png"/><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7.png"/><Relationship Id="rId34" Type="http://schemas.openxmlformats.org/officeDocument/2006/relationships/hyperlink" Target="https://www.fema.gov/sites/default/files/2020-02/Flood_Risk_Database_Technical_Reference_Feb_2018.pdf" TargetMode="Externa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4.jpeg"/><Relationship Id="rId25" Type="http://schemas.openxmlformats.org/officeDocument/2006/relationships/image" Target="media/image11.png"/><Relationship Id="rId33" Type="http://schemas.openxmlformats.org/officeDocument/2006/relationships/hyperlink" Target="https://www.fema.gov/sites/default/files/documents/fema_data-capture-technical-reference_112021.pdf" TargetMode="Externa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jpg"/><Relationship Id="rId20" Type="http://schemas.openxmlformats.org/officeDocument/2006/relationships/hyperlink" Target="http://hdsc.nws.noaa.gov/hdsc/pfds/index.html" TargetMode="External"/><Relationship Id="rId29"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png"/><Relationship Id="rId32" Type="http://schemas.openxmlformats.org/officeDocument/2006/relationships/hyperlink" Target="https://www.fema.gov/media-library-data/1450219382984-bcf364478896e3db06a9f9998cc5d1b1/Hazus_3.0_Dasymetric_Data_Overview_Complete.pdf" TargetMode="External"/><Relationship Id="rId37"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2.jp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hyperlink" Target="https://www.nws.noaa.gov/oh/hdsc/PF_documents/Atlas14_Volume9.pdf" TargetMode="External"/><Relationship Id="rId10" Type="http://schemas.openxmlformats.org/officeDocument/2006/relationships/endnotes" Target="endnotes.xml"/><Relationship Id="rId19" Type="http://schemas.openxmlformats.org/officeDocument/2006/relationships/image" Target="media/image6.jpeg"/><Relationship Id="rId31" Type="http://schemas.openxmlformats.org/officeDocument/2006/relationships/hyperlink" Target="https://www.fema.gov/media-library-data/1450220012223-ebdf6f4752bbbb4411f69d0ee8b39bc4/Hazus_Dasymetric_Vs_Homogenous_Flyer_2.0.pdf"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hyperlink" Target="https://www.fema.gov/media-library" TargetMode="External"/><Relationship Id="rId35" Type="http://schemas.openxmlformats.org/officeDocument/2006/relationships/hyperlink" Target="https://www.fema.gov/media-library-data/1526489690918-2862bece100f28564c4167aaf4b2378b/Base_Level_Engineering_Guidance_Feb_2018.pdf"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ardjl\AppData\Roaming\Microsoft\Templates\Compass_ReportTemplate.dotx" TargetMode="External"/></Relationships>
</file>

<file path=word/theme/theme1.xml><?xml version="1.0" encoding="utf-8"?>
<a:theme xmlns:a="http://schemas.openxmlformats.org/drawingml/2006/main" name="Office Theme">
  <a:themeElements>
    <a:clrScheme name="FEMA A-E PTS">
      <a:dk1>
        <a:sysClr val="windowText" lastClr="000000"/>
      </a:dk1>
      <a:lt1>
        <a:srgbClr val="FFFFFF"/>
      </a:lt1>
      <a:dk2>
        <a:srgbClr val="DFE3E5"/>
      </a:dk2>
      <a:lt2>
        <a:srgbClr val="F5F5ED"/>
      </a:lt2>
      <a:accent1>
        <a:srgbClr val="233972"/>
      </a:accent1>
      <a:accent2>
        <a:srgbClr val="DC2825"/>
      </a:accent2>
      <a:accent3>
        <a:srgbClr val="3379BD"/>
      </a:accent3>
      <a:accent4>
        <a:srgbClr val="B9E1ED"/>
      </a:accent4>
      <a:accent5>
        <a:srgbClr val="E9F2F9"/>
      </a:accent5>
      <a:accent6>
        <a:srgbClr val="F2C400"/>
      </a:accent6>
      <a:hlink>
        <a:srgbClr val="000000"/>
      </a:hlink>
      <a:folHlink>
        <a:srgbClr val="000000"/>
      </a:folHlink>
    </a:clrScheme>
    <a:fontScheme name="FEMA A-E PTS">
      <a:majorFont>
        <a:latin typeface="Cambria"/>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6FB4E3F63B81B4B88364DC9C39BB79A" ma:contentTypeVersion="8" ma:contentTypeDescription="Create a new document." ma:contentTypeScope="" ma:versionID="65e16642eff2572711248a61d4ec3302">
  <xsd:schema xmlns:xsd="http://www.w3.org/2001/XMLSchema" xmlns:xs="http://www.w3.org/2001/XMLSchema" xmlns:p="http://schemas.microsoft.com/office/2006/metadata/properties" xmlns:ns2="26b393ea-b3a3-4aef-9ae9-fc2e2f367d42" xmlns:ns3="e7280bd4-f043-4950-b7ec-d9ba48e68623" targetNamespace="http://schemas.microsoft.com/office/2006/metadata/properties" ma:root="true" ma:fieldsID="c490e3df1c707b62b29f653565226ce1" ns2:_="" ns3:_="">
    <xsd:import namespace="26b393ea-b3a3-4aef-9ae9-fc2e2f367d42"/>
    <xsd:import namespace="e7280bd4-f043-4950-b7ec-d9ba48e6862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b393ea-b3a3-4aef-9ae9-fc2e2f367d4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7280bd4-f043-4950-b7ec-d9ba48e68623"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b:Source>
    <b:Tag>Chr15</b:Tag>
    <b:SourceType>InternetSite</b:SourceType>
    <b:Guid>{C7D486D5-7F2E-42CF-82B7-B8E2A8F89FA4}</b:Guid>
    <b:Author>
      <b:Author>
        <b:NameList>
          <b:Person>
            <b:Last>Goodell</b:Last>
            <b:First>Christopher</b:First>
          </b:Person>
        </b:NameList>
      </b:Author>
    </b:Author>
    <b:Title>2D Mesh “Leaking” Part 2 – 2D Area Breaklines </b:Title>
    <b:InternetSiteTitle>The RAS Solution</b:InternetSiteTitle>
    <b:Year>2015</b:Year>
    <b:Month>4</b:Month>
    <b:Day>13</b:Day>
    <b:YearAccessed>2016</b:YearAccessed>
    <b:MonthAccessed>3</b:MonthAccessed>
    <b:DayAccessed>31</b:DayAccessed>
    <b:URL>http://hecrasmodel.blogspot.com/2015/04/2d-mesh-leaking-part-2-2d-area.html</b:URL>
    <b:RefOrder>2</b:RefOrder>
  </b:Source>
</b:Sourc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F475C39-A90C-4B1F-BA60-36A2792DA5A3}">
  <ds:schemaRefs>
    <ds:schemaRef ds:uri="http://schemas.microsoft.com/office/2006/documentManagement/types"/>
    <ds:schemaRef ds:uri="http://purl.org/dc/elements/1.1/"/>
    <ds:schemaRef ds:uri="http://schemas.microsoft.com/office/2006/metadata/properties"/>
    <ds:schemaRef ds:uri="26b393ea-b3a3-4aef-9ae9-fc2e2f367d42"/>
    <ds:schemaRef ds:uri="http://purl.org/dc/terms/"/>
    <ds:schemaRef ds:uri="e7280bd4-f043-4950-b7ec-d9ba48e68623"/>
    <ds:schemaRef ds:uri="http://purl.org/dc/dcmitype/"/>
    <ds:schemaRef ds:uri="http://schemas.microsoft.com/office/infopath/2007/PartnerControls"/>
    <ds:schemaRef ds:uri="http://schemas.openxmlformats.org/package/2006/metadata/core-properties"/>
    <ds:schemaRef ds:uri="http://www.w3.org/XML/1998/namespace"/>
  </ds:schemaRefs>
</ds:datastoreItem>
</file>

<file path=customXml/itemProps2.xml><?xml version="1.0" encoding="utf-8"?>
<ds:datastoreItem xmlns:ds="http://schemas.openxmlformats.org/officeDocument/2006/customXml" ds:itemID="{4BB45D1F-9295-4338-A9BD-37D83375CE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b393ea-b3a3-4aef-9ae9-fc2e2f367d42"/>
    <ds:schemaRef ds:uri="e7280bd4-f043-4950-b7ec-d9ba48e686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69127DE-EE9F-4A55-889A-23385AE9F384}">
  <ds:schemaRefs>
    <ds:schemaRef ds:uri="http://schemas.openxmlformats.org/officeDocument/2006/bibliography"/>
  </ds:schemaRefs>
</ds:datastoreItem>
</file>

<file path=customXml/itemProps4.xml><?xml version="1.0" encoding="utf-8"?>
<ds:datastoreItem xmlns:ds="http://schemas.openxmlformats.org/officeDocument/2006/customXml" ds:itemID="{841C50E7-EF33-4018-90F7-3C829918C3B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Compass_ReportTemplate</Template>
  <TotalTime>3937</TotalTime>
  <Pages>38</Pages>
  <Words>10913</Words>
  <Characters>60026</Characters>
  <Application>Microsoft Office Word</Application>
  <DocSecurity>0</DocSecurity>
  <Lines>2143</Lines>
  <Paragraphs>1542</Paragraphs>
  <ScaleCrop>false</ScaleCrop>
  <HeadingPairs>
    <vt:vector size="2" baseType="variant">
      <vt:variant>
        <vt:lpstr>Title</vt:lpstr>
      </vt:variant>
      <vt:variant>
        <vt:i4>1</vt:i4>
      </vt:variant>
    </vt:vector>
  </HeadingPairs>
  <TitlesOfParts>
    <vt:vector size="1" baseType="lpstr">
      <vt:lpstr/>
    </vt:vector>
  </TitlesOfParts>
  <Company>AECOM</Company>
  <LinksUpToDate>false</LinksUpToDate>
  <CharactersWithSpaces>69397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Morris, Susan</dc:creator>
  <cp:keywords/>
  <dc:description/>
  <cp:lastModifiedBy>Nordstrom, Erika</cp:lastModifiedBy>
  <cp:revision>545</cp:revision>
  <cp:lastPrinted>2022-08-31T03:34:00Z</cp:lastPrinted>
  <dcterms:created xsi:type="dcterms:W3CDTF">2020-12-08T14:23:00Z</dcterms:created>
  <dcterms:modified xsi:type="dcterms:W3CDTF">2022-11-09T12:06:00Z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0x01010086FB4E3F63B81B4B88364DC9C39BB79A</vt:lpwstr>
  </property>
</Properties>
</file>